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1.xml" ContentType="application/vnd.ms-office.classificationlabels+xml"/>
  <Override PartName="/docMetadata/LabelInfo0.xml" ContentType="application/vnd.ms-office.classificationlabel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7" Type="http://schemas.microsoft.com/office/2020/02/relationships/classificationlabels" Target="docMetadata/LabelInfo1.xml"/><Relationship Id="rId2" Type="http://schemas.openxmlformats.org/package/2006/relationships/metadata/core-properties" Target="docProps/core.xml"/><Relationship Id="rId1" Type="http://schemas.openxmlformats.org/officeDocument/2006/relationships/officeDocument" Target="word/document.xml"/><Relationship Id="rId6" Type="http://schemas.microsoft.com/office/2020/02/relationships/classificationlabels" Target="docMetadata/LabelInfo0.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B1448C" w14:textId="77777777" w:rsidR="00825711" w:rsidRDefault="00825711">
      <w:pPr>
        <w:widowControl/>
        <w:adjustRightInd/>
        <w:spacing w:before="0" w:after="0"/>
        <w:textAlignment w:val="auto"/>
        <w:rPr>
          <w:rFonts w:cs="Arial"/>
          <w:b/>
        </w:rPr>
      </w:pPr>
      <w:bookmarkStart w:id="0" w:name="_Toc161802993"/>
      <w:bookmarkStart w:id="1" w:name="_Toc166564869"/>
      <w:bookmarkStart w:id="2" w:name="_Toc161802999"/>
      <w:bookmarkStart w:id="3" w:name="_Toc166564876"/>
      <w:bookmarkStart w:id="4" w:name="_Toc175384530"/>
      <w:bookmarkStart w:id="5" w:name="_Toc175386500"/>
      <w:bookmarkStart w:id="6" w:name="_Toc175386613"/>
      <w:bookmarkStart w:id="7" w:name="_Toc175386726"/>
      <w:bookmarkStart w:id="8" w:name="_Toc175466202"/>
      <w:bookmarkStart w:id="9" w:name="_Toc175466643"/>
      <w:bookmarkStart w:id="10" w:name="_Toc175469151"/>
      <w:bookmarkStart w:id="11" w:name="_Toc175469273"/>
      <w:bookmarkStart w:id="12" w:name="_Toc175470611"/>
      <w:bookmarkStart w:id="13" w:name="_Toc175538724"/>
      <w:bookmarkStart w:id="14" w:name="_Toc175543290"/>
      <w:bookmarkStart w:id="15" w:name="_Toc181503709"/>
      <w:bookmarkStart w:id="16" w:name="_Toc175384532"/>
      <w:bookmarkStart w:id="17" w:name="_Toc181503711"/>
      <w:r>
        <w:rPr>
          <w:noProof/>
        </w:rPr>
        <w:drawing>
          <wp:anchor distT="0" distB="0" distL="114300" distR="114300" simplePos="0" relativeHeight="251658248" behindDoc="1" locked="0" layoutInCell="1" allowOverlap="1" wp14:anchorId="1B42B034" wp14:editId="686E8225">
            <wp:simplePos x="0" y="0"/>
            <wp:positionH relativeFrom="column">
              <wp:posOffset>-737235</wp:posOffset>
            </wp:positionH>
            <wp:positionV relativeFrom="paragraph">
              <wp:posOffset>-840105</wp:posOffset>
            </wp:positionV>
            <wp:extent cx="7595870" cy="10753090"/>
            <wp:effectExtent l="0" t="0" r="508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Department of Health Logo, Government of Western Australia. Image of Government state badge." title="Department of Health Logo"/>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95870" cy="10753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9" behindDoc="0" locked="0" layoutInCell="1" allowOverlap="1" wp14:anchorId="7283BBAD" wp14:editId="42C3CDD0">
                <wp:simplePos x="0" y="0"/>
                <wp:positionH relativeFrom="column">
                  <wp:posOffset>-151130</wp:posOffset>
                </wp:positionH>
                <wp:positionV relativeFrom="paragraph">
                  <wp:posOffset>572770</wp:posOffset>
                </wp:positionV>
                <wp:extent cx="6534000" cy="2008800"/>
                <wp:effectExtent l="0" t="0" r="635"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000" cy="200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624C7B" w14:textId="136F249A" w:rsidR="00977CC5" w:rsidRPr="00520DBA" w:rsidRDefault="00977CC5" w:rsidP="00825711">
                            <w:pPr>
                              <w:rPr>
                                <w:sz w:val="64"/>
                                <w:szCs w:val="64"/>
                              </w:rPr>
                            </w:pPr>
                            <w:r w:rsidRPr="00520DBA">
                              <w:rPr>
                                <w:sz w:val="64"/>
                                <w:szCs w:val="64"/>
                              </w:rPr>
                              <w:t>The Epidemiology of Notifiable Sexually Transmitted Infections and Blood-Borne Viruses in Western Australia 20</w:t>
                            </w:r>
                            <w:r>
                              <w:rPr>
                                <w:sz w:val="64"/>
                                <w:szCs w:val="64"/>
                              </w:rPr>
                              <w:t>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283BBAD" id="_x0000_t202" coordsize="21600,21600" o:spt="202" path="m,l,21600r21600,l21600,xe">
                <v:stroke joinstyle="miter"/>
                <v:path gradientshapeok="t" o:connecttype="rect"/>
              </v:shapetype>
              <v:shape id="Text Box 2" o:spid="_x0000_s1026" type="#_x0000_t202" style="position:absolute;margin-left:-11.9pt;margin-top:45.1pt;width:514.5pt;height:158.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" stroked="f">
                <v:textbox>
                  <w:txbxContent>
                    <w:p w14:paraId="57624C7B" w14:textId="136F249A" w:rsidR="00977CC5" w:rsidRPr="00520DBA" w:rsidRDefault="00977CC5" w:rsidP="00825711">
                      <w:pPr>
                        <w:rPr>
                          <w:sz w:val="64"/>
                          <w:szCs w:val="64"/>
                        </w:rPr>
                      </w:pPr>
                      <w:r w:rsidRPr="00520DBA">
                        <w:rPr>
                          <w:sz w:val="64"/>
                          <w:szCs w:val="64"/>
                        </w:rPr>
                        <w:t>The Epidemiology of Notifiable Sexually Transmitted Infections and Blood-Borne Viruses in Western Australia 20</w:t>
                      </w:r>
                      <w:r>
                        <w:rPr>
                          <w:sz w:val="64"/>
                          <w:szCs w:val="64"/>
                        </w:rPr>
                        <w:t>20</w:t>
                      </w:r>
                    </w:p>
                  </w:txbxContent>
                </v:textbox>
              </v:shape>
            </w:pict>
          </mc:Fallback>
        </mc:AlternateContent>
      </w:r>
      <w:r>
        <w:rPr>
          <w:rFonts w:cs="Arial"/>
          <w:b/>
        </w:rPr>
        <w:br w:type="page"/>
      </w:r>
    </w:p>
    <w:p w14:paraId="711CF12F" w14:textId="77777777" w:rsidR="00154ACF" w:rsidRDefault="00154ACF">
      <w:pPr>
        <w:pStyle w:val="BodyText1"/>
        <w:spacing w:before="0"/>
        <w:rPr>
          <w:rFonts w:cs="Arial"/>
        </w:rPr>
      </w:pPr>
      <w:r w:rsidRPr="002708E9">
        <w:rPr>
          <w:rFonts w:cs="Arial"/>
          <w:b/>
        </w:rPr>
        <w:lastRenderedPageBreak/>
        <w:t>Acknowledgments</w:t>
      </w:r>
      <w:bookmarkEnd w:id="0"/>
      <w:bookmarkEnd w:id="1"/>
    </w:p>
    <w:p w14:paraId="7E5D847E" w14:textId="77777777" w:rsidR="00154ACF" w:rsidRDefault="00154ACF">
      <w:pPr>
        <w:pStyle w:val="BodyText1"/>
        <w:spacing w:before="0"/>
        <w:rPr>
          <w:rFonts w:cs="Arial"/>
        </w:rPr>
      </w:pPr>
      <w:r w:rsidRPr="002708E9">
        <w:rPr>
          <w:rFonts w:cs="Arial"/>
        </w:rPr>
        <w:t xml:space="preserve">We acknowledge the many doctors, nurses and pathology </w:t>
      </w:r>
      <w:r>
        <w:rPr>
          <w:rFonts w:cs="Arial"/>
        </w:rPr>
        <w:t>laboratories</w:t>
      </w:r>
      <w:r w:rsidRPr="002708E9">
        <w:rPr>
          <w:rFonts w:cs="Arial"/>
        </w:rPr>
        <w:t xml:space="preserve"> that have provided the notifications </w:t>
      </w:r>
      <w:r>
        <w:rPr>
          <w:rFonts w:cs="Arial"/>
        </w:rPr>
        <w:t xml:space="preserve">and testing data </w:t>
      </w:r>
      <w:r w:rsidRPr="002708E9">
        <w:rPr>
          <w:rFonts w:cs="Arial"/>
        </w:rPr>
        <w:t>upon which this report is based.</w:t>
      </w:r>
    </w:p>
    <w:p w14:paraId="64B0CFAE" w14:textId="4AFEA85E" w:rsidR="00154ACF" w:rsidRDefault="00154ACF">
      <w:pPr>
        <w:pStyle w:val="BodyText1"/>
        <w:spacing w:before="0"/>
        <w:rPr>
          <w:rFonts w:cs="Arial"/>
        </w:rPr>
      </w:pPr>
      <w:r w:rsidRPr="00B24343">
        <w:rPr>
          <w:rFonts w:cs="Arial"/>
        </w:rPr>
        <w:t xml:space="preserve">We would like to thank the following people for their assistance in the compilation of this report: Lisa Bastian, Jude Bevan, </w:t>
      </w:r>
      <w:r w:rsidR="00E55446" w:rsidRPr="00B24343">
        <w:rPr>
          <w:rFonts w:cs="Arial"/>
        </w:rPr>
        <w:t xml:space="preserve">Ting Lin, </w:t>
      </w:r>
      <w:r w:rsidR="00B1574D" w:rsidRPr="00B24343">
        <w:rPr>
          <w:rFonts w:cs="Arial"/>
        </w:rPr>
        <w:t>Donna Mak</w:t>
      </w:r>
      <w:r w:rsidR="00F53215" w:rsidRPr="00B24343">
        <w:rPr>
          <w:rFonts w:cs="Arial"/>
        </w:rPr>
        <w:t xml:space="preserve"> and</w:t>
      </w:r>
      <w:r w:rsidR="00E55446" w:rsidRPr="00B24343">
        <w:rPr>
          <w:rFonts w:cs="Arial"/>
        </w:rPr>
        <w:t xml:space="preserve"> </w:t>
      </w:r>
      <w:r w:rsidR="00B24343" w:rsidRPr="00B24343">
        <w:rPr>
          <w:rFonts w:cs="Arial"/>
        </w:rPr>
        <w:t>Sharelle Tulloh</w:t>
      </w:r>
      <w:r w:rsidR="00B1574D" w:rsidRPr="00B24343">
        <w:rPr>
          <w:rFonts w:cs="Arial"/>
        </w:rPr>
        <w:t xml:space="preserve"> </w:t>
      </w:r>
      <w:r w:rsidRPr="00B24343">
        <w:rPr>
          <w:rFonts w:cs="Arial"/>
        </w:rPr>
        <w:t>(Department of Health, Western Australia).</w:t>
      </w:r>
      <w:r w:rsidRPr="002708E9">
        <w:rPr>
          <w:rFonts w:cs="Arial"/>
        </w:rPr>
        <w:t xml:space="preserve"> </w:t>
      </w:r>
    </w:p>
    <w:p w14:paraId="6E1C346E" w14:textId="77777777" w:rsidR="00154ACF" w:rsidRPr="002708E9" w:rsidRDefault="00154ACF" w:rsidP="000620C7">
      <w:pPr>
        <w:pStyle w:val="BodyText1"/>
        <w:rPr>
          <w:rFonts w:cs="Arial"/>
        </w:rPr>
      </w:pPr>
    </w:p>
    <w:p w14:paraId="4B144138" w14:textId="77777777" w:rsidR="00154ACF" w:rsidRPr="002708E9" w:rsidRDefault="00154ACF" w:rsidP="000620C7">
      <w:pPr>
        <w:pStyle w:val="BodyText1"/>
        <w:rPr>
          <w:rFonts w:cs="Arial"/>
        </w:rPr>
      </w:pPr>
    </w:p>
    <w:p w14:paraId="6316D27D" w14:textId="77777777" w:rsidR="00154ACF" w:rsidRPr="002708E9" w:rsidRDefault="00154ACF" w:rsidP="000620C7">
      <w:pPr>
        <w:pStyle w:val="BodyText1"/>
        <w:rPr>
          <w:rFonts w:cs="Arial"/>
        </w:rPr>
      </w:pPr>
      <w:bookmarkStart w:id="18" w:name="_Toc161802994"/>
      <w:bookmarkStart w:id="19" w:name="_Toc166564870"/>
      <w:r w:rsidRPr="002708E9">
        <w:rPr>
          <w:rFonts w:cs="Arial"/>
          <w:b/>
        </w:rPr>
        <w:t>Contributors/Editors</w:t>
      </w:r>
      <w:bookmarkEnd w:id="18"/>
      <w:bookmarkEnd w:id="19"/>
    </w:p>
    <w:p w14:paraId="7D95FABF" w14:textId="77777777" w:rsidR="00154ACF" w:rsidRPr="002708E9" w:rsidRDefault="00154ACF" w:rsidP="000620C7">
      <w:pPr>
        <w:pStyle w:val="BodyText1"/>
        <w:rPr>
          <w:rFonts w:cs="Arial"/>
        </w:rPr>
      </w:pPr>
      <w:r w:rsidRPr="002708E9">
        <w:rPr>
          <w:rFonts w:cs="Arial"/>
        </w:rPr>
        <w:t xml:space="preserve">Kellie </w:t>
      </w:r>
      <w:r>
        <w:rPr>
          <w:rFonts w:cs="Arial"/>
        </w:rPr>
        <w:t>Mitchell</w:t>
      </w:r>
      <w:r w:rsidRPr="002708E9">
        <w:rPr>
          <w:rFonts w:cs="Arial"/>
        </w:rPr>
        <w:t xml:space="preserve">, </w:t>
      </w:r>
      <w:r>
        <w:rPr>
          <w:rFonts w:cs="Arial"/>
        </w:rPr>
        <w:t>Byron Minas</w:t>
      </w:r>
      <w:r w:rsidR="00165747" w:rsidRPr="00165747">
        <w:rPr>
          <w:rFonts w:cs="Arial"/>
        </w:rPr>
        <w:t xml:space="preserve"> </w:t>
      </w:r>
      <w:r w:rsidR="00165747" w:rsidRPr="002708E9">
        <w:rPr>
          <w:rFonts w:cs="Arial"/>
        </w:rPr>
        <w:t xml:space="preserve">and </w:t>
      </w:r>
      <w:r w:rsidR="00165747">
        <w:rPr>
          <w:rFonts w:cs="Arial"/>
        </w:rPr>
        <w:t>Carolien Giele</w:t>
      </w:r>
    </w:p>
    <w:p w14:paraId="7DC15C75" w14:textId="77777777" w:rsidR="00154ACF" w:rsidRPr="002708E9" w:rsidRDefault="00154ACF" w:rsidP="000620C7">
      <w:pPr>
        <w:pStyle w:val="BodyText1"/>
        <w:rPr>
          <w:rFonts w:cs="Arial"/>
        </w:rPr>
      </w:pPr>
    </w:p>
    <w:p w14:paraId="7E04E412" w14:textId="77777777" w:rsidR="00154ACF" w:rsidRPr="002708E9" w:rsidRDefault="00154ACF" w:rsidP="000620C7">
      <w:pPr>
        <w:pStyle w:val="BodyText1"/>
        <w:rPr>
          <w:rFonts w:cs="Arial"/>
        </w:rPr>
      </w:pPr>
    </w:p>
    <w:p w14:paraId="1CAE7237" w14:textId="77777777" w:rsidR="00154ACF" w:rsidRDefault="00154ACF">
      <w:pPr>
        <w:pStyle w:val="BodyText1"/>
        <w:spacing w:before="0" w:after="0"/>
        <w:rPr>
          <w:rFonts w:cs="Arial"/>
        </w:rPr>
      </w:pPr>
      <w:r w:rsidRPr="002708E9">
        <w:rPr>
          <w:rFonts w:cs="Arial"/>
        </w:rPr>
        <w:t>Communicable Disease Control Directorate</w:t>
      </w:r>
    </w:p>
    <w:p w14:paraId="6B605C34" w14:textId="77777777" w:rsidR="00154ACF" w:rsidRDefault="00154ACF">
      <w:pPr>
        <w:pStyle w:val="BodyText1"/>
        <w:spacing w:before="0" w:after="0"/>
        <w:rPr>
          <w:rFonts w:cs="Arial"/>
        </w:rPr>
      </w:pPr>
      <w:r w:rsidRPr="002708E9">
        <w:rPr>
          <w:rFonts w:cs="Arial"/>
        </w:rPr>
        <w:t>Department of Health, Western Australia</w:t>
      </w:r>
    </w:p>
    <w:p w14:paraId="6ABE27E1" w14:textId="77777777" w:rsidR="00154ACF" w:rsidRDefault="00154ACF">
      <w:pPr>
        <w:pStyle w:val="BodyText1"/>
        <w:spacing w:before="0" w:after="0"/>
        <w:rPr>
          <w:rFonts w:cs="Arial"/>
        </w:rPr>
      </w:pPr>
      <w:r w:rsidRPr="002708E9">
        <w:rPr>
          <w:rFonts w:cs="Arial"/>
        </w:rPr>
        <w:t>PO Box 8172</w:t>
      </w:r>
    </w:p>
    <w:p w14:paraId="1C0CDFA5" w14:textId="77777777" w:rsidR="00154ACF" w:rsidRDefault="00154ACF">
      <w:pPr>
        <w:pStyle w:val="BodyText1"/>
        <w:spacing w:before="0" w:after="0"/>
        <w:rPr>
          <w:rFonts w:cs="Arial"/>
        </w:rPr>
      </w:pPr>
      <w:r w:rsidRPr="002708E9">
        <w:rPr>
          <w:rFonts w:cs="Arial"/>
        </w:rPr>
        <w:t>Perth Business Centre</w:t>
      </w:r>
    </w:p>
    <w:p w14:paraId="34EC8EEA" w14:textId="77777777" w:rsidR="00154ACF" w:rsidRDefault="00154ACF">
      <w:pPr>
        <w:pStyle w:val="BodyText1"/>
        <w:spacing w:before="0" w:after="0"/>
        <w:rPr>
          <w:rFonts w:cs="Arial"/>
        </w:rPr>
      </w:pPr>
      <w:r w:rsidRPr="002708E9">
        <w:rPr>
          <w:rFonts w:cs="Arial"/>
        </w:rPr>
        <w:t>Western Australia 6849</w:t>
      </w:r>
    </w:p>
    <w:p w14:paraId="723375E8" w14:textId="77777777" w:rsidR="00154ACF" w:rsidRPr="002708E9" w:rsidRDefault="00154ACF" w:rsidP="000620C7">
      <w:pPr>
        <w:pStyle w:val="BodyText1"/>
        <w:rPr>
          <w:rFonts w:cs="Arial"/>
        </w:rPr>
      </w:pPr>
      <w:r w:rsidRPr="002708E9">
        <w:rPr>
          <w:rFonts w:cs="Arial"/>
        </w:rPr>
        <w:t>Telephone:</w:t>
      </w:r>
      <w:r w:rsidRPr="002708E9">
        <w:rPr>
          <w:rFonts w:cs="Arial"/>
        </w:rPr>
        <w:tab/>
        <w:t xml:space="preserve">(08) </w:t>
      </w:r>
      <w:r w:rsidR="00AE7FA0" w:rsidRPr="00AE7FA0">
        <w:rPr>
          <w:rFonts w:cs="Arial"/>
        </w:rPr>
        <w:t>9222 4222 (switchboard)</w:t>
      </w:r>
    </w:p>
    <w:p w14:paraId="3B3F2963" w14:textId="77777777" w:rsidR="00154ACF" w:rsidRPr="002708E9" w:rsidRDefault="00154ACF" w:rsidP="000620C7">
      <w:pPr>
        <w:pStyle w:val="BodyText1"/>
        <w:rPr>
          <w:rFonts w:cs="Arial"/>
        </w:rPr>
      </w:pPr>
      <w:r w:rsidRPr="002708E9">
        <w:rPr>
          <w:rFonts w:cs="Arial"/>
        </w:rPr>
        <w:t>Facsimile:</w:t>
      </w:r>
      <w:r w:rsidRPr="002708E9">
        <w:rPr>
          <w:rFonts w:cs="Arial"/>
        </w:rPr>
        <w:tab/>
        <w:t xml:space="preserve">(08) </w:t>
      </w:r>
      <w:r w:rsidR="00542700">
        <w:rPr>
          <w:rFonts w:cs="Arial"/>
        </w:rPr>
        <w:t>9222 0227</w:t>
      </w:r>
    </w:p>
    <w:p w14:paraId="01238838" w14:textId="77777777" w:rsidR="00154ACF" w:rsidRPr="002708E9" w:rsidRDefault="00154ACF" w:rsidP="000620C7">
      <w:pPr>
        <w:pStyle w:val="BodyText1"/>
        <w:rPr>
          <w:rFonts w:cs="Arial"/>
        </w:rPr>
      </w:pPr>
      <w:r w:rsidRPr="00F53215">
        <w:rPr>
          <w:rFonts w:cs="Arial"/>
        </w:rPr>
        <w:t>Web:</w:t>
      </w:r>
      <w:r w:rsidRPr="00F53215">
        <w:rPr>
          <w:rFonts w:cs="Arial"/>
        </w:rPr>
        <w:tab/>
      </w:r>
      <w:r w:rsidRPr="00F53215">
        <w:rPr>
          <w:rFonts w:cs="Arial"/>
        </w:rPr>
        <w:tab/>
        <w:t>ww</w:t>
      </w:r>
      <w:r w:rsidR="00F53215" w:rsidRPr="00F53215">
        <w:rPr>
          <w:rFonts w:cs="Arial"/>
        </w:rPr>
        <w:t>2</w:t>
      </w:r>
      <w:r w:rsidRPr="00F53215">
        <w:rPr>
          <w:rFonts w:cs="Arial"/>
        </w:rPr>
        <w:t>.health.wa.gov.au</w:t>
      </w:r>
    </w:p>
    <w:p w14:paraId="4B2D8A3C" w14:textId="77777777" w:rsidR="00154ACF" w:rsidRPr="002708E9" w:rsidRDefault="00154ACF" w:rsidP="000620C7">
      <w:pPr>
        <w:pStyle w:val="BodyText1"/>
        <w:rPr>
          <w:rFonts w:cs="Arial"/>
        </w:rPr>
      </w:pPr>
    </w:p>
    <w:p w14:paraId="2D1CFAFD" w14:textId="77777777" w:rsidR="00154ACF" w:rsidRPr="002708E9" w:rsidRDefault="00154ACF" w:rsidP="000620C7">
      <w:pPr>
        <w:pStyle w:val="BodyText1"/>
        <w:rPr>
          <w:rFonts w:cs="Arial"/>
        </w:rPr>
      </w:pPr>
    </w:p>
    <w:p w14:paraId="4BD57D06" w14:textId="77777777" w:rsidR="00154ACF" w:rsidRPr="002708E9" w:rsidRDefault="00154ACF" w:rsidP="000620C7">
      <w:pPr>
        <w:pStyle w:val="BodyText1"/>
        <w:rPr>
          <w:rFonts w:cs="Arial"/>
        </w:rPr>
      </w:pPr>
      <w:r w:rsidRPr="002708E9">
        <w:rPr>
          <w:rFonts w:cs="Arial"/>
          <w:b/>
        </w:rPr>
        <w:t>Disclaimer</w:t>
      </w:r>
    </w:p>
    <w:p w14:paraId="582A2319" w14:textId="77777777" w:rsidR="00154ACF" w:rsidRDefault="00154ACF" w:rsidP="000620C7">
      <w:pPr>
        <w:pStyle w:val="BodyText1"/>
        <w:rPr>
          <w:rFonts w:cs="Arial"/>
        </w:rPr>
      </w:pPr>
      <w:r w:rsidRPr="002708E9">
        <w:rPr>
          <w:rFonts w:cs="Arial"/>
        </w:rPr>
        <w:t xml:space="preserve">Every endeavour has been made to ensure that the information provided in this document was accurate at the time of writing. However, infectious disease notification data are continuously updated and subject to change. </w:t>
      </w:r>
    </w:p>
    <w:p w14:paraId="639160B4" w14:textId="77777777" w:rsidR="00154ACF" w:rsidRDefault="00154ACF" w:rsidP="000620C7">
      <w:pPr>
        <w:pStyle w:val="BodyText1"/>
        <w:rPr>
          <w:rFonts w:cs="Arial"/>
        </w:rPr>
      </w:pPr>
    </w:p>
    <w:p w14:paraId="5B37C570" w14:textId="77777777" w:rsidR="00154ACF" w:rsidRPr="002708E9" w:rsidRDefault="00154ACF" w:rsidP="000620C7">
      <w:pPr>
        <w:pStyle w:val="BodyText1"/>
        <w:rPr>
          <w:rFonts w:cs="Arial"/>
        </w:rPr>
      </w:pPr>
      <w:r w:rsidRPr="00703274">
        <w:rPr>
          <w:rFonts w:cs="Arial"/>
        </w:rPr>
        <w:t>Copyright to this material is vested in the State of Western Australia unless otherwise indicated. Apart from any fair dealing for the purposes of private study, research, criticism or review, as permitted under the provisions of the Copyright Act 1968, no part may be reproduced or re-used for any purposes whatsoever without written permission of the State of Western Australia.</w:t>
      </w:r>
    </w:p>
    <w:p w14:paraId="059E30AF" w14:textId="77777777" w:rsidR="00154ACF" w:rsidRPr="002708E9" w:rsidRDefault="00154ACF" w:rsidP="000620C7">
      <w:pPr>
        <w:pStyle w:val="BodyText1"/>
        <w:rPr>
          <w:rFonts w:cs="Arial"/>
        </w:rPr>
      </w:pPr>
    </w:p>
    <w:p w14:paraId="20BE58A2" w14:textId="77777777" w:rsidR="00154ACF" w:rsidRPr="002708E9" w:rsidRDefault="00154ACF" w:rsidP="000620C7">
      <w:pPr>
        <w:pStyle w:val="BodyText1"/>
        <w:rPr>
          <w:rFonts w:cs="Arial"/>
        </w:rPr>
      </w:pPr>
    </w:p>
    <w:p w14:paraId="415AF506" w14:textId="77777777" w:rsidR="00154ACF" w:rsidRPr="002708E9" w:rsidRDefault="00154ACF" w:rsidP="000620C7">
      <w:pPr>
        <w:pStyle w:val="BodyText1"/>
        <w:rPr>
          <w:rFonts w:cs="Arial"/>
        </w:rPr>
      </w:pPr>
      <w:r w:rsidRPr="002708E9">
        <w:rPr>
          <w:rFonts w:cs="Arial"/>
        </w:rPr>
        <w:t>PUBLISHED BY</w:t>
      </w:r>
    </w:p>
    <w:p w14:paraId="5976CD88" w14:textId="77777777" w:rsidR="00154ACF" w:rsidRPr="002708E9" w:rsidRDefault="00154ACF" w:rsidP="000620C7">
      <w:pPr>
        <w:pStyle w:val="BodyText1"/>
        <w:rPr>
          <w:rFonts w:cs="Arial"/>
        </w:rPr>
      </w:pPr>
      <w:r w:rsidRPr="002708E9">
        <w:rPr>
          <w:rFonts w:cs="Arial"/>
        </w:rPr>
        <w:t xml:space="preserve">This publication has been produced by the </w:t>
      </w:r>
      <w:r w:rsidRPr="002708E9">
        <w:rPr>
          <w:rFonts w:cs="Arial"/>
          <w:b/>
        </w:rPr>
        <w:t>Department of Health, Western Australia</w:t>
      </w:r>
      <w:r w:rsidRPr="002708E9">
        <w:rPr>
          <w:rFonts w:cs="Arial"/>
        </w:rPr>
        <w:t>.</w:t>
      </w:r>
    </w:p>
    <w:p w14:paraId="3DB7B8E4" w14:textId="77777777" w:rsidR="00154ACF" w:rsidRPr="002708E9" w:rsidRDefault="00154ACF" w:rsidP="000620C7">
      <w:pPr>
        <w:pStyle w:val="BodyText1"/>
        <w:rPr>
          <w:rFonts w:cs="Arial"/>
        </w:rPr>
      </w:pPr>
    </w:p>
    <w:p w14:paraId="4C3CDE8A" w14:textId="77777777" w:rsidR="00154ACF" w:rsidRPr="002708E9" w:rsidRDefault="00154ACF" w:rsidP="000620C7">
      <w:pPr>
        <w:rPr>
          <w:rFonts w:cs="Arial"/>
          <w:b/>
        </w:rPr>
      </w:pPr>
    </w:p>
    <w:p w14:paraId="56323A8F" w14:textId="77777777" w:rsidR="00154ACF" w:rsidRDefault="00154ACF" w:rsidP="00D53D9A">
      <w:pPr>
        <w:rPr>
          <w:rFonts w:cs="Arial"/>
          <w:b/>
        </w:rPr>
      </w:pPr>
      <w:r w:rsidRPr="002708E9">
        <w:rPr>
          <w:rFonts w:cs="Arial"/>
          <w:b/>
          <w:highlight w:val="yellow"/>
        </w:rPr>
        <w:br w:type="page"/>
      </w:r>
    </w:p>
    <w:p w14:paraId="5FFD6567" w14:textId="77777777" w:rsidR="00154ACF" w:rsidRDefault="00154ACF" w:rsidP="000620C7">
      <w:pPr>
        <w:jc w:val="right"/>
        <w:rPr>
          <w:rFonts w:cs="Arial"/>
          <w:b/>
        </w:rPr>
      </w:pPr>
    </w:p>
    <w:p w14:paraId="1727F803" w14:textId="77777777" w:rsidR="00154ACF" w:rsidRDefault="00154ACF" w:rsidP="000620C7">
      <w:pPr>
        <w:jc w:val="right"/>
        <w:rPr>
          <w:rFonts w:cs="Arial"/>
          <w:b/>
        </w:rPr>
      </w:pPr>
    </w:p>
    <w:p w14:paraId="73624B86" w14:textId="77777777" w:rsidR="00154ACF" w:rsidRDefault="00154ACF" w:rsidP="000620C7">
      <w:pPr>
        <w:jc w:val="right"/>
        <w:rPr>
          <w:rFonts w:cs="Arial"/>
          <w:b/>
        </w:rPr>
      </w:pPr>
    </w:p>
    <w:p w14:paraId="1CF85BFA" w14:textId="77777777" w:rsidR="00154ACF" w:rsidRDefault="00154ACF" w:rsidP="000620C7">
      <w:pPr>
        <w:jc w:val="right"/>
        <w:rPr>
          <w:rFonts w:cs="Arial"/>
          <w:b/>
        </w:rPr>
      </w:pPr>
    </w:p>
    <w:p w14:paraId="7EED48E1" w14:textId="77777777" w:rsidR="00154ACF" w:rsidRDefault="00154ACF" w:rsidP="000620C7">
      <w:pPr>
        <w:jc w:val="right"/>
        <w:rPr>
          <w:rFonts w:cs="Arial"/>
          <w:b/>
        </w:rPr>
      </w:pPr>
    </w:p>
    <w:p w14:paraId="7011CF61" w14:textId="77777777" w:rsidR="00154ACF" w:rsidRDefault="00154ACF" w:rsidP="000620C7">
      <w:pPr>
        <w:jc w:val="right"/>
        <w:rPr>
          <w:rFonts w:cs="Arial"/>
          <w:b/>
          <w:color w:val="000080"/>
          <w:sz w:val="56"/>
          <w:szCs w:val="56"/>
        </w:rPr>
      </w:pPr>
    </w:p>
    <w:p w14:paraId="764DAEF3" w14:textId="77777777" w:rsidR="00154ACF" w:rsidRDefault="00154ACF" w:rsidP="000620C7">
      <w:pPr>
        <w:jc w:val="right"/>
        <w:rPr>
          <w:rFonts w:cs="Arial"/>
          <w:b/>
          <w:color w:val="000080"/>
          <w:sz w:val="56"/>
          <w:szCs w:val="56"/>
        </w:rPr>
      </w:pPr>
    </w:p>
    <w:p w14:paraId="1D3DA414" w14:textId="11FDDDAE" w:rsidR="00154ACF" w:rsidRPr="00371B03" w:rsidRDefault="00154ACF" w:rsidP="000E25A7">
      <w:pPr>
        <w:pStyle w:val="Heading1"/>
        <w:numPr>
          <w:ilvl w:val="0"/>
          <w:numId w:val="0"/>
        </w:numPr>
        <w:ind w:left="660"/>
        <w:jc w:val="right"/>
        <w:rPr>
          <w:b w:val="0"/>
          <w:sz w:val="56"/>
          <w:szCs w:val="56"/>
        </w:rPr>
      </w:pPr>
      <w:bookmarkStart w:id="20" w:name="_Toc371331292"/>
      <w:bookmarkStart w:id="21" w:name="_Toc371422659"/>
      <w:bookmarkStart w:id="22" w:name="_Toc371430748"/>
      <w:bookmarkStart w:id="23" w:name="_Toc372017999"/>
      <w:bookmarkStart w:id="24" w:name="_Toc373222126"/>
      <w:bookmarkStart w:id="25" w:name="_Toc375051630"/>
      <w:bookmarkStart w:id="26" w:name="_Toc391366294"/>
      <w:bookmarkStart w:id="27" w:name="_Toc391372795"/>
      <w:bookmarkStart w:id="28" w:name="_Toc391378308"/>
      <w:bookmarkStart w:id="29" w:name="_Toc391968714"/>
      <w:bookmarkStart w:id="30" w:name="_Toc393800103"/>
      <w:bookmarkStart w:id="31" w:name="_Toc402959901"/>
      <w:bookmarkStart w:id="32" w:name="_Toc402960058"/>
      <w:bookmarkStart w:id="33" w:name="_Toc402962590"/>
      <w:bookmarkStart w:id="34" w:name="_Toc403383884"/>
      <w:bookmarkStart w:id="35" w:name="_Toc403394247"/>
      <w:bookmarkStart w:id="36" w:name="_Toc403394418"/>
      <w:bookmarkStart w:id="37" w:name="_Toc408991557"/>
      <w:bookmarkStart w:id="38" w:name="_Toc430770604"/>
      <w:bookmarkStart w:id="39" w:name="_Toc430770823"/>
      <w:bookmarkStart w:id="40" w:name="_Toc432509909"/>
      <w:bookmarkStart w:id="41" w:name="_Toc432511568"/>
      <w:bookmarkStart w:id="42" w:name="_Toc436133240"/>
      <w:bookmarkStart w:id="43" w:name="_Toc468707684"/>
      <w:bookmarkStart w:id="44" w:name="_Toc468707900"/>
      <w:bookmarkStart w:id="45" w:name="_Toc468708004"/>
      <w:bookmarkStart w:id="46" w:name="_Toc468711928"/>
      <w:bookmarkStart w:id="47" w:name="_Toc468712638"/>
      <w:bookmarkStart w:id="48" w:name="_Toc469488589"/>
      <w:bookmarkStart w:id="49" w:name="_Toc488846626"/>
      <w:bookmarkStart w:id="50" w:name="_Toc490230388"/>
      <w:bookmarkStart w:id="51" w:name="_Toc490732500"/>
      <w:bookmarkStart w:id="52" w:name="_Toc492036099"/>
      <w:bookmarkStart w:id="53" w:name="_Toc492036204"/>
      <w:bookmarkStart w:id="54" w:name="_Toc492038388"/>
      <w:bookmarkStart w:id="55" w:name="_Toc527543772"/>
      <w:bookmarkStart w:id="56" w:name="_Toc530738237"/>
      <w:bookmarkStart w:id="57" w:name="_Toc530738464"/>
      <w:bookmarkStart w:id="58" w:name="_Toc57123717"/>
      <w:bookmarkStart w:id="59" w:name="_Toc90371393"/>
      <w:bookmarkStart w:id="60" w:name="_Toc90557406"/>
      <w:bookmarkStart w:id="61" w:name="_Toc90637397"/>
      <w:bookmarkStart w:id="62" w:name="_Toc100842668"/>
      <w:r w:rsidRPr="00371B03">
        <w:rPr>
          <w:b w:val="0"/>
          <w:sz w:val="56"/>
          <w:szCs w:val="56"/>
        </w:rPr>
        <w:t>The Epidemiology of Notifiable</w:t>
      </w:r>
      <w:r>
        <w:rPr>
          <w:b w:val="0"/>
          <w:sz w:val="56"/>
          <w:szCs w:val="56"/>
        </w:rPr>
        <w:br/>
      </w:r>
      <w:r w:rsidRPr="00371B03">
        <w:rPr>
          <w:b w:val="0"/>
          <w:sz w:val="56"/>
          <w:szCs w:val="56"/>
        </w:rPr>
        <w:t>Sexually Transmitted Infections</w:t>
      </w:r>
      <w:r>
        <w:rPr>
          <w:b w:val="0"/>
          <w:sz w:val="56"/>
          <w:szCs w:val="56"/>
        </w:rPr>
        <w:t xml:space="preserve"> </w:t>
      </w:r>
      <w:r>
        <w:rPr>
          <w:b w:val="0"/>
          <w:sz w:val="56"/>
          <w:szCs w:val="56"/>
        </w:rPr>
        <w:br/>
      </w:r>
      <w:r w:rsidRPr="00371B03">
        <w:rPr>
          <w:b w:val="0"/>
          <w:sz w:val="56"/>
          <w:szCs w:val="56"/>
        </w:rPr>
        <w:t>and Blood-Borne Viruses</w:t>
      </w:r>
      <w:r>
        <w:rPr>
          <w:b w:val="0"/>
          <w:sz w:val="56"/>
          <w:szCs w:val="56"/>
        </w:rPr>
        <w:t xml:space="preserve">                    </w:t>
      </w:r>
      <w:r w:rsidRPr="00371B03">
        <w:rPr>
          <w:b w:val="0"/>
          <w:sz w:val="56"/>
          <w:szCs w:val="56"/>
        </w:rPr>
        <w:t xml:space="preserve">in Western Australia </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r w:rsidR="008217FE">
        <w:rPr>
          <w:b w:val="0"/>
          <w:sz w:val="56"/>
          <w:szCs w:val="56"/>
        </w:rPr>
        <w:t>2020</w:t>
      </w:r>
      <w:bookmarkEnd w:id="59"/>
      <w:bookmarkEnd w:id="60"/>
      <w:bookmarkEnd w:id="61"/>
      <w:bookmarkEnd w:id="62"/>
    </w:p>
    <w:p w14:paraId="60CC5A39" w14:textId="77777777" w:rsidR="00154ACF" w:rsidRPr="00DC26AA" w:rsidRDefault="00154ACF" w:rsidP="000620C7">
      <w:pPr>
        <w:jc w:val="right"/>
        <w:rPr>
          <w:rFonts w:cs="Arial"/>
          <w:b/>
          <w:color w:val="000080"/>
          <w:sz w:val="52"/>
          <w:szCs w:val="52"/>
        </w:rPr>
        <w:sectPr w:rsidR="00154ACF" w:rsidRPr="00DC26AA">
          <w:pgSz w:w="11907" w:h="16840" w:code="9"/>
          <w:pgMar w:top="1134" w:right="1134" w:bottom="1134" w:left="1134" w:header="709" w:footer="709" w:gutter="0"/>
          <w:pgNumType w:start="1"/>
          <w:cols w:space="708"/>
          <w:titlePg/>
          <w:docGrid w:linePitch="326"/>
        </w:sectPr>
      </w:pPr>
      <w:r>
        <w:rPr>
          <w:rFonts w:cs="Arial"/>
          <w:color w:val="000080"/>
          <w:sz w:val="56"/>
          <w:szCs w:val="56"/>
        </w:rPr>
        <w:br w:type="page"/>
      </w:r>
    </w:p>
    <w:p w14:paraId="618A8207" w14:textId="77777777" w:rsidR="00154ACF" w:rsidRPr="002708E9" w:rsidRDefault="00154ACF" w:rsidP="000620C7">
      <w:pPr>
        <w:pStyle w:val="BodyText1"/>
        <w:rPr>
          <w:rFonts w:cs="Arial"/>
          <w:b/>
        </w:rPr>
        <w:sectPr w:rsidR="00154ACF" w:rsidRPr="002708E9">
          <w:footerReference w:type="default" r:id="rId12"/>
          <w:type w:val="continuous"/>
          <w:pgSz w:w="11907" w:h="16840" w:code="9"/>
          <w:pgMar w:top="1134" w:right="1134" w:bottom="1134" w:left="1134" w:header="709" w:footer="709" w:gutter="0"/>
          <w:pgNumType w:fmt="lowerRoman" w:start="3"/>
          <w:cols w:space="708"/>
          <w:docGrid w:linePitch="326"/>
        </w:sectPr>
      </w:pPr>
    </w:p>
    <w:p w14:paraId="19AB3DC2" w14:textId="77777777" w:rsidR="00154ACF" w:rsidRPr="00A525BE" w:rsidRDefault="00154ACF" w:rsidP="000620C7">
      <w:pPr>
        <w:pStyle w:val="BodyText1"/>
        <w:rPr>
          <w:rFonts w:cs="Arial"/>
          <w:b/>
          <w:color w:val="1F497D"/>
        </w:rPr>
      </w:pPr>
      <w:r w:rsidRPr="00BD6439">
        <w:rPr>
          <w:rFonts w:cs="Arial"/>
          <w:b/>
          <w:color w:val="1F497D"/>
        </w:rPr>
        <w:lastRenderedPageBreak/>
        <w:t>Contents</w:t>
      </w:r>
    </w:p>
    <w:p w14:paraId="199051F4" w14:textId="57B5B2B6" w:rsidR="00977CC5" w:rsidRDefault="00154ACF">
      <w:pPr>
        <w:pStyle w:val="TOC1"/>
        <w:rPr>
          <w:rFonts w:asciiTheme="minorHAnsi" w:eastAsiaTheme="minorEastAsia" w:hAnsiTheme="minorHAnsi" w:cstheme="minorBidi"/>
          <w:b w:val="0"/>
          <w:bCs w:val="0"/>
          <w:sz w:val="22"/>
          <w:szCs w:val="22"/>
        </w:rPr>
      </w:pPr>
      <w:r w:rsidRPr="00A525BE">
        <w:fldChar w:fldCharType="begin"/>
      </w:r>
      <w:r w:rsidRPr="00A525BE">
        <w:instrText xml:space="preserve"> TOC \o "1-3" \h \z \u </w:instrText>
      </w:r>
      <w:r w:rsidRPr="00A525BE">
        <w:fldChar w:fldCharType="separate"/>
      </w:r>
      <w:hyperlink w:anchor="_Toc100842669" w:history="1">
        <w:r w:rsidR="00977CC5" w:rsidRPr="00901126">
          <w:rPr>
            <w:rStyle w:val="Hyperlink"/>
            <w:rFonts w:cs="Arial"/>
          </w:rPr>
          <w:t>List of Tables</w:t>
        </w:r>
        <w:r w:rsidR="00977CC5">
          <w:rPr>
            <w:webHidden/>
          </w:rPr>
          <w:tab/>
        </w:r>
        <w:r w:rsidR="00977CC5">
          <w:rPr>
            <w:webHidden/>
          </w:rPr>
          <w:fldChar w:fldCharType="begin"/>
        </w:r>
        <w:r w:rsidR="00977CC5">
          <w:rPr>
            <w:webHidden/>
          </w:rPr>
          <w:instrText xml:space="preserve"> PAGEREF _Toc100842669 \h </w:instrText>
        </w:r>
        <w:r w:rsidR="00977CC5">
          <w:rPr>
            <w:webHidden/>
          </w:rPr>
        </w:r>
        <w:r w:rsidR="00977CC5">
          <w:rPr>
            <w:webHidden/>
          </w:rPr>
          <w:fldChar w:fldCharType="separate"/>
        </w:r>
        <w:r w:rsidR="00977CC5">
          <w:rPr>
            <w:webHidden/>
          </w:rPr>
          <w:t>viii</w:t>
        </w:r>
        <w:r w:rsidR="00977CC5">
          <w:rPr>
            <w:webHidden/>
          </w:rPr>
          <w:fldChar w:fldCharType="end"/>
        </w:r>
      </w:hyperlink>
    </w:p>
    <w:p w14:paraId="50A4C4D2" w14:textId="02167757" w:rsidR="00977CC5" w:rsidRDefault="00977CC5">
      <w:pPr>
        <w:pStyle w:val="TOC1"/>
        <w:rPr>
          <w:rFonts w:asciiTheme="minorHAnsi" w:eastAsiaTheme="minorEastAsia" w:hAnsiTheme="minorHAnsi" w:cstheme="minorBidi"/>
          <w:b w:val="0"/>
          <w:bCs w:val="0"/>
          <w:sz w:val="22"/>
          <w:szCs w:val="22"/>
        </w:rPr>
      </w:pPr>
      <w:hyperlink w:anchor="_Toc100842670" w:history="1">
        <w:r w:rsidRPr="00901126">
          <w:rPr>
            <w:rStyle w:val="Hyperlink"/>
          </w:rPr>
          <w:t>List of Figures</w:t>
        </w:r>
        <w:r>
          <w:rPr>
            <w:webHidden/>
          </w:rPr>
          <w:tab/>
        </w:r>
        <w:r>
          <w:rPr>
            <w:webHidden/>
          </w:rPr>
          <w:fldChar w:fldCharType="begin"/>
        </w:r>
        <w:r>
          <w:rPr>
            <w:webHidden/>
          </w:rPr>
          <w:instrText xml:space="preserve"> PAGEREF _Toc100842670 \h </w:instrText>
        </w:r>
        <w:r>
          <w:rPr>
            <w:webHidden/>
          </w:rPr>
        </w:r>
        <w:r>
          <w:rPr>
            <w:webHidden/>
          </w:rPr>
          <w:fldChar w:fldCharType="separate"/>
        </w:r>
        <w:r>
          <w:rPr>
            <w:webHidden/>
          </w:rPr>
          <w:t>viii</w:t>
        </w:r>
        <w:r>
          <w:rPr>
            <w:webHidden/>
          </w:rPr>
          <w:fldChar w:fldCharType="end"/>
        </w:r>
      </w:hyperlink>
    </w:p>
    <w:p w14:paraId="5C1F9B8E" w14:textId="379A8498" w:rsidR="00977CC5" w:rsidRDefault="00977CC5">
      <w:pPr>
        <w:pStyle w:val="TOC1"/>
        <w:rPr>
          <w:rFonts w:asciiTheme="minorHAnsi" w:eastAsiaTheme="minorEastAsia" w:hAnsiTheme="minorHAnsi" w:cstheme="minorBidi"/>
          <w:b w:val="0"/>
          <w:bCs w:val="0"/>
          <w:sz w:val="22"/>
          <w:szCs w:val="22"/>
        </w:rPr>
      </w:pPr>
      <w:hyperlink w:anchor="_Toc100842671" w:history="1">
        <w:r w:rsidRPr="00901126">
          <w:rPr>
            <w:rStyle w:val="Hyperlink"/>
          </w:rPr>
          <w:t>List of Maps</w:t>
        </w:r>
        <w:r>
          <w:rPr>
            <w:webHidden/>
          </w:rPr>
          <w:tab/>
        </w:r>
        <w:r>
          <w:rPr>
            <w:webHidden/>
          </w:rPr>
          <w:fldChar w:fldCharType="begin"/>
        </w:r>
        <w:r>
          <w:rPr>
            <w:webHidden/>
          </w:rPr>
          <w:instrText xml:space="preserve"> PAGEREF _Toc100842671 \h </w:instrText>
        </w:r>
        <w:r>
          <w:rPr>
            <w:webHidden/>
          </w:rPr>
        </w:r>
        <w:r>
          <w:rPr>
            <w:webHidden/>
          </w:rPr>
          <w:fldChar w:fldCharType="separate"/>
        </w:r>
        <w:r>
          <w:rPr>
            <w:webHidden/>
          </w:rPr>
          <w:t>x</w:t>
        </w:r>
        <w:r>
          <w:rPr>
            <w:webHidden/>
          </w:rPr>
          <w:fldChar w:fldCharType="end"/>
        </w:r>
      </w:hyperlink>
    </w:p>
    <w:p w14:paraId="439F8CAC" w14:textId="2F6C9689" w:rsidR="00977CC5" w:rsidRDefault="00977CC5">
      <w:pPr>
        <w:pStyle w:val="TOC1"/>
        <w:rPr>
          <w:rFonts w:asciiTheme="minorHAnsi" w:eastAsiaTheme="minorEastAsia" w:hAnsiTheme="minorHAnsi" w:cstheme="minorBidi"/>
          <w:b w:val="0"/>
          <w:bCs w:val="0"/>
          <w:sz w:val="22"/>
          <w:szCs w:val="22"/>
        </w:rPr>
      </w:pPr>
      <w:hyperlink w:anchor="_Toc100842672" w:history="1">
        <w:r w:rsidRPr="00901126">
          <w:rPr>
            <w:rStyle w:val="Hyperlink"/>
            <w:rFonts w:cs="Arial"/>
            <w:lang w:val="en-US"/>
          </w:rPr>
          <w:t>Executive Summary</w:t>
        </w:r>
        <w:r>
          <w:rPr>
            <w:webHidden/>
          </w:rPr>
          <w:tab/>
        </w:r>
        <w:r>
          <w:rPr>
            <w:webHidden/>
          </w:rPr>
          <w:fldChar w:fldCharType="begin"/>
        </w:r>
        <w:r>
          <w:rPr>
            <w:webHidden/>
          </w:rPr>
          <w:instrText xml:space="preserve"> PAGEREF _Toc100842672 \h </w:instrText>
        </w:r>
        <w:r>
          <w:rPr>
            <w:webHidden/>
          </w:rPr>
        </w:r>
        <w:r>
          <w:rPr>
            <w:webHidden/>
          </w:rPr>
          <w:fldChar w:fldCharType="separate"/>
        </w:r>
        <w:r>
          <w:rPr>
            <w:webHidden/>
          </w:rPr>
          <w:t>11</w:t>
        </w:r>
        <w:r>
          <w:rPr>
            <w:webHidden/>
          </w:rPr>
          <w:fldChar w:fldCharType="end"/>
        </w:r>
      </w:hyperlink>
    </w:p>
    <w:p w14:paraId="5AE48683" w14:textId="707A6C75" w:rsidR="00977CC5" w:rsidRDefault="00977CC5">
      <w:pPr>
        <w:pStyle w:val="TOC1"/>
        <w:rPr>
          <w:rFonts w:asciiTheme="minorHAnsi" w:eastAsiaTheme="minorEastAsia" w:hAnsiTheme="minorHAnsi" w:cstheme="minorBidi"/>
          <w:b w:val="0"/>
          <w:bCs w:val="0"/>
          <w:sz w:val="22"/>
          <w:szCs w:val="22"/>
        </w:rPr>
      </w:pPr>
      <w:hyperlink w:anchor="_Toc100842673" w:history="1">
        <w:r w:rsidRPr="00901126">
          <w:rPr>
            <w:rStyle w:val="Hyperlink"/>
          </w:rPr>
          <w:t>Abbreviations</w:t>
        </w:r>
        <w:r>
          <w:rPr>
            <w:webHidden/>
          </w:rPr>
          <w:tab/>
        </w:r>
        <w:r>
          <w:rPr>
            <w:webHidden/>
          </w:rPr>
          <w:fldChar w:fldCharType="begin"/>
        </w:r>
        <w:r>
          <w:rPr>
            <w:webHidden/>
          </w:rPr>
          <w:instrText xml:space="preserve"> PAGEREF _Toc100842673 \h </w:instrText>
        </w:r>
        <w:r>
          <w:rPr>
            <w:webHidden/>
          </w:rPr>
        </w:r>
        <w:r>
          <w:rPr>
            <w:webHidden/>
          </w:rPr>
          <w:fldChar w:fldCharType="separate"/>
        </w:r>
        <w:r>
          <w:rPr>
            <w:webHidden/>
          </w:rPr>
          <w:t>15</w:t>
        </w:r>
        <w:r>
          <w:rPr>
            <w:webHidden/>
          </w:rPr>
          <w:fldChar w:fldCharType="end"/>
        </w:r>
      </w:hyperlink>
    </w:p>
    <w:p w14:paraId="0C093C3D" w14:textId="17CB776D" w:rsidR="00977CC5" w:rsidRDefault="00977CC5">
      <w:pPr>
        <w:pStyle w:val="TOC1"/>
        <w:rPr>
          <w:rFonts w:asciiTheme="minorHAnsi" w:eastAsiaTheme="minorEastAsia" w:hAnsiTheme="minorHAnsi" w:cstheme="minorBidi"/>
          <w:b w:val="0"/>
          <w:bCs w:val="0"/>
          <w:sz w:val="22"/>
          <w:szCs w:val="22"/>
        </w:rPr>
      </w:pPr>
      <w:hyperlink w:anchor="_Toc100842674" w:history="1">
        <w:r w:rsidRPr="00901126">
          <w:rPr>
            <w:rStyle w:val="Hyperlink"/>
          </w:rPr>
          <w:t>Terminology used in Tables/Figures</w:t>
        </w:r>
        <w:r>
          <w:rPr>
            <w:webHidden/>
          </w:rPr>
          <w:tab/>
        </w:r>
        <w:r>
          <w:rPr>
            <w:webHidden/>
          </w:rPr>
          <w:fldChar w:fldCharType="begin"/>
        </w:r>
        <w:r>
          <w:rPr>
            <w:webHidden/>
          </w:rPr>
          <w:instrText xml:space="preserve"> PAGEREF _Toc100842674 \h </w:instrText>
        </w:r>
        <w:r>
          <w:rPr>
            <w:webHidden/>
          </w:rPr>
        </w:r>
        <w:r>
          <w:rPr>
            <w:webHidden/>
          </w:rPr>
          <w:fldChar w:fldCharType="separate"/>
        </w:r>
        <w:r>
          <w:rPr>
            <w:webHidden/>
          </w:rPr>
          <w:t>17</w:t>
        </w:r>
        <w:r>
          <w:rPr>
            <w:webHidden/>
          </w:rPr>
          <w:fldChar w:fldCharType="end"/>
        </w:r>
      </w:hyperlink>
    </w:p>
    <w:p w14:paraId="5958B22C" w14:textId="3E347BAD" w:rsidR="00977CC5" w:rsidRDefault="00977CC5">
      <w:pPr>
        <w:pStyle w:val="TOC1"/>
        <w:rPr>
          <w:rFonts w:asciiTheme="minorHAnsi" w:eastAsiaTheme="minorEastAsia" w:hAnsiTheme="minorHAnsi" w:cstheme="minorBidi"/>
          <w:b w:val="0"/>
          <w:bCs w:val="0"/>
          <w:sz w:val="22"/>
          <w:szCs w:val="22"/>
        </w:rPr>
      </w:pPr>
      <w:hyperlink w:anchor="_Toc100842675" w:history="1">
        <w:r w:rsidRPr="00901126">
          <w:rPr>
            <w:rStyle w:val="Hyperlink"/>
          </w:rPr>
          <w:t>1 Introduction and Methods</w:t>
        </w:r>
        <w:r>
          <w:rPr>
            <w:webHidden/>
          </w:rPr>
          <w:tab/>
        </w:r>
        <w:r>
          <w:rPr>
            <w:webHidden/>
          </w:rPr>
          <w:fldChar w:fldCharType="begin"/>
        </w:r>
        <w:r>
          <w:rPr>
            <w:webHidden/>
          </w:rPr>
          <w:instrText xml:space="preserve"> PAGEREF _Toc100842675 \h </w:instrText>
        </w:r>
        <w:r>
          <w:rPr>
            <w:webHidden/>
          </w:rPr>
        </w:r>
        <w:r>
          <w:rPr>
            <w:webHidden/>
          </w:rPr>
          <w:fldChar w:fldCharType="separate"/>
        </w:r>
        <w:r>
          <w:rPr>
            <w:webHidden/>
          </w:rPr>
          <w:t>18</w:t>
        </w:r>
        <w:r>
          <w:rPr>
            <w:webHidden/>
          </w:rPr>
          <w:fldChar w:fldCharType="end"/>
        </w:r>
      </w:hyperlink>
    </w:p>
    <w:p w14:paraId="3AB81CCC" w14:textId="6AB76B61"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76" w:history="1">
        <w:r w:rsidRPr="00901126">
          <w:rPr>
            <w:rStyle w:val="Hyperlink"/>
            <w:noProof/>
          </w:rPr>
          <w:t>1.1 Data sources</w:t>
        </w:r>
        <w:r>
          <w:rPr>
            <w:noProof/>
            <w:webHidden/>
          </w:rPr>
          <w:tab/>
        </w:r>
        <w:r>
          <w:rPr>
            <w:noProof/>
            <w:webHidden/>
          </w:rPr>
          <w:fldChar w:fldCharType="begin"/>
        </w:r>
        <w:r>
          <w:rPr>
            <w:noProof/>
            <w:webHidden/>
          </w:rPr>
          <w:instrText xml:space="preserve"> PAGEREF _Toc100842676 \h </w:instrText>
        </w:r>
        <w:r>
          <w:rPr>
            <w:noProof/>
            <w:webHidden/>
          </w:rPr>
        </w:r>
        <w:r>
          <w:rPr>
            <w:noProof/>
            <w:webHidden/>
          </w:rPr>
          <w:fldChar w:fldCharType="separate"/>
        </w:r>
        <w:r>
          <w:rPr>
            <w:noProof/>
            <w:webHidden/>
          </w:rPr>
          <w:t>18</w:t>
        </w:r>
        <w:r>
          <w:rPr>
            <w:noProof/>
            <w:webHidden/>
          </w:rPr>
          <w:fldChar w:fldCharType="end"/>
        </w:r>
      </w:hyperlink>
    </w:p>
    <w:p w14:paraId="44359DA5" w14:textId="5E475AF7"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677" w:history="1">
        <w:r w:rsidRPr="00901126">
          <w:rPr>
            <w:rStyle w:val="Hyperlink"/>
            <w:noProof/>
          </w:rPr>
          <w:t>1.1.1 Notification data</w:t>
        </w:r>
        <w:r>
          <w:rPr>
            <w:noProof/>
            <w:webHidden/>
          </w:rPr>
          <w:tab/>
        </w:r>
        <w:r>
          <w:rPr>
            <w:noProof/>
            <w:webHidden/>
          </w:rPr>
          <w:fldChar w:fldCharType="begin"/>
        </w:r>
        <w:r>
          <w:rPr>
            <w:noProof/>
            <w:webHidden/>
          </w:rPr>
          <w:instrText xml:space="preserve"> PAGEREF _Toc100842677 \h </w:instrText>
        </w:r>
        <w:r>
          <w:rPr>
            <w:noProof/>
            <w:webHidden/>
          </w:rPr>
        </w:r>
        <w:r>
          <w:rPr>
            <w:noProof/>
            <w:webHidden/>
          </w:rPr>
          <w:fldChar w:fldCharType="separate"/>
        </w:r>
        <w:r>
          <w:rPr>
            <w:noProof/>
            <w:webHidden/>
          </w:rPr>
          <w:t>18</w:t>
        </w:r>
        <w:r>
          <w:rPr>
            <w:noProof/>
            <w:webHidden/>
          </w:rPr>
          <w:fldChar w:fldCharType="end"/>
        </w:r>
      </w:hyperlink>
    </w:p>
    <w:p w14:paraId="57ED8D1F" w14:textId="36C380F3"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678" w:history="1">
        <w:r w:rsidRPr="00901126">
          <w:rPr>
            <w:rStyle w:val="Hyperlink"/>
            <w:noProof/>
          </w:rPr>
          <w:t>1.1.2 Testing data</w:t>
        </w:r>
        <w:r>
          <w:rPr>
            <w:noProof/>
            <w:webHidden/>
          </w:rPr>
          <w:tab/>
        </w:r>
        <w:r>
          <w:rPr>
            <w:noProof/>
            <w:webHidden/>
          </w:rPr>
          <w:fldChar w:fldCharType="begin"/>
        </w:r>
        <w:r>
          <w:rPr>
            <w:noProof/>
            <w:webHidden/>
          </w:rPr>
          <w:instrText xml:space="preserve"> PAGEREF _Toc100842678 \h </w:instrText>
        </w:r>
        <w:r>
          <w:rPr>
            <w:noProof/>
            <w:webHidden/>
          </w:rPr>
        </w:r>
        <w:r>
          <w:rPr>
            <w:noProof/>
            <w:webHidden/>
          </w:rPr>
          <w:fldChar w:fldCharType="separate"/>
        </w:r>
        <w:r>
          <w:rPr>
            <w:noProof/>
            <w:webHidden/>
          </w:rPr>
          <w:t>19</w:t>
        </w:r>
        <w:r>
          <w:rPr>
            <w:noProof/>
            <w:webHidden/>
          </w:rPr>
          <w:fldChar w:fldCharType="end"/>
        </w:r>
      </w:hyperlink>
    </w:p>
    <w:p w14:paraId="4F4BB15B" w14:textId="1B9D5D08"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79" w:history="1">
        <w:r w:rsidRPr="00901126">
          <w:rPr>
            <w:rStyle w:val="Hyperlink"/>
            <w:noProof/>
          </w:rPr>
          <w:t>1.2 Data collection by Aboriginality</w:t>
        </w:r>
        <w:r>
          <w:rPr>
            <w:noProof/>
            <w:webHidden/>
          </w:rPr>
          <w:tab/>
        </w:r>
        <w:r>
          <w:rPr>
            <w:noProof/>
            <w:webHidden/>
          </w:rPr>
          <w:fldChar w:fldCharType="begin"/>
        </w:r>
        <w:r>
          <w:rPr>
            <w:noProof/>
            <w:webHidden/>
          </w:rPr>
          <w:instrText xml:space="preserve"> PAGEREF _Toc100842679 \h </w:instrText>
        </w:r>
        <w:r>
          <w:rPr>
            <w:noProof/>
            <w:webHidden/>
          </w:rPr>
        </w:r>
        <w:r>
          <w:rPr>
            <w:noProof/>
            <w:webHidden/>
          </w:rPr>
          <w:fldChar w:fldCharType="separate"/>
        </w:r>
        <w:r>
          <w:rPr>
            <w:noProof/>
            <w:webHidden/>
          </w:rPr>
          <w:t>19</w:t>
        </w:r>
        <w:r>
          <w:rPr>
            <w:noProof/>
            <w:webHidden/>
          </w:rPr>
          <w:fldChar w:fldCharType="end"/>
        </w:r>
      </w:hyperlink>
    </w:p>
    <w:p w14:paraId="25DFDAC2" w14:textId="440ED16B"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80" w:history="1">
        <w:r w:rsidRPr="00901126">
          <w:rPr>
            <w:rStyle w:val="Hyperlink"/>
            <w:noProof/>
          </w:rPr>
          <w:t>1.3 Regional boundaries</w:t>
        </w:r>
        <w:r>
          <w:rPr>
            <w:noProof/>
            <w:webHidden/>
          </w:rPr>
          <w:tab/>
        </w:r>
        <w:r>
          <w:rPr>
            <w:noProof/>
            <w:webHidden/>
          </w:rPr>
          <w:fldChar w:fldCharType="begin"/>
        </w:r>
        <w:r>
          <w:rPr>
            <w:noProof/>
            <w:webHidden/>
          </w:rPr>
          <w:instrText xml:space="preserve"> PAGEREF _Toc100842680 \h </w:instrText>
        </w:r>
        <w:r>
          <w:rPr>
            <w:noProof/>
            <w:webHidden/>
          </w:rPr>
        </w:r>
        <w:r>
          <w:rPr>
            <w:noProof/>
            <w:webHidden/>
          </w:rPr>
          <w:fldChar w:fldCharType="separate"/>
        </w:r>
        <w:r>
          <w:rPr>
            <w:noProof/>
            <w:webHidden/>
          </w:rPr>
          <w:t>19</w:t>
        </w:r>
        <w:r>
          <w:rPr>
            <w:noProof/>
            <w:webHidden/>
          </w:rPr>
          <w:fldChar w:fldCharType="end"/>
        </w:r>
      </w:hyperlink>
    </w:p>
    <w:p w14:paraId="17D81122" w14:textId="1AD35CDA"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81" w:history="1">
        <w:r w:rsidRPr="00901126">
          <w:rPr>
            <w:rStyle w:val="Hyperlink"/>
            <w:noProof/>
          </w:rPr>
          <w:t>1.4 Calculation of rates</w:t>
        </w:r>
        <w:r>
          <w:rPr>
            <w:noProof/>
            <w:webHidden/>
          </w:rPr>
          <w:tab/>
        </w:r>
        <w:r>
          <w:rPr>
            <w:noProof/>
            <w:webHidden/>
          </w:rPr>
          <w:fldChar w:fldCharType="begin"/>
        </w:r>
        <w:r>
          <w:rPr>
            <w:noProof/>
            <w:webHidden/>
          </w:rPr>
          <w:instrText xml:space="preserve"> PAGEREF _Toc100842681 \h </w:instrText>
        </w:r>
        <w:r>
          <w:rPr>
            <w:noProof/>
            <w:webHidden/>
          </w:rPr>
        </w:r>
        <w:r>
          <w:rPr>
            <w:noProof/>
            <w:webHidden/>
          </w:rPr>
          <w:fldChar w:fldCharType="separate"/>
        </w:r>
        <w:r>
          <w:rPr>
            <w:noProof/>
            <w:webHidden/>
          </w:rPr>
          <w:t>20</w:t>
        </w:r>
        <w:r>
          <w:rPr>
            <w:noProof/>
            <w:webHidden/>
          </w:rPr>
          <w:fldChar w:fldCharType="end"/>
        </w:r>
      </w:hyperlink>
    </w:p>
    <w:p w14:paraId="5715F1DC" w14:textId="54E3D5BE" w:rsidR="00977CC5" w:rsidRDefault="00977CC5">
      <w:pPr>
        <w:pStyle w:val="TOC1"/>
        <w:rPr>
          <w:rFonts w:asciiTheme="minorHAnsi" w:eastAsiaTheme="minorEastAsia" w:hAnsiTheme="minorHAnsi" w:cstheme="minorBidi"/>
          <w:b w:val="0"/>
          <w:bCs w:val="0"/>
          <w:sz w:val="22"/>
          <w:szCs w:val="22"/>
        </w:rPr>
      </w:pPr>
      <w:hyperlink w:anchor="_Toc100842682" w:history="1">
        <w:r w:rsidRPr="00901126">
          <w:rPr>
            <w:rStyle w:val="Hyperlink"/>
          </w:rPr>
          <w:t>2 Chlamydia</w:t>
        </w:r>
        <w:r>
          <w:rPr>
            <w:webHidden/>
          </w:rPr>
          <w:tab/>
        </w:r>
        <w:r>
          <w:rPr>
            <w:webHidden/>
          </w:rPr>
          <w:fldChar w:fldCharType="begin"/>
        </w:r>
        <w:r>
          <w:rPr>
            <w:webHidden/>
          </w:rPr>
          <w:instrText xml:space="preserve"> PAGEREF _Toc100842682 \h </w:instrText>
        </w:r>
        <w:r>
          <w:rPr>
            <w:webHidden/>
          </w:rPr>
        </w:r>
        <w:r>
          <w:rPr>
            <w:webHidden/>
          </w:rPr>
          <w:fldChar w:fldCharType="separate"/>
        </w:r>
        <w:r>
          <w:rPr>
            <w:webHidden/>
          </w:rPr>
          <w:t>21</w:t>
        </w:r>
        <w:r>
          <w:rPr>
            <w:webHidden/>
          </w:rPr>
          <w:fldChar w:fldCharType="end"/>
        </w:r>
      </w:hyperlink>
    </w:p>
    <w:p w14:paraId="7FEC5AB6" w14:textId="208F4DB4"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83" w:history="1">
        <w:r w:rsidRPr="00901126">
          <w:rPr>
            <w:rStyle w:val="Hyperlink"/>
            <w:noProof/>
          </w:rPr>
          <w:t>2.1 Trends over time</w:t>
        </w:r>
        <w:r>
          <w:rPr>
            <w:noProof/>
            <w:webHidden/>
          </w:rPr>
          <w:tab/>
        </w:r>
        <w:r>
          <w:rPr>
            <w:noProof/>
            <w:webHidden/>
          </w:rPr>
          <w:fldChar w:fldCharType="begin"/>
        </w:r>
        <w:r>
          <w:rPr>
            <w:noProof/>
            <w:webHidden/>
          </w:rPr>
          <w:instrText xml:space="preserve"> PAGEREF _Toc100842683 \h </w:instrText>
        </w:r>
        <w:r>
          <w:rPr>
            <w:noProof/>
            <w:webHidden/>
          </w:rPr>
        </w:r>
        <w:r>
          <w:rPr>
            <w:noProof/>
            <w:webHidden/>
          </w:rPr>
          <w:fldChar w:fldCharType="separate"/>
        </w:r>
        <w:r>
          <w:rPr>
            <w:noProof/>
            <w:webHidden/>
          </w:rPr>
          <w:t>21</w:t>
        </w:r>
        <w:r>
          <w:rPr>
            <w:noProof/>
            <w:webHidden/>
          </w:rPr>
          <w:fldChar w:fldCharType="end"/>
        </w:r>
      </w:hyperlink>
    </w:p>
    <w:p w14:paraId="2960F77F" w14:textId="7EF2B1F1"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84" w:history="1">
        <w:r w:rsidRPr="00901126">
          <w:rPr>
            <w:rStyle w:val="Hyperlink"/>
            <w:noProof/>
          </w:rPr>
          <w:t>2.2 Distribution by age and sex</w:t>
        </w:r>
        <w:r>
          <w:rPr>
            <w:noProof/>
            <w:webHidden/>
          </w:rPr>
          <w:tab/>
        </w:r>
        <w:r>
          <w:rPr>
            <w:noProof/>
            <w:webHidden/>
          </w:rPr>
          <w:fldChar w:fldCharType="begin"/>
        </w:r>
        <w:r>
          <w:rPr>
            <w:noProof/>
            <w:webHidden/>
          </w:rPr>
          <w:instrText xml:space="preserve"> PAGEREF _Toc100842684 \h </w:instrText>
        </w:r>
        <w:r>
          <w:rPr>
            <w:noProof/>
            <w:webHidden/>
          </w:rPr>
        </w:r>
        <w:r>
          <w:rPr>
            <w:noProof/>
            <w:webHidden/>
          </w:rPr>
          <w:fldChar w:fldCharType="separate"/>
        </w:r>
        <w:r>
          <w:rPr>
            <w:noProof/>
            <w:webHidden/>
          </w:rPr>
          <w:t>21</w:t>
        </w:r>
        <w:r>
          <w:rPr>
            <w:noProof/>
            <w:webHidden/>
          </w:rPr>
          <w:fldChar w:fldCharType="end"/>
        </w:r>
      </w:hyperlink>
    </w:p>
    <w:p w14:paraId="080394E3" w14:textId="180665FC"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85" w:history="1">
        <w:r w:rsidRPr="00901126">
          <w:rPr>
            <w:rStyle w:val="Hyperlink"/>
            <w:noProof/>
          </w:rPr>
          <w:t>2.3 Notifications by Aboriginality</w:t>
        </w:r>
        <w:r>
          <w:rPr>
            <w:noProof/>
            <w:webHidden/>
          </w:rPr>
          <w:tab/>
        </w:r>
        <w:r>
          <w:rPr>
            <w:noProof/>
            <w:webHidden/>
          </w:rPr>
          <w:fldChar w:fldCharType="begin"/>
        </w:r>
        <w:r>
          <w:rPr>
            <w:noProof/>
            <w:webHidden/>
          </w:rPr>
          <w:instrText xml:space="preserve"> PAGEREF _Toc100842685 \h </w:instrText>
        </w:r>
        <w:r>
          <w:rPr>
            <w:noProof/>
            <w:webHidden/>
          </w:rPr>
        </w:r>
        <w:r>
          <w:rPr>
            <w:noProof/>
            <w:webHidden/>
          </w:rPr>
          <w:fldChar w:fldCharType="separate"/>
        </w:r>
        <w:r>
          <w:rPr>
            <w:noProof/>
            <w:webHidden/>
          </w:rPr>
          <w:t>22</w:t>
        </w:r>
        <w:r>
          <w:rPr>
            <w:noProof/>
            <w:webHidden/>
          </w:rPr>
          <w:fldChar w:fldCharType="end"/>
        </w:r>
      </w:hyperlink>
    </w:p>
    <w:p w14:paraId="0C738276" w14:textId="488BD08D"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86" w:history="1">
        <w:r w:rsidRPr="00901126">
          <w:rPr>
            <w:rStyle w:val="Hyperlink"/>
            <w:noProof/>
          </w:rPr>
          <w:t>2.4 Regional distribution</w:t>
        </w:r>
        <w:r>
          <w:rPr>
            <w:noProof/>
            <w:webHidden/>
          </w:rPr>
          <w:tab/>
        </w:r>
        <w:r>
          <w:rPr>
            <w:noProof/>
            <w:webHidden/>
          </w:rPr>
          <w:fldChar w:fldCharType="begin"/>
        </w:r>
        <w:r>
          <w:rPr>
            <w:noProof/>
            <w:webHidden/>
          </w:rPr>
          <w:instrText xml:space="preserve"> PAGEREF _Toc100842686 \h </w:instrText>
        </w:r>
        <w:r>
          <w:rPr>
            <w:noProof/>
            <w:webHidden/>
          </w:rPr>
        </w:r>
        <w:r>
          <w:rPr>
            <w:noProof/>
            <w:webHidden/>
          </w:rPr>
          <w:fldChar w:fldCharType="separate"/>
        </w:r>
        <w:r>
          <w:rPr>
            <w:noProof/>
            <w:webHidden/>
          </w:rPr>
          <w:t>22</w:t>
        </w:r>
        <w:r>
          <w:rPr>
            <w:noProof/>
            <w:webHidden/>
          </w:rPr>
          <w:fldChar w:fldCharType="end"/>
        </w:r>
      </w:hyperlink>
    </w:p>
    <w:p w14:paraId="4660B2F9" w14:textId="1263AFF6"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87" w:history="1">
        <w:r w:rsidRPr="00901126">
          <w:rPr>
            <w:rStyle w:val="Hyperlink"/>
            <w:noProof/>
          </w:rPr>
          <w:t>2.5 Place of acquisition</w:t>
        </w:r>
        <w:r>
          <w:rPr>
            <w:noProof/>
            <w:webHidden/>
          </w:rPr>
          <w:tab/>
        </w:r>
        <w:r>
          <w:rPr>
            <w:noProof/>
            <w:webHidden/>
          </w:rPr>
          <w:fldChar w:fldCharType="begin"/>
        </w:r>
        <w:r>
          <w:rPr>
            <w:noProof/>
            <w:webHidden/>
          </w:rPr>
          <w:instrText xml:space="preserve"> PAGEREF _Toc100842687 \h </w:instrText>
        </w:r>
        <w:r>
          <w:rPr>
            <w:noProof/>
            <w:webHidden/>
          </w:rPr>
        </w:r>
        <w:r>
          <w:rPr>
            <w:noProof/>
            <w:webHidden/>
          </w:rPr>
          <w:fldChar w:fldCharType="separate"/>
        </w:r>
        <w:r>
          <w:rPr>
            <w:noProof/>
            <w:webHidden/>
          </w:rPr>
          <w:t>22</w:t>
        </w:r>
        <w:r>
          <w:rPr>
            <w:noProof/>
            <w:webHidden/>
          </w:rPr>
          <w:fldChar w:fldCharType="end"/>
        </w:r>
      </w:hyperlink>
    </w:p>
    <w:p w14:paraId="06BEC697" w14:textId="78A71456"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88" w:history="1">
        <w:r w:rsidRPr="00901126">
          <w:rPr>
            <w:rStyle w:val="Hyperlink"/>
            <w:noProof/>
          </w:rPr>
          <w:t>2.6 Interstate comparisons</w:t>
        </w:r>
        <w:r>
          <w:rPr>
            <w:noProof/>
            <w:webHidden/>
          </w:rPr>
          <w:tab/>
        </w:r>
        <w:r>
          <w:rPr>
            <w:noProof/>
            <w:webHidden/>
          </w:rPr>
          <w:fldChar w:fldCharType="begin"/>
        </w:r>
        <w:r>
          <w:rPr>
            <w:noProof/>
            <w:webHidden/>
          </w:rPr>
          <w:instrText xml:space="preserve"> PAGEREF _Toc100842688 \h </w:instrText>
        </w:r>
        <w:r>
          <w:rPr>
            <w:noProof/>
            <w:webHidden/>
          </w:rPr>
        </w:r>
        <w:r>
          <w:rPr>
            <w:noProof/>
            <w:webHidden/>
          </w:rPr>
          <w:fldChar w:fldCharType="separate"/>
        </w:r>
        <w:r>
          <w:rPr>
            <w:noProof/>
            <w:webHidden/>
          </w:rPr>
          <w:t>23</w:t>
        </w:r>
        <w:r>
          <w:rPr>
            <w:noProof/>
            <w:webHidden/>
          </w:rPr>
          <w:fldChar w:fldCharType="end"/>
        </w:r>
      </w:hyperlink>
    </w:p>
    <w:p w14:paraId="5FD530F2" w14:textId="5C003B8F"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89" w:history="1">
        <w:r w:rsidRPr="00901126">
          <w:rPr>
            <w:rStyle w:val="Hyperlink"/>
            <w:noProof/>
          </w:rPr>
          <w:t>2.7 Outbreaks and other investigations</w:t>
        </w:r>
        <w:r>
          <w:rPr>
            <w:noProof/>
            <w:webHidden/>
          </w:rPr>
          <w:tab/>
        </w:r>
        <w:r>
          <w:rPr>
            <w:noProof/>
            <w:webHidden/>
          </w:rPr>
          <w:fldChar w:fldCharType="begin"/>
        </w:r>
        <w:r>
          <w:rPr>
            <w:noProof/>
            <w:webHidden/>
          </w:rPr>
          <w:instrText xml:space="preserve"> PAGEREF _Toc100842689 \h </w:instrText>
        </w:r>
        <w:r>
          <w:rPr>
            <w:noProof/>
            <w:webHidden/>
          </w:rPr>
        </w:r>
        <w:r>
          <w:rPr>
            <w:noProof/>
            <w:webHidden/>
          </w:rPr>
          <w:fldChar w:fldCharType="separate"/>
        </w:r>
        <w:r>
          <w:rPr>
            <w:noProof/>
            <w:webHidden/>
          </w:rPr>
          <w:t>23</w:t>
        </w:r>
        <w:r>
          <w:rPr>
            <w:noProof/>
            <w:webHidden/>
          </w:rPr>
          <w:fldChar w:fldCharType="end"/>
        </w:r>
      </w:hyperlink>
    </w:p>
    <w:p w14:paraId="10C3A68F" w14:textId="08CA981F"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90" w:history="1">
        <w:r w:rsidRPr="00901126">
          <w:rPr>
            <w:rStyle w:val="Hyperlink"/>
            <w:noProof/>
          </w:rPr>
          <w:t>2.8 Disease prevention and control strategies</w:t>
        </w:r>
        <w:r>
          <w:rPr>
            <w:noProof/>
            <w:webHidden/>
          </w:rPr>
          <w:tab/>
        </w:r>
        <w:r>
          <w:rPr>
            <w:noProof/>
            <w:webHidden/>
          </w:rPr>
          <w:fldChar w:fldCharType="begin"/>
        </w:r>
        <w:r>
          <w:rPr>
            <w:noProof/>
            <w:webHidden/>
          </w:rPr>
          <w:instrText xml:space="preserve"> PAGEREF _Toc100842690 \h </w:instrText>
        </w:r>
        <w:r>
          <w:rPr>
            <w:noProof/>
            <w:webHidden/>
          </w:rPr>
        </w:r>
        <w:r>
          <w:rPr>
            <w:noProof/>
            <w:webHidden/>
          </w:rPr>
          <w:fldChar w:fldCharType="separate"/>
        </w:r>
        <w:r>
          <w:rPr>
            <w:noProof/>
            <w:webHidden/>
          </w:rPr>
          <w:t>23</w:t>
        </w:r>
        <w:r>
          <w:rPr>
            <w:noProof/>
            <w:webHidden/>
          </w:rPr>
          <w:fldChar w:fldCharType="end"/>
        </w:r>
      </w:hyperlink>
    </w:p>
    <w:p w14:paraId="3CD96BFB" w14:textId="13EE11D7" w:rsidR="00977CC5" w:rsidRDefault="00977CC5">
      <w:pPr>
        <w:pStyle w:val="TOC1"/>
        <w:rPr>
          <w:rFonts w:asciiTheme="minorHAnsi" w:eastAsiaTheme="minorEastAsia" w:hAnsiTheme="minorHAnsi" w:cstheme="minorBidi"/>
          <w:b w:val="0"/>
          <w:bCs w:val="0"/>
          <w:sz w:val="22"/>
          <w:szCs w:val="22"/>
        </w:rPr>
      </w:pPr>
      <w:hyperlink w:anchor="_Toc100842691" w:history="1">
        <w:r w:rsidRPr="00901126">
          <w:rPr>
            <w:rStyle w:val="Hyperlink"/>
          </w:rPr>
          <w:t>3 Gonorrhoea</w:t>
        </w:r>
        <w:r>
          <w:rPr>
            <w:webHidden/>
          </w:rPr>
          <w:tab/>
        </w:r>
        <w:r>
          <w:rPr>
            <w:webHidden/>
          </w:rPr>
          <w:fldChar w:fldCharType="begin"/>
        </w:r>
        <w:r>
          <w:rPr>
            <w:webHidden/>
          </w:rPr>
          <w:instrText xml:space="preserve"> PAGEREF _Toc100842691 \h </w:instrText>
        </w:r>
        <w:r>
          <w:rPr>
            <w:webHidden/>
          </w:rPr>
        </w:r>
        <w:r>
          <w:rPr>
            <w:webHidden/>
          </w:rPr>
          <w:fldChar w:fldCharType="separate"/>
        </w:r>
        <w:r>
          <w:rPr>
            <w:webHidden/>
          </w:rPr>
          <w:t>25</w:t>
        </w:r>
        <w:r>
          <w:rPr>
            <w:webHidden/>
          </w:rPr>
          <w:fldChar w:fldCharType="end"/>
        </w:r>
      </w:hyperlink>
    </w:p>
    <w:p w14:paraId="7C104037" w14:textId="1461F260"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92" w:history="1">
        <w:r w:rsidRPr="00901126">
          <w:rPr>
            <w:rStyle w:val="Hyperlink"/>
            <w:noProof/>
          </w:rPr>
          <w:t>3.1 Trends over time</w:t>
        </w:r>
        <w:r>
          <w:rPr>
            <w:noProof/>
            <w:webHidden/>
          </w:rPr>
          <w:tab/>
        </w:r>
        <w:r>
          <w:rPr>
            <w:noProof/>
            <w:webHidden/>
          </w:rPr>
          <w:fldChar w:fldCharType="begin"/>
        </w:r>
        <w:r>
          <w:rPr>
            <w:noProof/>
            <w:webHidden/>
          </w:rPr>
          <w:instrText xml:space="preserve"> PAGEREF _Toc100842692 \h </w:instrText>
        </w:r>
        <w:r>
          <w:rPr>
            <w:noProof/>
            <w:webHidden/>
          </w:rPr>
        </w:r>
        <w:r>
          <w:rPr>
            <w:noProof/>
            <w:webHidden/>
          </w:rPr>
          <w:fldChar w:fldCharType="separate"/>
        </w:r>
        <w:r>
          <w:rPr>
            <w:noProof/>
            <w:webHidden/>
          </w:rPr>
          <w:t>25</w:t>
        </w:r>
        <w:r>
          <w:rPr>
            <w:noProof/>
            <w:webHidden/>
          </w:rPr>
          <w:fldChar w:fldCharType="end"/>
        </w:r>
      </w:hyperlink>
    </w:p>
    <w:p w14:paraId="167C7B7D" w14:textId="19EC6C77"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93" w:history="1">
        <w:r w:rsidRPr="00901126">
          <w:rPr>
            <w:rStyle w:val="Hyperlink"/>
            <w:noProof/>
          </w:rPr>
          <w:t>3.2 Distribution by age and sex</w:t>
        </w:r>
        <w:r>
          <w:rPr>
            <w:noProof/>
            <w:webHidden/>
          </w:rPr>
          <w:tab/>
        </w:r>
        <w:r>
          <w:rPr>
            <w:noProof/>
            <w:webHidden/>
          </w:rPr>
          <w:fldChar w:fldCharType="begin"/>
        </w:r>
        <w:r>
          <w:rPr>
            <w:noProof/>
            <w:webHidden/>
          </w:rPr>
          <w:instrText xml:space="preserve"> PAGEREF _Toc100842693 \h </w:instrText>
        </w:r>
        <w:r>
          <w:rPr>
            <w:noProof/>
            <w:webHidden/>
          </w:rPr>
        </w:r>
        <w:r>
          <w:rPr>
            <w:noProof/>
            <w:webHidden/>
          </w:rPr>
          <w:fldChar w:fldCharType="separate"/>
        </w:r>
        <w:r>
          <w:rPr>
            <w:noProof/>
            <w:webHidden/>
          </w:rPr>
          <w:t>25</w:t>
        </w:r>
        <w:r>
          <w:rPr>
            <w:noProof/>
            <w:webHidden/>
          </w:rPr>
          <w:fldChar w:fldCharType="end"/>
        </w:r>
      </w:hyperlink>
    </w:p>
    <w:p w14:paraId="409A277A" w14:textId="0EA799CE"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94" w:history="1">
        <w:r w:rsidRPr="00901126">
          <w:rPr>
            <w:rStyle w:val="Hyperlink"/>
            <w:noProof/>
          </w:rPr>
          <w:t>3.3 Notifications by Aboriginality</w:t>
        </w:r>
        <w:r>
          <w:rPr>
            <w:noProof/>
            <w:webHidden/>
          </w:rPr>
          <w:tab/>
        </w:r>
        <w:r>
          <w:rPr>
            <w:noProof/>
            <w:webHidden/>
          </w:rPr>
          <w:fldChar w:fldCharType="begin"/>
        </w:r>
        <w:r>
          <w:rPr>
            <w:noProof/>
            <w:webHidden/>
          </w:rPr>
          <w:instrText xml:space="preserve"> PAGEREF _Toc100842694 \h </w:instrText>
        </w:r>
        <w:r>
          <w:rPr>
            <w:noProof/>
            <w:webHidden/>
          </w:rPr>
        </w:r>
        <w:r>
          <w:rPr>
            <w:noProof/>
            <w:webHidden/>
          </w:rPr>
          <w:fldChar w:fldCharType="separate"/>
        </w:r>
        <w:r>
          <w:rPr>
            <w:noProof/>
            <w:webHidden/>
          </w:rPr>
          <w:t>26</w:t>
        </w:r>
        <w:r>
          <w:rPr>
            <w:noProof/>
            <w:webHidden/>
          </w:rPr>
          <w:fldChar w:fldCharType="end"/>
        </w:r>
      </w:hyperlink>
    </w:p>
    <w:p w14:paraId="74E94E94" w14:textId="19104202"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95" w:history="1">
        <w:r w:rsidRPr="00901126">
          <w:rPr>
            <w:rStyle w:val="Hyperlink"/>
            <w:noProof/>
          </w:rPr>
          <w:t>3.4 Regional distribution</w:t>
        </w:r>
        <w:r>
          <w:rPr>
            <w:noProof/>
            <w:webHidden/>
          </w:rPr>
          <w:tab/>
        </w:r>
        <w:r>
          <w:rPr>
            <w:noProof/>
            <w:webHidden/>
          </w:rPr>
          <w:fldChar w:fldCharType="begin"/>
        </w:r>
        <w:r>
          <w:rPr>
            <w:noProof/>
            <w:webHidden/>
          </w:rPr>
          <w:instrText xml:space="preserve"> PAGEREF _Toc100842695 \h </w:instrText>
        </w:r>
        <w:r>
          <w:rPr>
            <w:noProof/>
            <w:webHidden/>
          </w:rPr>
        </w:r>
        <w:r>
          <w:rPr>
            <w:noProof/>
            <w:webHidden/>
          </w:rPr>
          <w:fldChar w:fldCharType="separate"/>
        </w:r>
        <w:r>
          <w:rPr>
            <w:noProof/>
            <w:webHidden/>
          </w:rPr>
          <w:t>26</w:t>
        </w:r>
        <w:r>
          <w:rPr>
            <w:noProof/>
            <w:webHidden/>
          </w:rPr>
          <w:fldChar w:fldCharType="end"/>
        </w:r>
      </w:hyperlink>
    </w:p>
    <w:p w14:paraId="35788D1C" w14:textId="5BCC1EBF"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96" w:history="1">
        <w:r w:rsidRPr="00901126">
          <w:rPr>
            <w:rStyle w:val="Hyperlink"/>
            <w:noProof/>
          </w:rPr>
          <w:t>3.5 Place of acquisition</w:t>
        </w:r>
        <w:r>
          <w:rPr>
            <w:noProof/>
            <w:webHidden/>
          </w:rPr>
          <w:tab/>
        </w:r>
        <w:r>
          <w:rPr>
            <w:noProof/>
            <w:webHidden/>
          </w:rPr>
          <w:fldChar w:fldCharType="begin"/>
        </w:r>
        <w:r>
          <w:rPr>
            <w:noProof/>
            <w:webHidden/>
          </w:rPr>
          <w:instrText xml:space="preserve"> PAGEREF _Toc100842696 \h </w:instrText>
        </w:r>
        <w:r>
          <w:rPr>
            <w:noProof/>
            <w:webHidden/>
          </w:rPr>
        </w:r>
        <w:r>
          <w:rPr>
            <w:noProof/>
            <w:webHidden/>
          </w:rPr>
          <w:fldChar w:fldCharType="separate"/>
        </w:r>
        <w:r>
          <w:rPr>
            <w:noProof/>
            <w:webHidden/>
          </w:rPr>
          <w:t>27</w:t>
        </w:r>
        <w:r>
          <w:rPr>
            <w:noProof/>
            <w:webHidden/>
          </w:rPr>
          <w:fldChar w:fldCharType="end"/>
        </w:r>
      </w:hyperlink>
    </w:p>
    <w:p w14:paraId="6CCA430F" w14:textId="6DC7E5E8"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97" w:history="1">
        <w:r w:rsidRPr="00901126">
          <w:rPr>
            <w:rStyle w:val="Hyperlink"/>
            <w:noProof/>
          </w:rPr>
          <w:t>3.6 Interstate comparisons</w:t>
        </w:r>
        <w:r>
          <w:rPr>
            <w:noProof/>
            <w:webHidden/>
          </w:rPr>
          <w:tab/>
        </w:r>
        <w:r>
          <w:rPr>
            <w:noProof/>
            <w:webHidden/>
          </w:rPr>
          <w:fldChar w:fldCharType="begin"/>
        </w:r>
        <w:r>
          <w:rPr>
            <w:noProof/>
            <w:webHidden/>
          </w:rPr>
          <w:instrText xml:space="preserve"> PAGEREF _Toc100842697 \h </w:instrText>
        </w:r>
        <w:r>
          <w:rPr>
            <w:noProof/>
            <w:webHidden/>
          </w:rPr>
        </w:r>
        <w:r>
          <w:rPr>
            <w:noProof/>
            <w:webHidden/>
          </w:rPr>
          <w:fldChar w:fldCharType="separate"/>
        </w:r>
        <w:r>
          <w:rPr>
            <w:noProof/>
            <w:webHidden/>
          </w:rPr>
          <w:t>27</w:t>
        </w:r>
        <w:r>
          <w:rPr>
            <w:noProof/>
            <w:webHidden/>
          </w:rPr>
          <w:fldChar w:fldCharType="end"/>
        </w:r>
      </w:hyperlink>
    </w:p>
    <w:p w14:paraId="267B9920" w14:textId="7240CB3F"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98" w:history="1">
        <w:r w:rsidRPr="00901126">
          <w:rPr>
            <w:rStyle w:val="Hyperlink"/>
            <w:noProof/>
          </w:rPr>
          <w:t>3.7 Enhanced gonorrhoea surveillance</w:t>
        </w:r>
        <w:r>
          <w:rPr>
            <w:noProof/>
            <w:webHidden/>
          </w:rPr>
          <w:tab/>
        </w:r>
        <w:r>
          <w:rPr>
            <w:noProof/>
            <w:webHidden/>
          </w:rPr>
          <w:fldChar w:fldCharType="begin"/>
        </w:r>
        <w:r>
          <w:rPr>
            <w:noProof/>
            <w:webHidden/>
          </w:rPr>
          <w:instrText xml:space="preserve"> PAGEREF _Toc100842698 \h </w:instrText>
        </w:r>
        <w:r>
          <w:rPr>
            <w:noProof/>
            <w:webHidden/>
          </w:rPr>
        </w:r>
        <w:r>
          <w:rPr>
            <w:noProof/>
            <w:webHidden/>
          </w:rPr>
          <w:fldChar w:fldCharType="separate"/>
        </w:r>
        <w:r>
          <w:rPr>
            <w:noProof/>
            <w:webHidden/>
          </w:rPr>
          <w:t>27</w:t>
        </w:r>
        <w:r>
          <w:rPr>
            <w:noProof/>
            <w:webHidden/>
          </w:rPr>
          <w:fldChar w:fldCharType="end"/>
        </w:r>
      </w:hyperlink>
    </w:p>
    <w:p w14:paraId="6EAE3212" w14:textId="463AE0E2"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699" w:history="1">
        <w:r w:rsidRPr="00901126">
          <w:rPr>
            <w:rStyle w:val="Hyperlink"/>
            <w:noProof/>
          </w:rPr>
          <w:t>3.8 Outbreaks and other investigations</w:t>
        </w:r>
        <w:r>
          <w:rPr>
            <w:noProof/>
            <w:webHidden/>
          </w:rPr>
          <w:tab/>
        </w:r>
        <w:r>
          <w:rPr>
            <w:noProof/>
            <w:webHidden/>
          </w:rPr>
          <w:fldChar w:fldCharType="begin"/>
        </w:r>
        <w:r>
          <w:rPr>
            <w:noProof/>
            <w:webHidden/>
          </w:rPr>
          <w:instrText xml:space="preserve"> PAGEREF _Toc100842699 \h </w:instrText>
        </w:r>
        <w:r>
          <w:rPr>
            <w:noProof/>
            <w:webHidden/>
          </w:rPr>
        </w:r>
        <w:r>
          <w:rPr>
            <w:noProof/>
            <w:webHidden/>
          </w:rPr>
          <w:fldChar w:fldCharType="separate"/>
        </w:r>
        <w:r>
          <w:rPr>
            <w:noProof/>
            <w:webHidden/>
          </w:rPr>
          <w:t>28</w:t>
        </w:r>
        <w:r>
          <w:rPr>
            <w:noProof/>
            <w:webHidden/>
          </w:rPr>
          <w:fldChar w:fldCharType="end"/>
        </w:r>
      </w:hyperlink>
    </w:p>
    <w:p w14:paraId="2BC3C763" w14:textId="7441E4E7"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00" w:history="1">
        <w:r w:rsidRPr="00901126">
          <w:rPr>
            <w:rStyle w:val="Hyperlink"/>
            <w:noProof/>
          </w:rPr>
          <w:t>3.9 Disease prevention and control strategies</w:t>
        </w:r>
        <w:r>
          <w:rPr>
            <w:noProof/>
            <w:webHidden/>
          </w:rPr>
          <w:tab/>
        </w:r>
        <w:r>
          <w:rPr>
            <w:noProof/>
            <w:webHidden/>
          </w:rPr>
          <w:fldChar w:fldCharType="begin"/>
        </w:r>
        <w:r>
          <w:rPr>
            <w:noProof/>
            <w:webHidden/>
          </w:rPr>
          <w:instrText xml:space="preserve"> PAGEREF _Toc100842700 \h </w:instrText>
        </w:r>
        <w:r>
          <w:rPr>
            <w:noProof/>
            <w:webHidden/>
          </w:rPr>
        </w:r>
        <w:r>
          <w:rPr>
            <w:noProof/>
            <w:webHidden/>
          </w:rPr>
          <w:fldChar w:fldCharType="separate"/>
        </w:r>
        <w:r>
          <w:rPr>
            <w:noProof/>
            <w:webHidden/>
          </w:rPr>
          <w:t>28</w:t>
        </w:r>
        <w:r>
          <w:rPr>
            <w:noProof/>
            <w:webHidden/>
          </w:rPr>
          <w:fldChar w:fldCharType="end"/>
        </w:r>
      </w:hyperlink>
    </w:p>
    <w:p w14:paraId="10C4FBB5" w14:textId="02D4973B" w:rsidR="00977CC5" w:rsidRDefault="00977CC5">
      <w:pPr>
        <w:pStyle w:val="TOC1"/>
        <w:rPr>
          <w:rFonts w:asciiTheme="minorHAnsi" w:eastAsiaTheme="minorEastAsia" w:hAnsiTheme="minorHAnsi" w:cstheme="minorBidi"/>
          <w:b w:val="0"/>
          <w:bCs w:val="0"/>
          <w:sz w:val="22"/>
          <w:szCs w:val="22"/>
        </w:rPr>
      </w:pPr>
      <w:hyperlink w:anchor="_Toc100842701" w:history="1">
        <w:r w:rsidRPr="00901126">
          <w:rPr>
            <w:rStyle w:val="Hyperlink"/>
          </w:rPr>
          <w:t>4 Syphilis</w:t>
        </w:r>
        <w:r>
          <w:rPr>
            <w:webHidden/>
          </w:rPr>
          <w:tab/>
        </w:r>
        <w:r>
          <w:rPr>
            <w:webHidden/>
          </w:rPr>
          <w:fldChar w:fldCharType="begin"/>
        </w:r>
        <w:r>
          <w:rPr>
            <w:webHidden/>
          </w:rPr>
          <w:instrText xml:space="preserve"> PAGEREF _Toc100842701 \h </w:instrText>
        </w:r>
        <w:r>
          <w:rPr>
            <w:webHidden/>
          </w:rPr>
        </w:r>
        <w:r>
          <w:rPr>
            <w:webHidden/>
          </w:rPr>
          <w:fldChar w:fldCharType="separate"/>
        </w:r>
        <w:r>
          <w:rPr>
            <w:webHidden/>
          </w:rPr>
          <w:t>31</w:t>
        </w:r>
        <w:r>
          <w:rPr>
            <w:webHidden/>
          </w:rPr>
          <w:fldChar w:fldCharType="end"/>
        </w:r>
      </w:hyperlink>
    </w:p>
    <w:p w14:paraId="6FF900F4" w14:textId="6499F84E"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02" w:history="1">
        <w:r w:rsidRPr="00901126">
          <w:rPr>
            <w:rStyle w:val="Hyperlink"/>
            <w:noProof/>
          </w:rPr>
          <w:t>4.1 Congenital syphilis</w:t>
        </w:r>
        <w:r>
          <w:rPr>
            <w:noProof/>
            <w:webHidden/>
          </w:rPr>
          <w:tab/>
        </w:r>
        <w:r>
          <w:rPr>
            <w:noProof/>
            <w:webHidden/>
          </w:rPr>
          <w:fldChar w:fldCharType="begin"/>
        </w:r>
        <w:r>
          <w:rPr>
            <w:noProof/>
            <w:webHidden/>
          </w:rPr>
          <w:instrText xml:space="preserve"> PAGEREF _Toc100842702 \h </w:instrText>
        </w:r>
        <w:r>
          <w:rPr>
            <w:noProof/>
            <w:webHidden/>
          </w:rPr>
        </w:r>
        <w:r>
          <w:rPr>
            <w:noProof/>
            <w:webHidden/>
          </w:rPr>
          <w:fldChar w:fldCharType="separate"/>
        </w:r>
        <w:r>
          <w:rPr>
            <w:noProof/>
            <w:webHidden/>
          </w:rPr>
          <w:t>31</w:t>
        </w:r>
        <w:r>
          <w:rPr>
            <w:noProof/>
            <w:webHidden/>
          </w:rPr>
          <w:fldChar w:fldCharType="end"/>
        </w:r>
      </w:hyperlink>
    </w:p>
    <w:p w14:paraId="3EA6854E" w14:textId="09C659AE"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03" w:history="1">
        <w:r w:rsidRPr="00901126">
          <w:rPr>
            <w:rStyle w:val="Hyperlink"/>
            <w:noProof/>
          </w:rPr>
          <w:t>4.1.1 Trends over time</w:t>
        </w:r>
        <w:r>
          <w:rPr>
            <w:noProof/>
            <w:webHidden/>
          </w:rPr>
          <w:tab/>
        </w:r>
        <w:r>
          <w:rPr>
            <w:noProof/>
            <w:webHidden/>
          </w:rPr>
          <w:fldChar w:fldCharType="begin"/>
        </w:r>
        <w:r>
          <w:rPr>
            <w:noProof/>
            <w:webHidden/>
          </w:rPr>
          <w:instrText xml:space="preserve"> PAGEREF _Toc100842703 \h </w:instrText>
        </w:r>
        <w:r>
          <w:rPr>
            <w:noProof/>
            <w:webHidden/>
          </w:rPr>
        </w:r>
        <w:r>
          <w:rPr>
            <w:noProof/>
            <w:webHidden/>
          </w:rPr>
          <w:fldChar w:fldCharType="separate"/>
        </w:r>
        <w:r>
          <w:rPr>
            <w:noProof/>
            <w:webHidden/>
          </w:rPr>
          <w:t>31</w:t>
        </w:r>
        <w:r>
          <w:rPr>
            <w:noProof/>
            <w:webHidden/>
          </w:rPr>
          <w:fldChar w:fldCharType="end"/>
        </w:r>
      </w:hyperlink>
    </w:p>
    <w:p w14:paraId="1554D422" w14:textId="7C613FBC"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04" w:history="1">
        <w:r w:rsidRPr="00901126">
          <w:rPr>
            <w:rStyle w:val="Hyperlink"/>
            <w:noProof/>
          </w:rPr>
          <w:t>4.2 Infectious syphilis</w:t>
        </w:r>
        <w:r>
          <w:rPr>
            <w:noProof/>
            <w:webHidden/>
          </w:rPr>
          <w:tab/>
        </w:r>
        <w:r>
          <w:rPr>
            <w:noProof/>
            <w:webHidden/>
          </w:rPr>
          <w:fldChar w:fldCharType="begin"/>
        </w:r>
        <w:r>
          <w:rPr>
            <w:noProof/>
            <w:webHidden/>
          </w:rPr>
          <w:instrText xml:space="preserve"> PAGEREF _Toc100842704 \h </w:instrText>
        </w:r>
        <w:r>
          <w:rPr>
            <w:noProof/>
            <w:webHidden/>
          </w:rPr>
        </w:r>
        <w:r>
          <w:rPr>
            <w:noProof/>
            <w:webHidden/>
          </w:rPr>
          <w:fldChar w:fldCharType="separate"/>
        </w:r>
        <w:r>
          <w:rPr>
            <w:noProof/>
            <w:webHidden/>
          </w:rPr>
          <w:t>31</w:t>
        </w:r>
        <w:r>
          <w:rPr>
            <w:noProof/>
            <w:webHidden/>
          </w:rPr>
          <w:fldChar w:fldCharType="end"/>
        </w:r>
      </w:hyperlink>
    </w:p>
    <w:p w14:paraId="725AEB2C" w14:textId="1D033891"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05" w:history="1">
        <w:r w:rsidRPr="00901126">
          <w:rPr>
            <w:rStyle w:val="Hyperlink"/>
            <w:noProof/>
          </w:rPr>
          <w:t>4.2.1 Trends over time</w:t>
        </w:r>
        <w:r>
          <w:rPr>
            <w:noProof/>
            <w:webHidden/>
          </w:rPr>
          <w:tab/>
        </w:r>
        <w:r>
          <w:rPr>
            <w:noProof/>
            <w:webHidden/>
          </w:rPr>
          <w:fldChar w:fldCharType="begin"/>
        </w:r>
        <w:r>
          <w:rPr>
            <w:noProof/>
            <w:webHidden/>
          </w:rPr>
          <w:instrText xml:space="preserve"> PAGEREF _Toc100842705 \h </w:instrText>
        </w:r>
        <w:r>
          <w:rPr>
            <w:noProof/>
            <w:webHidden/>
          </w:rPr>
        </w:r>
        <w:r>
          <w:rPr>
            <w:noProof/>
            <w:webHidden/>
          </w:rPr>
          <w:fldChar w:fldCharType="separate"/>
        </w:r>
        <w:r>
          <w:rPr>
            <w:noProof/>
            <w:webHidden/>
          </w:rPr>
          <w:t>31</w:t>
        </w:r>
        <w:r>
          <w:rPr>
            <w:noProof/>
            <w:webHidden/>
          </w:rPr>
          <w:fldChar w:fldCharType="end"/>
        </w:r>
      </w:hyperlink>
    </w:p>
    <w:p w14:paraId="24FCFA7C" w14:textId="4797D84E"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06" w:history="1">
        <w:r w:rsidRPr="00901126">
          <w:rPr>
            <w:rStyle w:val="Hyperlink"/>
            <w:noProof/>
          </w:rPr>
          <w:t>4.2.2 Distribution by age and sex</w:t>
        </w:r>
        <w:r>
          <w:rPr>
            <w:noProof/>
            <w:webHidden/>
          </w:rPr>
          <w:tab/>
        </w:r>
        <w:r>
          <w:rPr>
            <w:noProof/>
            <w:webHidden/>
          </w:rPr>
          <w:fldChar w:fldCharType="begin"/>
        </w:r>
        <w:r>
          <w:rPr>
            <w:noProof/>
            <w:webHidden/>
          </w:rPr>
          <w:instrText xml:space="preserve"> PAGEREF _Toc100842706 \h </w:instrText>
        </w:r>
        <w:r>
          <w:rPr>
            <w:noProof/>
            <w:webHidden/>
          </w:rPr>
        </w:r>
        <w:r>
          <w:rPr>
            <w:noProof/>
            <w:webHidden/>
          </w:rPr>
          <w:fldChar w:fldCharType="separate"/>
        </w:r>
        <w:r>
          <w:rPr>
            <w:noProof/>
            <w:webHidden/>
          </w:rPr>
          <w:t>31</w:t>
        </w:r>
        <w:r>
          <w:rPr>
            <w:noProof/>
            <w:webHidden/>
          </w:rPr>
          <w:fldChar w:fldCharType="end"/>
        </w:r>
      </w:hyperlink>
    </w:p>
    <w:p w14:paraId="1822387F" w14:textId="44975515"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07" w:history="1">
        <w:r w:rsidRPr="00901126">
          <w:rPr>
            <w:rStyle w:val="Hyperlink"/>
            <w:noProof/>
          </w:rPr>
          <w:t>4.2.3 Notifications by Aboriginality</w:t>
        </w:r>
        <w:r>
          <w:rPr>
            <w:noProof/>
            <w:webHidden/>
          </w:rPr>
          <w:tab/>
        </w:r>
        <w:r>
          <w:rPr>
            <w:noProof/>
            <w:webHidden/>
          </w:rPr>
          <w:fldChar w:fldCharType="begin"/>
        </w:r>
        <w:r>
          <w:rPr>
            <w:noProof/>
            <w:webHidden/>
          </w:rPr>
          <w:instrText xml:space="preserve"> PAGEREF _Toc100842707 \h </w:instrText>
        </w:r>
        <w:r>
          <w:rPr>
            <w:noProof/>
            <w:webHidden/>
          </w:rPr>
        </w:r>
        <w:r>
          <w:rPr>
            <w:noProof/>
            <w:webHidden/>
          </w:rPr>
          <w:fldChar w:fldCharType="separate"/>
        </w:r>
        <w:r>
          <w:rPr>
            <w:noProof/>
            <w:webHidden/>
          </w:rPr>
          <w:t>32</w:t>
        </w:r>
        <w:r>
          <w:rPr>
            <w:noProof/>
            <w:webHidden/>
          </w:rPr>
          <w:fldChar w:fldCharType="end"/>
        </w:r>
      </w:hyperlink>
    </w:p>
    <w:p w14:paraId="73DE249E" w14:textId="26069745"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08" w:history="1">
        <w:r w:rsidRPr="00901126">
          <w:rPr>
            <w:rStyle w:val="Hyperlink"/>
            <w:noProof/>
          </w:rPr>
          <w:t>4.2.4 Regional distribution</w:t>
        </w:r>
        <w:r>
          <w:rPr>
            <w:noProof/>
            <w:webHidden/>
          </w:rPr>
          <w:tab/>
        </w:r>
        <w:r>
          <w:rPr>
            <w:noProof/>
            <w:webHidden/>
          </w:rPr>
          <w:fldChar w:fldCharType="begin"/>
        </w:r>
        <w:r>
          <w:rPr>
            <w:noProof/>
            <w:webHidden/>
          </w:rPr>
          <w:instrText xml:space="preserve"> PAGEREF _Toc100842708 \h </w:instrText>
        </w:r>
        <w:r>
          <w:rPr>
            <w:noProof/>
            <w:webHidden/>
          </w:rPr>
        </w:r>
        <w:r>
          <w:rPr>
            <w:noProof/>
            <w:webHidden/>
          </w:rPr>
          <w:fldChar w:fldCharType="separate"/>
        </w:r>
        <w:r>
          <w:rPr>
            <w:noProof/>
            <w:webHidden/>
          </w:rPr>
          <w:t>32</w:t>
        </w:r>
        <w:r>
          <w:rPr>
            <w:noProof/>
            <w:webHidden/>
          </w:rPr>
          <w:fldChar w:fldCharType="end"/>
        </w:r>
      </w:hyperlink>
    </w:p>
    <w:p w14:paraId="2C2FC25A" w14:textId="35C1D087"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09" w:history="1">
        <w:r w:rsidRPr="00901126">
          <w:rPr>
            <w:rStyle w:val="Hyperlink"/>
            <w:noProof/>
          </w:rPr>
          <w:t>4.2.5 Place of acquisition</w:t>
        </w:r>
        <w:r>
          <w:rPr>
            <w:noProof/>
            <w:webHidden/>
          </w:rPr>
          <w:tab/>
        </w:r>
        <w:r>
          <w:rPr>
            <w:noProof/>
            <w:webHidden/>
          </w:rPr>
          <w:fldChar w:fldCharType="begin"/>
        </w:r>
        <w:r>
          <w:rPr>
            <w:noProof/>
            <w:webHidden/>
          </w:rPr>
          <w:instrText xml:space="preserve"> PAGEREF _Toc100842709 \h </w:instrText>
        </w:r>
        <w:r>
          <w:rPr>
            <w:noProof/>
            <w:webHidden/>
          </w:rPr>
        </w:r>
        <w:r>
          <w:rPr>
            <w:noProof/>
            <w:webHidden/>
          </w:rPr>
          <w:fldChar w:fldCharType="separate"/>
        </w:r>
        <w:r>
          <w:rPr>
            <w:noProof/>
            <w:webHidden/>
          </w:rPr>
          <w:t>32</w:t>
        </w:r>
        <w:r>
          <w:rPr>
            <w:noProof/>
            <w:webHidden/>
          </w:rPr>
          <w:fldChar w:fldCharType="end"/>
        </w:r>
      </w:hyperlink>
    </w:p>
    <w:p w14:paraId="3F3FC166" w14:textId="605A35B1"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10" w:history="1">
        <w:r w:rsidRPr="00901126">
          <w:rPr>
            <w:rStyle w:val="Hyperlink"/>
            <w:noProof/>
          </w:rPr>
          <w:t>4.2.6 Interstate comparisons</w:t>
        </w:r>
        <w:r>
          <w:rPr>
            <w:noProof/>
            <w:webHidden/>
          </w:rPr>
          <w:tab/>
        </w:r>
        <w:r>
          <w:rPr>
            <w:noProof/>
            <w:webHidden/>
          </w:rPr>
          <w:fldChar w:fldCharType="begin"/>
        </w:r>
        <w:r>
          <w:rPr>
            <w:noProof/>
            <w:webHidden/>
          </w:rPr>
          <w:instrText xml:space="preserve"> PAGEREF _Toc100842710 \h </w:instrText>
        </w:r>
        <w:r>
          <w:rPr>
            <w:noProof/>
            <w:webHidden/>
          </w:rPr>
        </w:r>
        <w:r>
          <w:rPr>
            <w:noProof/>
            <w:webHidden/>
          </w:rPr>
          <w:fldChar w:fldCharType="separate"/>
        </w:r>
        <w:r>
          <w:rPr>
            <w:noProof/>
            <w:webHidden/>
          </w:rPr>
          <w:t>32</w:t>
        </w:r>
        <w:r>
          <w:rPr>
            <w:noProof/>
            <w:webHidden/>
          </w:rPr>
          <w:fldChar w:fldCharType="end"/>
        </w:r>
      </w:hyperlink>
    </w:p>
    <w:p w14:paraId="0BEB4392" w14:textId="29285B05"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11" w:history="1">
        <w:r w:rsidRPr="00901126">
          <w:rPr>
            <w:rStyle w:val="Hyperlink"/>
            <w:noProof/>
          </w:rPr>
          <w:t>4.2.7 Enhanced infectious syphilis surveillance</w:t>
        </w:r>
        <w:r>
          <w:rPr>
            <w:noProof/>
            <w:webHidden/>
          </w:rPr>
          <w:tab/>
        </w:r>
        <w:r>
          <w:rPr>
            <w:noProof/>
            <w:webHidden/>
          </w:rPr>
          <w:fldChar w:fldCharType="begin"/>
        </w:r>
        <w:r>
          <w:rPr>
            <w:noProof/>
            <w:webHidden/>
          </w:rPr>
          <w:instrText xml:space="preserve"> PAGEREF _Toc100842711 \h </w:instrText>
        </w:r>
        <w:r>
          <w:rPr>
            <w:noProof/>
            <w:webHidden/>
          </w:rPr>
        </w:r>
        <w:r>
          <w:rPr>
            <w:noProof/>
            <w:webHidden/>
          </w:rPr>
          <w:fldChar w:fldCharType="separate"/>
        </w:r>
        <w:r>
          <w:rPr>
            <w:noProof/>
            <w:webHidden/>
          </w:rPr>
          <w:t>33</w:t>
        </w:r>
        <w:r>
          <w:rPr>
            <w:noProof/>
            <w:webHidden/>
          </w:rPr>
          <w:fldChar w:fldCharType="end"/>
        </w:r>
      </w:hyperlink>
    </w:p>
    <w:p w14:paraId="5B8BDF86" w14:textId="59655114"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12" w:history="1">
        <w:r w:rsidRPr="00901126">
          <w:rPr>
            <w:rStyle w:val="Hyperlink"/>
            <w:noProof/>
          </w:rPr>
          <w:t>4.3 Non-infectious syphilis</w:t>
        </w:r>
        <w:r>
          <w:rPr>
            <w:noProof/>
            <w:webHidden/>
          </w:rPr>
          <w:tab/>
        </w:r>
        <w:r>
          <w:rPr>
            <w:noProof/>
            <w:webHidden/>
          </w:rPr>
          <w:fldChar w:fldCharType="begin"/>
        </w:r>
        <w:r>
          <w:rPr>
            <w:noProof/>
            <w:webHidden/>
          </w:rPr>
          <w:instrText xml:space="preserve"> PAGEREF _Toc100842712 \h </w:instrText>
        </w:r>
        <w:r>
          <w:rPr>
            <w:noProof/>
            <w:webHidden/>
          </w:rPr>
        </w:r>
        <w:r>
          <w:rPr>
            <w:noProof/>
            <w:webHidden/>
          </w:rPr>
          <w:fldChar w:fldCharType="separate"/>
        </w:r>
        <w:r>
          <w:rPr>
            <w:noProof/>
            <w:webHidden/>
          </w:rPr>
          <w:t>33</w:t>
        </w:r>
        <w:r>
          <w:rPr>
            <w:noProof/>
            <w:webHidden/>
          </w:rPr>
          <w:fldChar w:fldCharType="end"/>
        </w:r>
      </w:hyperlink>
    </w:p>
    <w:p w14:paraId="200B0D52" w14:textId="485F94DB"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13" w:history="1">
        <w:r w:rsidRPr="00901126">
          <w:rPr>
            <w:rStyle w:val="Hyperlink"/>
            <w:noProof/>
          </w:rPr>
          <w:t>4.3.1 Trends over time</w:t>
        </w:r>
        <w:r>
          <w:rPr>
            <w:noProof/>
            <w:webHidden/>
          </w:rPr>
          <w:tab/>
        </w:r>
        <w:r>
          <w:rPr>
            <w:noProof/>
            <w:webHidden/>
          </w:rPr>
          <w:fldChar w:fldCharType="begin"/>
        </w:r>
        <w:r>
          <w:rPr>
            <w:noProof/>
            <w:webHidden/>
          </w:rPr>
          <w:instrText xml:space="preserve"> PAGEREF _Toc100842713 \h </w:instrText>
        </w:r>
        <w:r>
          <w:rPr>
            <w:noProof/>
            <w:webHidden/>
          </w:rPr>
        </w:r>
        <w:r>
          <w:rPr>
            <w:noProof/>
            <w:webHidden/>
          </w:rPr>
          <w:fldChar w:fldCharType="separate"/>
        </w:r>
        <w:r>
          <w:rPr>
            <w:noProof/>
            <w:webHidden/>
          </w:rPr>
          <w:t>33</w:t>
        </w:r>
        <w:r>
          <w:rPr>
            <w:noProof/>
            <w:webHidden/>
          </w:rPr>
          <w:fldChar w:fldCharType="end"/>
        </w:r>
      </w:hyperlink>
    </w:p>
    <w:p w14:paraId="630ABD02" w14:textId="40A04241"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14" w:history="1">
        <w:r w:rsidRPr="00901126">
          <w:rPr>
            <w:rStyle w:val="Hyperlink"/>
            <w:noProof/>
          </w:rPr>
          <w:t>4.3.2 Distribution by age and sex</w:t>
        </w:r>
        <w:r>
          <w:rPr>
            <w:noProof/>
            <w:webHidden/>
          </w:rPr>
          <w:tab/>
        </w:r>
        <w:r>
          <w:rPr>
            <w:noProof/>
            <w:webHidden/>
          </w:rPr>
          <w:fldChar w:fldCharType="begin"/>
        </w:r>
        <w:r>
          <w:rPr>
            <w:noProof/>
            <w:webHidden/>
          </w:rPr>
          <w:instrText xml:space="preserve"> PAGEREF _Toc100842714 \h </w:instrText>
        </w:r>
        <w:r>
          <w:rPr>
            <w:noProof/>
            <w:webHidden/>
          </w:rPr>
        </w:r>
        <w:r>
          <w:rPr>
            <w:noProof/>
            <w:webHidden/>
          </w:rPr>
          <w:fldChar w:fldCharType="separate"/>
        </w:r>
        <w:r>
          <w:rPr>
            <w:noProof/>
            <w:webHidden/>
          </w:rPr>
          <w:t>33</w:t>
        </w:r>
        <w:r>
          <w:rPr>
            <w:noProof/>
            <w:webHidden/>
          </w:rPr>
          <w:fldChar w:fldCharType="end"/>
        </w:r>
      </w:hyperlink>
    </w:p>
    <w:p w14:paraId="2E01D4BD" w14:textId="531BADB1"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15" w:history="1">
        <w:r w:rsidRPr="00901126">
          <w:rPr>
            <w:rStyle w:val="Hyperlink"/>
            <w:noProof/>
          </w:rPr>
          <w:t>4.3.3 Notifications by Aboriginality</w:t>
        </w:r>
        <w:r>
          <w:rPr>
            <w:noProof/>
            <w:webHidden/>
          </w:rPr>
          <w:tab/>
        </w:r>
        <w:r>
          <w:rPr>
            <w:noProof/>
            <w:webHidden/>
          </w:rPr>
          <w:fldChar w:fldCharType="begin"/>
        </w:r>
        <w:r>
          <w:rPr>
            <w:noProof/>
            <w:webHidden/>
          </w:rPr>
          <w:instrText xml:space="preserve"> PAGEREF _Toc100842715 \h </w:instrText>
        </w:r>
        <w:r>
          <w:rPr>
            <w:noProof/>
            <w:webHidden/>
          </w:rPr>
        </w:r>
        <w:r>
          <w:rPr>
            <w:noProof/>
            <w:webHidden/>
          </w:rPr>
          <w:fldChar w:fldCharType="separate"/>
        </w:r>
        <w:r>
          <w:rPr>
            <w:noProof/>
            <w:webHidden/>
          </w:rPr>
          <w:t>34</w:t>
        </w:r>
        <w:r>
          <w:rPr>
            <w:noProof/>
            <w:webHidden/>
          </w:rPr>
          <w:fldChar w:fldCharType="end"/>
        </w:r>
      </w:hyperlink>
    </w:p>
    <w:p w14:paraId="174B166D" w14:textId="121ACBA4"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16" w:history="1">
        <w:r w:rsidRPr="00901126">
          <w:rPr>
            <w:rStyle w:val="Hyperlink"/>
            <w:noProof/>
          </w:rPr>
          <w:t>4.3.4 Regional distribution</w:t>
        </w:r>
        <w:r>
          <w:rPr>
            <w:noProof/>
            <w:webHidden/>
          </w:rPr>
          <w:tab/>
        </w:r>
        <w:r>
          <w:rPr>
            <w:noProof/>
            <w:webHidden/>
          </w:rPr>
          <w:fldChar w:fldCharType="begin"/>
        </w:r>
        <w:r>
          <w:rPr>
            <w:noProof/>
            <w:webHidden/>
          </w:rPr>
          <w:instrText xml:space="preserve"> PAGEREF _Toc100842716 \h </w:instrText>
        </w:r>
        <w:r>
          <w:rPr>
            <w:noProof/>
            <w:webHidden/>
          </w:rPr>
        </w:r>
        <w:r>
          <w:rPr>
            <w:noProof/>
            <w:webHidden/>
          </w:rPr>
          <w:fldChar w:fldCharType="separate"/>
        </w:r>
        <w:r>
          <w:rPr>
            <w:noProof/>
            <w:webHidden/>
          </w:rPr>
          <w:t>34</w:t>
        </w:r>
        <w:r>
          <w:rPr>
            <w:noProof/>
            <w:webHidden/>
          </w:rPr>
          <w:fldChar w:fldCharType="end"/>
        </w:r>
      </w:hyperlink>
    </w:p>
    <w:p w14:paraId="36A81D2E" w14:textId="730D84F8"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17" w:history="1">
        <w:r w:rsidRPr="00901126">
          <w:rPr>
            <w:rStyle w:val="Hyperlink"/>
            <w:noProof/>
          </w:rPr>
          <w:t>4.3.5 Place of acquisition</w:t>
        </w:r>
        <w:r>
          <w:rPr>
            <w:noProof/>
            <w:webHidden/>
          </w:rPr>
          <w:tab/>
        </w:r>
        <w:r>
          <w:rPr>
            <w:noProof/>
            <w:webHidden/>
          </w:rPr>
          <w:fldChar w:fldCharType="begin"/>
        </w:r>
        <w:r>
          <w:rPr>
            <w:noProof/>
            <w:webHidden/>
          </w:rPr>
          <w:instrText xml:space="preserve"> PAGEREF _Toc100842717 \h </w:instrText>
        </w:r>
        <w:r>
          <w:rPr>
            <w:noProof/>
            <w:webHidden/>
          </w:rPr>
        </w:r>
        <w:r>
          <w:rPr>
            <w:noProof/>
            <w:webHidden/>
          </w:rPr>
          <w:fldChar w:fldCharType="separate"/>
        </w:r>
        <w:r>
          <w:rPr>
            <w:noProof/>
            <w:webHidden/>
          </w:rPr>
          <w:t>34</w:t>
        </w:r>
        <w:r>
          <w:rPr>
            <w:noProof/>
            <w:webHidden/>
          </w:rPr>
          <w:fldChar w:fldCharType="end"/>
        </w:r>
      </w:hyperlink>
    </w:p>
    <w:p w14:paraId="6A742F6C" w14:textId="7DF19CDF"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18" w:history="1">
        <w:r w:rsidRPr="00901126">
          <w:rPr>
            <w:rStyle w:val="Hyperlink"/>
            <w:noProof/>
          </w:rPr>
          <w:t>4.3.6 Interstate comparisons</w:t>
        </w:r>
        <w:r>
          <w:rPr>
            <w:noProof/>
            <w:webHidden/>
          </w:rPr>
          <w:tab/>
        </w:r>
        <w:r>
          <w:rPr>
            <w:noProof/>
            <w:webHidden/>
          </w:rPr>
          <w:fldChar w:fldCharType="begin"/>
        </w:r>
        <w:r>
          <w:rPr>
            <w:noProof/>
            <w:webHidden/>
          </w:rPr>
          <w:instrText xml:space="preserve"> PAGEREF _Toc100842718 \h </w:instrText>
        </w:r>
        <w:r>
          <w:rPr>
            <w:noProof/>
            <w:webHidden/>
          </w:rPr>
        </w:r>
        <w:r>
          <w:rPr>
            <w:noProof/>
            <w:webHidden/>
          </w:rPr>
          <w:fldChar w:fldCharType="separate"/>
        </w:r>
        <w:r>
          <w:rPr>
            <w:noProof/>
            <w:webHidden/>
          </w:rPr>
          <w:t>34</w:t>
        </w:r>
        <w:r>
          <w:rPr>
            <w:noProof/>
            <w:webHidden/>
          </w:rPr>
          <w:fldChar w:fldCharType="end"/>
        </w:r>
      </w:hyperlink>
    </w:p>
    <w:p w14:paraId="064C278B" w14:textId="3061F671"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19" w:history="1">
        <w:r w:rsidRPr="00901126">
          <w:rPr>
            <w:rStyle w:val="Hyperlink"/>
            <w:noProof/>
          </w:rPr>
          <w:t>4.4 Syphilis testing</w:t>
        </w:r>
        <w:r>
          <w:rPr>
            <w:noProof/>
            <w:webHidden/>
          </w:rPr>
          <w:tab/>
        </w:r>
        <w:r>
          <w:rPr>
            <w:noProof/>
            <w:webHidden/>
          </w:rPr>
          <w:fldChar w:fldCharType="begin"/>
        </w:r>
        <w:r>
          <w:rPr>
            <w:noProof/>
            <w:webHidden/>
          </w:rPr>
          <w:instrText xml:space="preserve"> PAGEREF _Toc100842719 \h </w:instrText>
        </w:r>
        <w:r>
          <w:rPr>
            <w:noProof/>
            <w:webHidden/>
          </w:rPr>
        </w:r>
        <w:r>
          <w:rPr>
            <w:noProof/>
            <w:webHidden/>
          </w:rPr>
          <w:fldChar w:fldCharType="separate"/>
        </w:r>
        <w:r>
          <w:rPr>
            <w:noProof/>
            <w:webHidden/>
          </w:rPr>
          <w:t>35</w:t>
        </w:r>
        <w:r>
          <w:rPr>
            <w:noProof/>
            <w:webHidden/>
          </w:rPr>
          <w:fldChar w:fldCharType="end"/>
        </w:r>
      </w:hyperlink>
    </w:p>
    <w:p w14:paraId="3295A2CA" w14:textId="37B1334C"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20" w:history="1">
        <w:r w:rsidRPr="00901126">
          <w:rPr>
            <w:rStyle w:val="Hyperlink"/>
            <w:noProof/>
          </w:rPr>
          <w:t>4.5 Outbreaks and other investigations</w:t>
        </w:r>
        <w:r>
          <w:rPr>
            <w:noProof/>
            <w:webHidden/>
          </w:rPr>
          <w:tab/>
        </w:r>
        <w:r>
          <w:rPr>
            <w:noProof/>
            <w:webHidden/>
          </w:rPr>
          <w:fldChar w:fldCharType="begin"/>
        </w:r>
        <w:r>
          <w:rPr>
            <w:noProof/>
            <w:webHidden/>
          </w:rPr>
          <w:instrText xml:space="preserve"> PAGEREF _Toc100842720 \h </w:instrText>
        </w:r>
        <w:r>
          <w:rPr>
            <w:noProof/>
            <w:webHidden/>
          </w:rPr>
        </w:r>
        <w:r>
          <w:rPr>
            <w:noProof/>
            <w:webHidden/>
          </w:rPr>
          <w:fldChar w:fldCharType="separate"/>
        </w:r>
        <w:r>
          <w:rPr>
            <w:noProof/>
            <w:webHidden/>
          </w:rPr>
          <w:t>35</w:t>
        </w:r>
        <w:r>
          <w:rPr>
            <w:noProof/>
            <w:webHidden/>
          </w:rPr>
          <w:fldChar w:fldCharType="end"/>
        </w:r>
      </w:hyperlink>
    </w:p>
    <w:p w14:paraId="3192E811" w14:textId="578E1501"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21" w:history="1">
        <w:r w:rsidRPr="00901126">
          <w:rPr>
            <w:rStyle w:val="Hyperlink"/>
            <w:noProof/>
          </w:rPr>
          <w:t>4.6 Disease prevention and control strategies</w:t>
        </w:r>
        <w:r>
          <w:rPr>
            <w:noProof/>
            <w:webHidden/>
          </w:rPr>
          <w:tab/>
        </w:r>
        <w:r>
          <w:rPr>
            <w:noProof/>
            <w:webHidden/>
          </w:rPr>
          <w:fldChar w:fldCharType="begin"/>
        </w:r>
        <w:r>
          <w:rPr>
            <w:noProof/>
            <w:webHidden/>
          </w:rPr>
          <w:instrText xml:space="preserve"> PAGEREF _Toc100842721 \h </w:instrText>
        </w:r>
        <w:r>
          <w:rPr>
            <w:noProof/>
            <w:webHidden/>
          </w:rPr>
        </w:r>
        <w:r>
          <w:rPr>
            <w:noProof/>
            <w:webHidden/>
          </w:rPr>
          <w:fldChar w:fldCharType="separate"/>
        </w:r>
        <w:r>
          <w:rPr>
            <w:noProof/>
            <w:webHidden/>
          </w:rPr>
          <w:t>36</w:t>
        </w:r>
        <w:r>
          <w:rPr>
            <w:noProof/>
            <w:webHidden/>
          </w:rPr>
          <w:fldChar w:fldCharType="end"/>
        </w:r>
      </w:hyperlink>
    </w:p>
    <w:p w14:paraId="6BDD8EFE" w14:textId="06C1B8EE" w:rsidR="00977CC5" w:rsidRDefault="00977CC5">
      <w:pPr>
        <w:pStyle w:val="TOC1"/>
        <w:rPr>
          <w:rFonts w:asciiTheme="minorHAnsi" w:eastAsiaTheme="minorEastAsia" w:hAnsiTheme="minorHAnsi" w:cstheme="minorBidi"/>
          <w:b w:val="0"/>
          <w:bCs w:val="0"/>
          <w:sz w:val="22"/>
          <w:szCs w:val="22"/>
        </w:rPr>
      </w:pPr>
      <w:hyperlink w:anchor="_Toc100842722" w:history="1">
        <w:r w:rsidRPr="00901126">
          <w:rPr>
            <w:rStyle w:val="Hyperlink"/>
          </w:rPr>
          <w:t>5</w:t>
        </w:r>
        <w:r w:rsidRPr="00901126">
          <w:rPr>
            <w:rStyle w:val="Hyperlink"/>
            <w:rFonts w:cs="Arial"/>
          </w:rPr>
          <w:t xml:space="preserve"> Donovanosis</w:t>
        </w:r>
        <w:r>
          <w:rPr>
            <w:webHidden/>
          </w:rPr>
          <w:tab/>
        </w:r>
        <w:r>
          <w:rPr>
            <w:webHidden/>
          </w:rPr>
          <w:fldChar w:fldCharType="begin"/>
        </w:r>
        <w:r>
          <w:rPr>
            <w:webHidden/>
          </w:rPr>
          <w:instrText xml:space="preserve"> PAGEREF _Toc100842722 \h </w:instrText>
        </w:r>
        <w:r>
          <w:rPr>
            <w:webHidden/>
          </w:rPr>
        </w:r>
        <w:r>
          <w:rPr>
            <w:webHidden/>
          </w:rPr>
          <w:fldChar w:fldCharType="separate"/>
        </w:r>
        <w:r>
          <w:rPr>
            <w:webHidden/>
          </w:rPr>
          <w:t>39</w:t>
        </w:r>
        <w:r>
          <w:rPr>
            <w:webHidden/>
          </w:rPr>
          <w:fldChar w:fldCharType="end"/>
        </w:r>
      </w:hyperlink>
    </w:p>
    <w:p w14:paraId="2DC396AB" w14:textId="18D32834"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23" w:history="1">
        <w:r w:rsidRPr="00901126">
          <w:rPr>
            <w:rStyle w:val="Hyperlink"/>
            <w:noProof/>
          </w:rPr>
          <w:t>5.1 Trends over time</w:t>
        </w:r>
        <w:r>
          <w:rPr>
            <w:noProof/>
            <w:webHidden/>
          </w:rPr>
          <w:tab/>
        </w:r>
        <w:r>
          <w:rPr>
            <w:noProof/>
            <w:webHidden/>
          </w:rPr>
          <w:fldChar w:fldCharType="begin"/>
        </w:r>
        <w:r>
          <w:rPr>
            <w:noProof/>
            <w:webHidden/>
          </w:rPr>
          <w:instrText xml:space="preserve"> PAGEREF _Toc100842723 \h </w:instrText>
        </w:r>
        <w:r>
          <w:rPr>
            <w:noProof/>
            <w:webHidden/>
          </w:rPr>
        </w:r>
        <w:r>
          <w:rPr>
            <w:noProof/>
            <w:webHidden/>
          </w:rPr>
          <w:fldChar w:fldCharType="separate"/>
        </w:r>
        <w:r>
          <w:rPr>
            <w:noProof/>
            <w:webHidden/>
          </w:rPr>
          <w:t>39</w:t>
        </w:r>
        <w:r>
          <w:rPr>
            <w:noProof/>
            <w:webHidden/>
          </w:rPr>
          <w:fldChar w:fldCharType="end"/>
        </w:r>
      </w:hyperlink>
    </w:p>
    <w:p w14:paraId="4377E348" w14:textId="41BF23F9" w:rsidR="00977CC5" w:rsidRDefault="00977CC5">
      <w:pPr>
        <w:pStyle w:val="TOC1"/>
        <w:rPr>
          <w:rFonts w:asciiTheme="minorHAnsi" w:eastAsiaTheme="minorEastAsia" w:hAnsiTheme="minorHAnsi" w:cstheme="minorBidi"/>
          <w:b w:val="0"/>
          <w:bCs w:val="0"/>
          <w:sz w:val="22"/>
          <w:szCs w:val="22"/>
        </w:rPr>
      </w:pPr>
      <w:hyperlink w:anchor="_Toc100842724" w:history="1">
        <w:r w:rsidRPr="00901126">
          <w:rPr>
            <w:rStyle w:val="Hyperlink"/>
          </w:rPr>
          <w:t>6 Chancroid</w:t>
        </w:r>
        <w:r>
          <w:rPr>
            <w:webHidden/>
          </w:rPr>
          <w:tab/>
        </w:r>
        <w:r>
          <w:rPr>
            <w:webHidden/>
          </w:rPr>
          <w:fldChar w:fldCharType="begin"/>
        </w:r>
        <w:r>
          <w:rPr>
            <w:webHidden/>
          </w:rPr>
          <w:instrText xml:space="preserve"> PAGEREF _Toc100842724 \h </w:instrText>
        </w:r>
        <w:r>
          <w:rPr>
            <w:webHidden/>
          </w:rPr>
        </w:r>
        <w:r>
          <w:rPr>
            <w:webHidden/>
          </w:rPr>
          <w:fldChar w:fldCharType="separate"/>
        </w:r>
        <w:r>
          <w:rPr>
            <w:webHidden/>
          </w:rPr>
          <w:t>39</w:t>
        </w:r>
        <w:r>
          <w:rPr>
            <w:webHidden/>
          </w:rPr>
          <w:fldChar w:fldCharType="end"/>
        </w:r>
      </w:hyperlink>
    </w:p>
    <w:p w14:paraId="69570DBB" w14:textId="4AFABD4E"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25" w:history="1">
        <w:r w:rsidRPr="00901126">
          <w:rPr>
            <w:rStyle w:val="Hyperlink"/>
            <w:noProof/>
          </w:rPr>
          <w:t>6.1 Trends over time</w:t>
        </w:r>
        <w:r>
          <w:rPr>
            <w:noProof/>
            <w:webHidden/>
          </w:rPr>
          <w:tab/>
        </w:r>
        <w:r>
          <w:rPr>
            <w:noProof/>
            <w:webHidden/>
          </w:rPr>
          <w:fldChar w:fldCharType="begin"/>
        </w:r>
        <w:r>
          <w:rPr>
            <w:noProof/>
            <w:webHidden/>
          </w:rPr>
          <w:instrText xml:space="preserve"> PAGEREF _Toc100842725 \h </w:instrText>
        </w:r>
        <w:r>
          <w:rPr>
            <w:noProof/>
            <w:webHidden/>
          </w:rPr>
        </w:r>
        <w:r>
          <w:rPr>
            <w:noProof/>
            <w:webHidden/>
          </w:rPr>
          <w:fldChar w:fldCharType="separate"/>
        </w:r>
        <w:r>
          <w:rPr>
            <w:noProof/>
            <w:webHidden/>
          </w:rPr>
          <w:t>39</w:t>
        </w:r>
        <w:r>
          <w:rPr>
            <w:noProof/>
            <w:webHidden/>
          </w:rPr>
          <w:fldChar w:fldCharType="end"/>
        </w:r>
      </w:hyperlink>
    </w:p>
    <w:p w14:paraId="4BB6B133" w14:textId="0AFEB40D" w:rsidR="00977CC5" w:rsidRDefault="00977CC5">
      <w:pPr>
        <w:pStyle w:val="TOC1"/>
        <w:rPr>
          <w:rFonts w:asciiTheme="minorHAnsi" w:eastAsiaTheme="minorEastAsia" w:hAnsiTheme="minorHAnsi" w:cstheme="minorBidi"/>
          <w:b w:val="0"/>
          <w:bCs w:val="0"/>
          <w:sz w:val="22"/>
          <w:szCs w:val="22"/>
        </w:rPr>
      </w:pPr>
      <w:hyperlink w:anchor="_Toc100842726" w:history="1">
        <w:r w:rsidRPr="00901126">
          <w:rPr>
            <w:rStyle w:val="Hyperlink"/>
          </w:rPr>
          <w:t>7</w:t>
        </w:r>
        <w:r w:rsidRPr="00901126">
          <w:rPr>
            <w:rStyle w:val="Hyperlink"/>
            <w:rFonts w:cs="Arial"/>
          </w:rPr>
          <w:t xml:space="preserve"> HIV/AIDS</w:t>
        </w:r>
        <w:r>
          <w:rPr>
            <w:webHidden/>
          </w:rPr>
          <w:tab/>
        </w:r>
        <w:r>
          <w:rPr>
            <w:webHidden/>
          </w:rPr>
          <w:fldChar w:fldCharType="begin"/>
        </w:r>
        <w:r>
          <w:rPr>
            <w:webHidden/>
          </w:rPr>
          <w:instrText xml:space="preserve"> PAGEREF _Toc100842726 \h </w:instrText>
        </w:r>
        <w:r>
          <w:rPr>
            <w:webHidden/>
          </w:rPr>
        </w:r>
        <w:r>
          <w:rPr>
            <w:webHidden/>
          </w:rPr>
          <w:fldChar w:fldCharType="separate"/>
        </w:r>
        <w:r>
          <w:rPr>
            <w:webHidden/>
          </w:rPr>
          <w:t>40</w:t>
        </w:r>
        <w:r>
          <w:rPr>
            <w:webHidden/>
          </w:rPr>
          <w:fldChar w:fldCharType="end"/>
        </w:r>
      </w:hyperlink>
    </w:p>
    <w:p w14:paraId="3AB8CB71" w14:textId="47244002"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27" w:history="1">
        <w:r w:rsidRPr="00901126">
          <w:rPr>
            <w:rStyle w:val="Hyperlink"/>
            <w:noProof/>
          </w:rPr>
          <w:t>7.1 Trends over time</w:t>
        </w:r>
        <w:r>
          <w:rPr>
            <w:noProof/>
            <w:webHidden/>
          </w:rPr>
          <w:tab/>
        </w:r>
        <w:r>
          <w:rPr>
            <w:noProof/>
            <w:webHidden/>
          </w:rPr>
          <w:fldChar w:fldCharType="begin"/>
        </w:r>
        <w:r>
          <w:rPr>
            <w:noProof/>
            <w:webHidden/>
          </w:rPr>
          <w:instrText xml:space="preserve"> PAGEREF _Toc100842727 \h </w:instrText>
        </w:r>
        <w:r>
          <w:rPr>
            <w:noProof/>
            <w:webHidden/>
          </w:rPr>
        </w:r>
        <w:r>
          <w:rPr>
            <w:noProof/>
            <w:webHidden/>
          </w:rPr>
          <w:fldChar w:fldCharType="separate"/>
        </w:r>
        <w:r>
          <w:rPr>
            <w:noProof/>
            <w:webHidden/>
          </w:rPr>
          <w:t>40</w:t>
        </w:r>
        <w:r>
          <w:rPr>
            <w:noProof/>
            <w:webHidden/>
          </w:rPr>
          <w:fldChar w:fldCharType="end"/>
        </w:r>
      </w:hyperlink>
    </w:p>
    <w:p w14:paraId="5E6186B0" w14:textId="651D7F3B"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35" w:history="1">
        <w:r w:rsidRPr="00901126">
          <w:rPr>
            <w:rStyle w:val="Hyperlink"/>
            <w:noProof/>
          </w:rPr>
          <w:t>7.2 Distribution by sex and age</w:t>
        </w:r>
        <w:r>
          <w:rPr>
            <w:noProof/>
            <w:webHidden/>
          </w:rPr>
          <w:tab/>
        </w:r>
        <w:r>
          <w:rPr>
            <w:noProof/>
            <w:webHidden/>
          </w:rPr>
          <w:fldChar w:fldCharType="begin"/>
        </w:r>
        <w:r>
          <w:rPr>
            <w:noProof/>
            <w:webHidden/>
          </w:rPr>
          <w:instrText xml:space="preserve"> PAGEREF _Toc100842735 \h </w:instrText>
        </w:r>
        <w:r>
          <w:rPr>
            <w:noProof/>
            <w:webHidden/>
          </w:rPr>
        </w:r>
        <w:r>
          <w:rPr>
            <w:noProof/>
            <w:webHidden/>
          </w:rPr>
          <w:fldChar w:fldCharType="separate"/>
        </w:r>
        <w:r>
          <w:rPr>
            <w:noProof/>
            <w:webHidden/>
          </w:rPr>
          <w:t>40</w:t>
        </w:r>
        <w:r>
          <w:rPr>
            <w:noProof/>
            <w:webHidden/>
          </w:rPr>
          <w:fldChar w:fldCharType="end"/>
        </w:r>
      </w:hyperlink>
    </w:p>
    <w:p w14:paraId="5E790991" w14:textId="254CE001"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36" w:history="1">
        <w:r w:rsidRPr="00901126">
          <w:rPr>
            <w:rStyle w:val="Hyperlink"/>
            <w:noProof/>
          </w:rPr>
          <w:t>7.3 Notifications by Aboriginality</w:t>
        </w:r>
        <w:r>
          <w:rPr>
            <w:noProof/>
            <w:webHidden/>
          </w:rPr>
          <w:tab/>
        </w:r>
        <w:r>
          <w:rPr>
            <w:noProof/>
            <w:webHidden/>
          </w:rPr>
          <w:fldChar w:fldCharType="begin"/>
        </w:r>
        <w:r>
          <w:rPr>
            <w:noProof/>
            <w:webHidden/>
          </w:rPr>
          <w:instrText xml:space="preserve"> PAGEREF _Toc100842736 \h </w:instrText>
        </w:r>
        <w:r>
          <w:rPr>
            <w:noProof/>
            <w:webHidden/>
          </w:rPr>
        </w:r>
        <w:r>
          <w:rPr>
            <w:noProof/>
            <w:webHidden/>
          </w:rPr>
          <w:fldChar w:fldCharType="separate"/>
        </w:r>
        <w:r>
          <w:rPr>
            <w:noProof/>
            <w:webHidden/>
          </w:rPr>
          <w:t>40</w:t>
        </w:r>
        <w:r>
          <w:rPr>
            <w:noProof/>
            <w:webHidden/>
          </w:rPr>
          <w:fldChar w:fldCharType="end"/>
        </w:r>
      </w:hyperlink>
    </w:p>
    <w:p w14:paraId="6470F4A3" w14:textId="46105E37"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37" w:history="1">
        <w:r w:rsidRPr="00901126">
          <w:rPr>
            <w:rStyle w:val="Hyperlink"/>
            <w:noProof/>
          </w:rPr>
          <w:t>7.4 Exposure category</w:t>
        </w:r>
        <w:r>
          <w:rPr>
            <w:noProof/>
            <w:webHidden/>
          </w:rPr>
          <w:tab/>
        </w:r>
        <w:r>
          <w:rPr>
            <w:noProof/>
            <w:webHidden/>
          </w:rPr>
          <w:fldChar w:fldCharType="begin"/>
        </w:r>
        <w:r>
          <w:rPr>
            <w:noProof/>
            <w:webHidden/>
          </w:rPr>
          <w:instrText xml:space="preserve"> PAGEREF _Toc100842737 \h </w:instrText>
        </w:r>
        <w:r>
          <w:rPr>
            <w:noProof/>
            <w:webHidden/>
          </w:rPr>
        </w:r>
        <w:r>
          <w:rPr>
            <w:noProof/>
            <w:webHidden/>
          </w:rPr>
          <w:fldChar w:fldCharType="separate"/>
        </w:r>
        <w:r>
          <w:rPr>
            <w:noProof/>
            <w:webHidden/>
          </w:rPr>
          <w:t>41</w:t>
        </w:r>
        <w:r>
          <w:rPr>
            <w:noProof/>
            <w:webHidden/>
          </w:rPr>
          <w:fldChar w:fldCharType="end"/>
        </w:r>
      </w:hyperlink>
    </w:p>
    <w:p w14:paraId="5C65FFCF" w14:textId="5CE5D46A"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38" w:history="1">
        <w:r w:rsidRPr="00901126">
          <w:rPr>
            <w:rStyle w:val="Hyperlink"/>
            <w:noProof/>
          </w:rPr>
          <w:t>7.5 Place of acquisition</w:t>
        </w:r>
        <w:r>
          <w:rPr>
            <w:noProof/>
            <w:webHidden/>
          </w:rPr>
          <w:tab/>
        </w:r>
        <w:r>
          <w:rPr>
            <w:noProof/>
            <w:webHidden/>
          </w:rPr>
          <w:fldChar w:fldCharType="begin"/>
        </w:r>
        <w:r>
          <w:rPr>
            <w:noProof/>
            <w:webHidden/>
          </w:rPr>
          <w:instrText xml:space="preserve"> PAGEREF _Toc100842738 \h </w:instrText>
        </w:r>
        <w:r>
          <w:rPr>
            <w:noProof/>
            <w:webHidden/>
          </w:rPr>
        </w:r>
        <w:r>
          <w:rPr>
            <w:noProof/>
            <w:webHidden/>
          </w:rPr>
          <w:fldChar w:fldCharType="separate"/>
        </w:r>
        <w:r>
          <w:rPr>
            <w:noProof/>
            <w:webHidden/>
          </w:rPr>
          <w:t>41</w:t>
        </w:r>
        <w:r>
          <w:rPr>
            <w:noProof/>
            <w:webHidden/>
          </w:rPr>
          <w:fldChar w:fldCharType="end"/>
        </w:r>
      </w:hyperlink>
    </w:p>
    <w:p w14:paraId="501385EF" w14:textId="6116A170"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39" w:history="1">
        <w:r w:rsidRPr="00901126">
          <w:rPr>
            <w:rStyle w:val="Hyperlink"/>
            <w:noProof/>
          </w:rPr>
          <w:t>7.6 Newly acquired HIV and late diagnosis</w:t>
        </w:r>
        <w:r>
          <w:rPr>
            <w:noProof/>
            <w:webHidden/>
          </w:rPr>
          <w:tab/>
        </w:r>
        <w:r>
          <w:rPr>
            <w:noProof/>
            <w:webHidden/>
          </w:rPr>
          <w:fldChar w:fldCharType="begin"/>
        </w:r>
        <w:r>
          <w:rPr>
            <w:noProof/>
            <w:webHidden/>
          </w:rPr>
          <w:instrText xml:space="preserve"> PAGEREF _Toc100842739 \h </w:instrText>
        </w:r>
        <w:r>
          <w:rPr>
            <w:noProof/>
            <w:webHidden/>
          </w:rPr>
        </w:r>
        <w:r>
          <w:rPr>
            <w:noProof/>
            <w:webHidden/>
          </w:rPr>
          <w:fldChar w:fldCharType="separate"/>
        </w:r>
        <w:r>
          <w:rPr>
            <w:noProof/>
            <w:webHidden/>
          </w:rPr>
          <w:t>41</w:t>
        </w:r>
        <w:r>
          <w:rPr>
            <w:noProof/>
            <w:webHidden/>
          </w:rPr>
          <w:fldChar w:fldCharType="end"/>
        </w:r>
      </w:hyperlink>
    </w:p>
    <w:p w14:paraId="18060495" w14:textId="0E51AAAF"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45" w:history="1">
        <w:r w:rsidRPr="00901126">
          <w:rPr>
            <w:rStyle w:val="Hyperlink"/>
            <w:noProof/>
          </w:rPr>
          <w:t>7.7 HIV testing</w:t>
        </w:r>
        <w:r>
          <w:rPr>
            <w:noProof/>
            <w:webHidden/>
          </w:rPr>
          <w:tab/>
        </w:r>
        <w:r>
          <w:rPr>
            <w:noProof/>
            <w:webHidden/>
          </w:rPr>
          <w:fldChar w:fldCharType="begin"/>
        </w:r>
        <w:r>
          <w:rPr>
            <w:noProof/>
            <w:webHidden/>
          </w:rPr>
          <w:instrText xml:space="preserve"> PAGEREF _Toc100842745 \h </w:instrText>
        </w:r>
        <w:r>
          <w:rPr>
            <w:noProof/>
            <w:webHidden/>
          </w:rPr>
        </w:r>
        <w:r>
          <w:rPr>
            <w:noProof/>
            <w:webHidden/>
          </w:rPr>
          <w:fldChar w:fldCharType="separate"/>
        </w:r>
        <w:r>
          <w:rPr>
            <w:noProof/>
            <w:webHidden/>
          </w:rPr>
          <w:t>42</w:t>
        </w:r>
        <w:r>
          <w:rPr>
            <w:noProof/>
            <w:webHidden/>
          </w:rPr>
          <w:fldChar w:fldCharType="end"/>
        </w:r>
      </w:hyperlink>
    </w:p>
    <w:p w14:paraId="39EA8B0A" w14:textId="61061993"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47" w:history="1">
        <w:r w:rsidRPr="00901126">
          <w:rPr>
            <w:rStyle w:val="Hyperlink"/>
            <w:noProof/>
          </w:rPr>
          <w:t>7.8 Time to treatment</w:t>
        </w:r>
        <w:r>
          <w:rPr>
            <w:noProof/>
            <w:webHidden/>
          </w:rPr>
          <w:tab/>
        </w:r>
        <w:r>
          <w:rPr>
            <w:noProof/>
            <w:webHidden/>
          </w:rPr>
          <w:fldChar w:fldCharType="begin"/>
        </w:r>
        <w:r>
          <w:rPr>
            <w:noProof/>
            <w:webHidden/>
          </w:rPr>
          <w:instrText xml:space="preserve"> PAGEREF _Toc100842747 \h </w:instrText>
        </w:r>
        <w:r>
          <w:rPr>
            <w:noProof/>
            <w:webHidden/>
          </w:rPr>
        </w:r>
        <w:r>
          <w:rPr>
            <w:noProof/>
            <w:webHidden/>
          </w:rPr>
          <w:fldChar w:fldCharType="separate"/>
        </w:r>
        <w:r>
          <w:rPr>
            <w:noProof/>
            <w:webHidden/>
          </w:rPr>
          <w:t>42</w:t>
        </w:r>
        <w:r>
          <w:rPr>
            <w:noProof/>
            <w:webHidden/>
          </w:rPr>
          <w:fldChar w:fldCharType="end"/>
        </w:r>
      </w:hyperlink>
    </w:p>
    <w:p w14:paraId="75E4E056" w14:textId="39D88C74"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48" w:history="1">
        <w:r w:rsidRPr="00901126">
          <w:rPr>
            <w:rStyle w:val="Hyperlink"/>
            <w:noProof/>
          </w:rPr>
          <w:t>7.9 Disease prevention and control strategies</w:t>
        </w:r>
        <w:r>
          <w:rPr>
            <w:noProof/>
            <w:webHidden/>
          </w:rPr>
          <w:tab/>
        </w:r>
        <w:r>
          <w:rPr>
            <w:noProof/>
            <w:webHidden/>
          </w:rPr>
          <w:fldChar w:fldCharType="begin"/>
        </w:r>
        <w:r>
          <w:rPr>
            <w:noProof/>
            <w:webHidden/>
          </w:rPr>
          <w:instrText xml:space="preserve"> PAGEREF _Toc100842748 \h </w:instrText>
        </w:r>
        <w:r>
          <w:rPr>
            <w:noProof/>
            <w:webHidden/>
          </w:rPr>
        </w:r>
        <w:r>
          <w:rPr>
            <w:noProof/>
            <w:webHidden/>
          </w:rPr>
          <w:fldChar w:fldCharType="separate"/>
        </w:r>
        <w:r>
          <w:rPr>
            <w:noProof/>
            <w:webHidden/>
          </w:rPr>
          <w:t>42</w:t>
        </w:r>
        <w:r>
          <w:rPr>
            <w:noProof/>
            <w:webHidden/>
          </w:rPr>
          <w:fldChar w:fldCharType="end"/>
        </w:r>
      </w:hyperlink>
    </w:p>
    <w:p w14:paraId="687F3E0C" w14:textId="71267DE7" w:rsidR="00977CC5" w:rsidRDefault="00977CC5">
      <w:pPr>
        <w:pStyle w:val="TOC1"/>
        <w:rPr>
          <w:rFonts w:asciiTheme="minorHAnsi" w:eastAsiaTheme="minorEastAsia" w:hAnsiTheme="minorHAnsi" w:cstheme="minorBidi"/>
          <w:b w:val="0"/>
          <w:bCs w:val="0"/>
          <w:sz w:val="22"/>
          <w:szCs w:val="22"/>
        </w:rPr>
      </w:pPr>
      <w:hyperlink w:anchor="_Toc100842749" w:history="1">
        <w:r w:rsidRPr="00901126">
          <w:rPr>
            <w:rStyle w:val="Hyperlink"/>
          </w:rPr>
          <w:t>8</w:t>
        </w:r>
        <w:r w:rsidRPr="00901126">
          <w:rPr>
            <w:rStyle w:val="Hyperlink"/>
            <w:rFonts w:cs="Arial"/>
          </w:rPr>
          <w:t xml:space="preserve"> Hepatitis B</w:t>
        </w:r>
        <w:r>
          <w:rPr>
            <w:webHidden/>
          </w:rPr>
          <w:tab/>
        </w:r>
        <w:r>
          <w:rPr>
            <w:webHidden/>
          </w:rPr>
          <w:fldChar w:fldCharType="begin"/>
        </w:r>
        <w:r>
          <w:rPr>
            <w:webHidden/>
          </w:rPr>
          <w:instrText xml:space="preserve"> PAGEREF _Toc100842749 \h </w:instrText>
        </w:r>
        <w:r>
          <w:rPr>
            <w:webHidden/>
          </w:rPr>
        </w:r>
        <w:r>
          <w:rPr>
            <w:webHidden/>
          </w:rPr>
          <w:fldChar w:fldCharType="separate"/>
        </w:r>
        <w:r>
          <w:rPr>
            <w:webHidden/>
          </w:rPr>
          <w:t>46</w:t>
        </w:r>
        <w:r>
          <w:rPr>
            <w:webHidden/>
          </w:rPr>
          <w:fldChar w:fldCharType="end"/>
        </w:r>
      </w:hyperlink>
    </w:p>
    <w:p w14:paraId="747C4778" w14:textId="783A4CE0"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50" w:history="1">
        <w:r w:rsidRPr="00901126">
          <w:rPr>
            <w:rStyle w:val="Hyperlink"/>
            <w:noProof/>
          </w:rPr>
          <w:t>8.1 Newly acquired hepatitis B</w:t>
        </w:r>
        <w:r>
          <w:rPr>
            <w:noProof/>
            <w:webHidden/>
          </w:rPr>
          <w:tab/>
        </w:r>
        <w:r>
          <w:rPr>
            <w:noProof/>
            <w:webHidden/>
          </w:rPr>
          <w:fldChar w:fldCharType="begin"/>
        </w:r>
        <w:r>
          <w:rPr>
            <w:noProof/>
            <w:webHidden/>
          </w:rPr>
          <w:instrText xml:space="preserve"> PAGEREF _Toc100842750 \h </w:instrText>
        </w:r>
        <w:r>
          <w:rPr>
            <w:noProof/>
            <w:webHidden/>
          </w:rPr>
        </w:r>
        <w:r>
          <w:rPr>
            <w:noProof/>
            <w:webHidden/>
          </w:rPr>
          <w:fldChar w:fldCharType="separate"/>
        </w:r>
        <w:r>
          <w:rPr>
            <w:noProof/>
            <w:webHidden/>
          </w:rPr>
          <w:t>46</w:t>
        </w:r>
        <w:r>
          <w:rPr>
            <w:noProof/>
            <w:webHidden/>
          </w:rPr>
          <w:fldChar w:fldCharType="end"/>
        </w:r>
      </w:hyperlink>
    </w:p>
    <w:p w14:paraId="5ECEC31F" w14:textId="12C1EE47"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51" w:history="1">
        <w:r w:rsidRPr="00901126">
          <w:rPr>
            <w:rStyle w:val="Hyperlink"/>
            <w:noProof/>
          </w:rPr>
          <w:t>8.1.1 Trends over time</w:t>
        </w:r>
        <w:r>
          <w:rPr>
            <w:noProof/>
            <w:webHidden/>
          </w:rPr>
          <w:tab/>
        </w:r>
        <w:r>
          <w:rPr>
            <w:noProof/>
            <w:webHidden/>
          </w:rPr>
          <w:fldChar w:fldCharType="begin"/>
        </w:r>
        <w:r>
          <w:rPr>
            <w:noProof/>
            <w:webHidden/>
          </w:rPr>
          <w:instrText xml:space="preserve"> PAGEREF _Toc100842751 \h </w:instrText>
        </w:r>
        <w:r>
          <w:rPr>
            <w:noProof/>
            <w:webHidden/>
          </w:rPr>
        </w:r>
        <w:r>
          <w:rPr>
            <w:noProof/>
            <w:webHidden/>
          </w:rPr>
          <w:fldChar w:fldCharType="separate"/>
        </w:r>
        <w:r>
          <w:rPr>
            <w:noProof/>
            <w:webHidden/>
          </w:rPr>
          <w:t>46</w:t>
        </w:r>
        <w:r>
          <w:rPr>
            <w:noProof/>
            <w:webHidden/>
          </w:rPr>
          <w:fldChar w:fldCharType="end"/>
        </w:r>
      </w:hyperlink>
    </w:p>
    <w:p w14:paraId="3D207845" w14:textId="6138216A"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52" w:history="1">
        <w:r w:rsidRPr="00901126">
          <w:rPr>
            <w:rStyle w:val="Hyperlink"/>
            <w:noProof/>
          </w:rPr>
          <w:t>8.1.2 Distribution by age and sex</w:t>
        </w:r>
        <w:r>
          <w:rPr>
            <w:noProof/>
            <w:webHidden/>
          </w:rPr>
          <w:tab/>
        </w:r>
        <w:r>
          <w:rPr>
            <w:noProof/>
            <w:webHidden/>
          </w:rPr>
          <w:fldChar w:fldCharType="begin"/>
        </w:r>
        <w:r>
          <w:rPr>
            <w:noProof/>
            <w:webHidden/>
          </w:rPr>
          <w:instrText xml:space="preserve"> PAGEREF _Toc100842752 \h </w:instrText>
        </w:r>
        <w:r>
          <w:rPr>
            <w:noProof/>
            <w:webHidden/>
          </w:rPr>
        </w:r>
        <w:r>
          <w:rPr>
            <w:noProof/>
            <w:webHidden/>
          </w:rPr>
          <w:fldChar w:fldCharType="separate"/>
        </w:r>
        <w:r>
          <w:rPr>
            <w:noProof/>
            <w:webHidden/>
          </w:rPr>
          <w:t>46</w:t>
        </w:r>
        <w:r>
          <w:rPr>
            <w:noProof/>
            <w:webHidden/>
          </w:rPr>
          <w:fldChar w:fldCharType="end"/>
        </w:r>
      </w:hyperlink>
    </w:p>
    <w:p w14:paraId="21B2BA26" w14:textId="335D7495"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53" w:history="1">
        <w:r w:rsidRPr="00901126">
          <w:rPr>
            <w:rStyle w:val="Hyperlink"/>
            <w:noProof/>
          </w:rPr>
          <w:t>8.1.3 Notifications by Aboriginality</w:t>
        </w:r>
        <w:r>
          <w:rPr>
            <w:noProof/>
            <w:webHidden/>
          </w:rPr>
          <w:tab/>
        </w:r>
        <w:r>
          <w:rPr>
            <w:noProof/>
            <w:webHidden/>
          </w:rPr>
          <w:fldChar w:fldCharType="begin"/>
        </w:r>
        <w:r>
          <w:rPr>
            <w:noProof/>
            <w:webHidden/>
          </w:rPr>
          <w:instrText xml:space="preserve"> PAGEREF _Toc100842753 \h </w:instrText>
        </w:r>
        <w:r>
          <w:rPr>
            <w:noProof/>
            <w:webHidden/>
          </w:rPr>
        </w:r>
        <w:r>
          <w:rPr>
            <w:noProof/>
            <w:webHidden/>
          </w:rPr>
          <w:fldChar w:fldCharType="separate"/>
        </w:r>
        <w:r>
          <w:rPr>
            <w:noProof/>
            <w:webHidden/>
          </w:rPr>
          <w:t>47</w:t>
        </w:r>
        <w:r>
          <w:rPr>
            <w:noProof/>
            <w:webHidden/>
          </w:rPr>
          <w:fldChar w:fldCharType="end"/>
        </w:r>
      </w:hyperlink>
    </w:p>
    <w:p w14:paraId="609BF76E" w14:textId="5C0B19DA"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54" w:history="1">
        <w:r w:rsidRPr="00901126">
          <w:rPr>
            <w:rStyle w:val="Hyperlink"/>
            <w:noProof/>
          </w:rPr>
          <w:t>8.1.4 Regional distribution</w:t>
        </w:r>
        <w:r>
          <w:rPr>
            <w:noProof/>
            <w:webHidden/>
          </w:rPr>
          <w:tab/>
        </w:r>
        <w:r>
          <w:rPr>
            <w:noProof/>
            <w:webHidden/>
          </w:rPr>
          <w:fldChar w:fldCharType="begin"/>
        </w:r>
        <w:r>
          <w:rPr>
            <w:noProof/>
            <w:webHidden/>
          </w:rPr>
          <w:instrText xml:space="preserve"> PAGEREF _Toc100842754 \h </w:instrText>
        </w:r>
        <w:r>
          <w:rPr>
            <w:noProof/>
            <w:webHidden/>
          </w:rPr>
        </w:r>
        <w:r>
          <w:rPr>
            <w:noProof/>
            <w:webHidden/>
          </w:rPr>
          <w:fldChar w:fldCharType="separate"/>
        </w:r>
        <w:r>
          <w:rPr>
            <w:noProof/>
            <w:webHidden/>
          </w:rPr>
          <w:t>47</w:t>
        </w:r>
        <w:r>
          <w:rPr>
            <w:noProof/>
            <w:webHidden/>
          </w:rPr>
          <w:fldChar w:fldCharType="end"/>
        </w:r>
      </w:hyperlink>
    </w:p>
    <w:p w14:paraId="5A701691" w14:textId="58B73A9F"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55" w:history="1">
        <w:r w:rsidRPr="00901126">
          <w:rPr>
            <w:rStyle w:val="Hyperlink"/>
            <w:noProof/>
          </w:rPr>
          <w:t>8.1.5 Place of acquisition</w:t>
        </w:r>
        <w:r>
          <w:rPr>
            <w:noProof/>
            <w:webHidden/>
          </w:rPr>
          <w:tab/>
        </w:r>
        <w:r>
          <w:rPr>
            <w:noProof/>
            <w:webHidden/>
          </w:rPr>
          <w:fldChar w:fldCharType="begin"/>
        </w:r>
        <w:r>
          <w:rPr>
            <w:noProof/>
            <w:webHidden/>
          </w:rPr>
          <w:instrText xml:space="preserve"> PAGEREF _Toc100842755 \h </w:instrText>
        </w:r>
        <w:r>
          <w:rPr>
            <w:noProof/>
            <w:webHidden/>
          </w:rPr>
        </w:r>
        <w:r>
          <w:rPr>
            <w:noProof/>
            <w:webHidden/>
          </w:rPr>
          <w:fldChar w:fldCharType="separate"/>
        </w:r>
        <w:r>
          <w:rPr>
            <w:noProof/>
            <w:webHidden/>
          </w:rPr>
          <w:t>47</w:t>
        </w:r>
        <w:r>
          <w:rPr>
            <w:noProof/>
            <w:webHidden/>
          </w:rPr>
          <w:fldChar w:fldCharType="end"/>
        </w:r>
      </w:hyperlink>
    </w:p>
    <w:p w14:paraId="191EB030" w14:textId="4F90072B"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56" w:history="1">
        <w:r w:rsidRPr="00901126">
          <w:rPr>
            <w:rStyle w:val="Hyperlink"/>
            <w:noProof/>
          </w:rPr>
          <w:t>8.1.6 Interstate comparisons</w:t>
        </w:r>
        <w:r>
          <w:rPr>
            <w:noProof/>
            <w:webHidden/>
          </w:rPr>
          <w:tab/>
        </w:r>
        <w:r>
          <w:rPr>
            <w:noProof/>
            <w:webHidden/>
          </w:rPr>
          <w:fldChar w:fldCharType="begin"/>
        </w:r>
        <w:r>
          <w:rPr>
            <w:noProof/>
            <w:webHidden/>
          </w:rPr>
          <w:instrText xml:space="preserve"> PAGEREF _Toc100842756 \h </w:instrText>
        </w:r>
        <w:r>
          <w:rPr>
            <w:noProof/>
            <w:webHidden/>
          </w:rPr>
        </w:r>
        <w:r>
          <w:rPr>
            <w:noProof/>
            <w:webHidden/>
          </w:rPr>
          <w:fldChar w:fldCharType="separate"/>
        </w:r>
        <w:r>
          <w:rPr>
            <w:noProof/>
            <w:webHidden/>
          </w:rPr>
          <w:t>47</w:t>
        </w:r>
        <w:r>
          <w:rPr>
            <w:noProof/>
            <w:webHidden/>
          </w:rPr>
          <w:fldChar w:fldCharType="end"/>
        </w:r>
      </w:hyperlink>
    </w:p>
    <w:p w14:paraId="4959F069" w14:textId="1D9430CB"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57" w:history="1">
        <w:r w:rsidRPr="00901126">
          <w:rPr>
            <w:rStyle w:val="Hyperlink"/>
            <w:noProof/>
          </w:rPr>
          <w:t>8.2 Unspecified hepatitis B</w:t>
        </w:r>
        <w:r>
          <w:rPr>
            <w:noProof/>
            <w:webHidden/>
          </w:rPr>
          <w:tab/>
        </w:r>
        <w:r>
          <w:rPr>
            <w:noProof/>
            <w:webHidden/>
          </w:rPr>
          <w:fldChar w:fldCharType="begin"/>
        </w:r>
        <w:r>
          <w:rPr>
            <w:noProof/>
            <w:webHidden/>
          </w:rPr>
          <w:instrText xml:space="preserve"> PAGEREF _Toc100842757 \h </w:instrText>
        </w:r>
        <w:r>
          <w:rPr>
            <w:noProof/>
            <w:webHidden/>
          </w:rPr>
        </w:r>
        <w:r>
          <w:rPr>
            <w:noProof/>
            <w:webHidden/>
          </w:rPr>
          <w:fldChar w:fldCharType="separate"/>
        </w:r>
        <w:r>
          <w:rPr>
            <w:noProof/>
            <w:webHidden/>
          </w:rPr>
          <w:t>48</w:t>
        </w:r>
        <w:r>
          <w:rPr>
            <w:noProof/>
            <w:webHidden/>
          </w:rPr>
          <w:fldChar w:fldCharType="end"/>
        </w:r>
      </w:hyperlink>
    </w:p>
    <w:p w14:paraId="1A68D738" w14:textId="5719273F"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58" w:history="1">
        <w:r w:rsidRPr="00901126">
          <w:rPr>
            <w:rStyle w:val="Hyperlink"/>
            <w:noProof/>
          </w:rPr>
          <w:t>8.2.1 Trends over time</w:t>
        </w:r>
        <w:r>
          <w:rPr>
            <w:noProof/>
            <w:webHidden/>
          </w:rPr>
          <w:tab/>
        </w:r>
        <w:r>
          <w:rPr>
            <w:noProof/>
            <w:webHidden/>
          </w:rPr>
          <w:fldChar w:fldCharType="begin"/>
        </w:r>
        <w:r>
          <w:rPr>
            <w:noProof/>
            <w:webHidden/>
          </w:rPr>
          <w:instrText xml:space="preserve"> PAGEREF _Toc100842758 \h </w:instrText>
        </w:r>
        <w:r>
          <w:rPr>
            <w:noProof/>
            <w:webHidden/>
          </w:rPr>
        </w:r>
        <w:r>
          <w:rPr>
            <w:noProof/>
            <w:webHidden/>
          </w:rPr>
          <w:fldChar w:fldCharType="separate"/>
        </w:r>
        <w:r>
          <w:rPr>
            <w:noProof/>
            <w:webHidden/>
          </w:rPr>
          <w:t>48</w:t>
        </w:r>
        <w:r>
          <w:rPr>
            <w:noProof/>
            <w:webHidden/>
          </w:rPr>
          <w:fldChar w:fldCharType="end"/>
        </w:r>
      </w:hyperlink>
    </w:p>
    <w:p w14:paraId="43154879" w14:textId="6E146630"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59" w:history="1">
        <w:r w:rsidRPr="00901126">
          <w:rPr>
            <w:rStyle w:val="Hyperlink"/>
            <w:noProof/>
          </w:rPr>
          <w:t>8.2.2 Distribution by age and sex</w:t>
        </w:r>
        <w:r>
          <w:rPr>
            <w:noProof/>
            <w:webHidden/>
          </w:rPr>
          <w:tab/>
        </w:r>
        <w:r>
          <w:rPr>
            <w:noProof/>
            <w:webHidden/>
          </w:rPr>
          <w:fldChar w:fldCharType="begin"/>
        </w:r>
        <w:r>
          <w:rPr>
            <w:noProof/>
            <w:webHidden/>
          </w:rPr>
          <w:instrText xml:space="preserve"> PAGEREF _Toc100842759 \h </w:instrText>
        </w:r>
        <w:r>
          <w:rPr>
            <w:noProof/>
            <w:webHidden/>
          </w:rPr>
        </w:r>
        <w:r>
          <w:rPr>
            <w:noProof/>
            <w:webHidden/>
          </w:rPr>
          <w:fldChar w:fldCharType="separate"/>
        </w:r>
        <w:r>
          <w:rPr>
            <w:noProof/>
            <w:webHidden/>
          </w:rPr>
          <w:t>48</w:t>
        </w:r>
        <w:r>
          <w:rPr>
            <w:noProof/>
            <w:webHidden/>
          </w:rPr>
          <w:fldChar w:fldCharType="end"/>
        </w:r>
      </w:hyperlink>
    </w:p>
    <w:p w14:paraId="228A2E96" w14:textId="2094C8A1"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60" w:history="1">
        <w:r w:rsidRPr="00901126">
          <w:rPr>
            <w:rStyle w:val="Hyperlink"/>
            <w:noProof/>
          </w:rPr>
          <w:t>8.2.3 Notifications by Aboriginality</w:t>
        </w:r>
        <w:r>
          <w:rPr>
            <w:noProof/>
            <w:webHidden/>
          </w:rPr>
          <w:tab/>
        </w:r>
        <w:r>
          <w:rPr>
            <w:noProof/>
            <w:webHidden/>
          </w:rPr>
          <w:fldChar w:fldCharType="begin"/>
        </w:r>
        <w:r>
          <w:rPr>
            <w:noProof/>
            <w:webHidden/>
          </w:rPr>
          <w:instrText xml:space="preserve"> PAGEREF _Toc100842760 \h </w:instrText>
        </w:r>
        <w:r>
          <w:rPr>
            <w:noProof/>
            <w:webHidden/>
          </w:rPr>
        </w:r>
        <w:r>
          <w:rPr>
            <w:noProof/>
            <w:webHidden/>
          </w:rPr>
          <w:fldChar w:fldCharType="separate"/>
        </w:r>
        <w:r>
          <w:rPr>
            <w:noProof/>
            <w:webHidden/>
          </w:rPr>
          <w:t>48</w:t>
        </w:r>
        <w:r>
          <w:rPr>
            <w:noProof/>
            <w:webHidden/>
          </w:rPr>
          <w:fldChar w:fldCharType="end"/>
        </w:r>
      </w:hyperlink>
    </w:p>
    <w:p w14:paraId="2A2A0829" w14:textId="7B077EE5"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61" w:history="1">
        <w:r w:rsidRPr="00901126">
          <w:rPr>
            <w:rStyle w:val="Hyperlink"/>
            <w:noProof/>
          </w:rPr>
          <w:t>8.2.4 Regional distribution</w:t>
        </w:r>
        <w:r>
          <w:rPr>
            <w:noProof/>
            <w:webHidden/>
          </w:rPr>
          <w:tab/>
        </w:r>
        <w:r>
          <w:rPr>
            <w:noProof/>
            <w:webHidden/>
          </w:rPr>
          <w:fldChar w:fldCharType="begin"/>
        </w:r>
        <w:r>
          <w:rPr>
            <w:noProof/>
            <w:webHidden/>
          </w:rPr>
          <w:instrText xml:space="preserve"> PAGEREF _Toc100842761 \h </w:instrText>
        </w:r>
        <w:r>
          <w:rPr>
            <w:noProof/>
            <w:webHidden/>
          </w:rPr>
        </w:r>
        <w:r>
          <w:rPr>
            <w:noProof/>
            <w:webHidden/>
          </w:rPr>
          <w:fldChar w:fldCharType="separate"/>
        </w:r>
        <w:r>
          <w:rPr>
            <w:noProof/>
            <w:webHidden/>
          </w:rPr>
          <w:t>48</w:t>
        </w:r>
        <w:r>
          <w:rPr>
            <w:noProof/>
            <w:webHidden/>
          </w:rPr>
          <w:fldChar w:fldCharType="end"/>
        </w:r>
      </w:hyperlink>
    </w:p>
    <w:p w14:paraId="2987D44E" w14:textId="7AE0AC72"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62" w:history="1">
        <w:r w:rsidRPr="00901126">
          <w:rPr>
            <w:rStyle w:val="Hyperlink"/>
            <w:noProof/>
          </w:rPr>
          <w:t>8.2.5 Place of acquisition</w:t>
        </w:r>
        <w:r>
          <w:rPr>
            <w:noProof/>
            <w:webHidden/>
          </w:rPr>
          <w:tab/>
        </w:r>
        <w:r>
          <w:rPr>
            <w:noProof/>
            <w:webHidden/>
          </w:rPr>
          <w:fldChar w:fldCharType="begin"/>
        </w:r>
        <w:r>
          <w:rPr>
            <w:noProof/>
            <w:webHidden/>
          </w:rPr>
          <w:instrText xml:space="preserve"> PAGEREF _Toc100842762 \h </w:instrText>
        </w:r>
        <w:r>
          <w:rPr>
            <w:noProof/>
            <w:webHidden/>
          </w:rPr>
        </w:r>
        <w:r>
          <w:rPr>
            <w:noProof/>
            <w:webHidden/>
          </w:rPr>
          <w:fldChar w:fldCharType="separate"/>
        </w:r>
        <w:r>
          <w:rPr>
            <w:noProof/>
            <w:webHidden/>
          </w:rPr>
          <w:t>49</w:t>
        </w:r>
        <w:r>
          <w:rPr>
            <w:noProof/>
            <w:webHidden/>
          </w:rPr>
          <w:fldChar w:fldCharType="end"/>
        </w:r>
      </w:hyperlink>
    </w:p>
    <w:p w14:paraId="5AE86BC8" w14:textId="41E7D406"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63" w:history="1">
        <w:r w:rsidRPr="00901126">
          <w:rPr>
            <w:rStyle w:val="Hyperlink"/>
            <w:noProof/>
          </w:rPr>
          <w:t>8.2.6 Interstate comparisons</w:t>
        </w:r>
        <w:r>
          <w:rPr>
            <w:noProof/>
            <w:webHidden/>
          </w:rPr>
          <w:tab/>
        </w:r>
        <w:r>
          <w:rPr>
            <w:noProof/>
            <w:webHidden/>
          </w:rPr>
          <w:fldChar w:fldCharType="begin"/>
        </w:r>
        <w:r>
          <w:rPr>
            <w:noProof/>
            <w:webHidden/>
          </w:rPr>
          <w:instrText xml:space="preserve"> PAGEREF _Toc100842763 \h </w:instrText>
        </w:r>
        <w:r>
          <w:rPr>
            <w:noProof/>
            <w:webHidden/>
          </w:rPr>
        </w:r>
        <w:r>
          <w:rPr>
            <w:noProof/>
            <w:webHidden/>
          </w:rPr>
          <w:fldChar w:fldCharType="separate"/>
        </w:r>
        <w:r>
          <w:rPr>
            <w:noProof/>
            <w:webHidden/>
          </w:rPr>
          <w:t>49</w:t>
        </w:r>
        <w:r>
          <w:rPr>
            <w:noProof/>
            <w:webHidden/>
          </w:rPr>
          <w:fldChar w:fldCharType="end"/>
        </w:r>
      </w:hyperlink>
    </w:p>
    <w:p w14:paraId="217BC162" w14:textId="0C4F8B31"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64" w:history="1">
        <w:r w:rsidRPr="00901126">
          <w:rPr>
            <w:rStyle w:val="Hyperlink"/>
            <w:noProof/>
          </w:rPr>
          <w:t>8.3 Enhanced hepatitis B surveillance</w:t>
        </w:r>
        <w:r>
          <w:rPr>
            <w:noProof/>
            <w:webHidden/>
          </w:rPr>
          <w:tab/>
        </w:r>
        <w:r>
          <w:rPr>
            <w:noProof/>
            <w:webHidden/>
          </w:rPr>
          <w:fldChar w:fldCharType="begin"/>
        </w:r>
        <w:r>
          <w:rPr>
            <w:noProof/>
            <w:webHidden/>
          </w:rPr>
          <w:instrText xml:space="preserve"> PAGEREF _Toc100842764 \h </w:instrText>
        </w:r>
        <w:r>
          <w:rPr>
            <w:noProof/>
            <w:webHidden/>
          </w:rPr>
        </w:r>
        <w:r>
          <w:rPr>
            <w:noProof/>
            <w:webHidden/>
          </w:rPr>
          <w:fldChar w:fldCharType="separate"/>
        </w:r>
        <w:r>
          <w:rPr>
            <w:noProof/>
            <w:webHidden/>
          </w:rPr>
          <w:t>49</w:t>
        </w:r>
        <w:r>
          <w:rPr>
            <w:noProof/>
            <w:webHidden/>
          </w:rPr>
          <w:fldChar w:fldCharType="end"/>
        </w:r>
      </w:hyperlink>
    </w:p>
    <w:p w14:paraId="23B68B65" w14:textId="1B7C14AE"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65" w:history="1">
        <w:r w:rsidRPr="00901126">
          <w:rPr>
            <w:rStyle w:val="Hyperlink"/>
            <w:noProof/>
          </w:rPr>
          <w:t>8.4 Hepatitis B testing</w:t>
        </w:r>
        <w:r>
          <w:rPr>
            <w:noProof/>
            <w:webHidden/>
          </w:rPr>
          <w:tab/>
        </w:r>
        <w:r>
          <w:rPr>
            <w:noProof/>
            <w:webHidden/>
          </w:rPr>
          <w:fldChar w:fldCharType="begin"/>
        </w:r>
        <w:r>
          <w:rPr>
            <w:noProof/>
            <w:webHidden/>
          </w:rPr>
          <w:instrText xml:space="preserve"> PAGEREF _Toc100842765 \h </w:instrText>
        </w:r>
        <w:r>
          <w:rPr>
            <w:noProof/>
            <w:webHidden/>
          </w:rPr>
        </w:r>
        <w:r>
          <w:rPr>
            <w:noProof/>
            <w:webHidden/>
          </w:rPr>
          <w:fldChar w:fldCharType="separate"/>
        </w:r>
        <w:r>
          <w:rPr>
            <w:noProof/>
            <w:webHidden/>
          </w:rPr>
          <w:t>49</w:t>
        </w:r>
        <w:r>
          <w:rPr>
            <w:noProof/>
            <w:webHidden/>
          </w:rPr>
          <w:fldChar w:fldCharType="end"/>
        </w:r>
      </w:hyperlink>
    </w:p>
    <w:p w14:paraId="2D0E5D69" w14:textId="0C1B8EBE"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66" w:history="1">
        <w:r w:rsidRPr="00901126">
          <w:rPr>
            <w:rStyle w:val="Hyperlink"/>
            <w:noProof/>
          </w:rPr>
          <w:t>8.5 Outbreaks and other investigations</w:t>
        </w:r>
        <w:r>
          <w:rPr>
            <w:noProof/>
            <w:webHidden/>
          </w:rPr>
          <w:tab/>
        </w:r>
        <w:r>
          <w:rPr>
            <w:noProof/>
            <w:webHidden/>
          </w:rPr>
          <w:fldChar w:fldCharType="begin"/>
        </w:r>
        <w:r>
          <w:rPr>
            <w:noProof/>
            <w:webHidden/>
          </w:rPr>
          <w:instrText xml:space="preserve"> PAGEREF _Toc100842766 \h </w:instrText>
        </w:r>
        <w:r>
          <w:rPr>
            <w:noProof/>
            <w:webHidden/>
          </w:rPr>
        </w:r>
        <w:r>
          <w:rPr>
            <w:noProof/>
            <w:webHidden/>
          </w:rPr>
          <w:fldChar w:fldCharType="separate"/>
        </w:r>
        <w:r>
          <w:rPr>
            <w:noProof/>
            <w:webHidden/>
          </w:rPr>
          <w:t>50</w:t>
        </w:r>
        <w:r>
          <w:rPr>
            <w:noProof/>
            <w:webHidden/>
          </w:rPr>
          <w:fldChar w:fldCharType="end"/>
        </w:r>
      </w:hyperlink>
    </w:p>
    <w:p w14:paraId="1B225612" w14:textId="3A77BA19"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67" w:history="1">
        <w:r w:rsidRPr="00901126">
          <w:rPr>
            <w:rStyle w:val="Hyperlink"/>
            <w:noProof/>
          </w:rPr>
          <w:t>8.6 Disease prevention and control strategies</w:t>
        </w:r>
        <w:r>
          <w:rPr>
            <w:noProof/>
            <w:webHidden/>
          </w:rPr>
          <w:tab/>
        </w:r>
        <w:r>
          <w:rPr>
            <w:noProof/>
            <w:webHidden/>
          </w:rPr>
          <w:fldChar w:fldCharType="begin"/>
        </w:r>
        <w:r>
          <w:rPr>
            <w:noProof/>
            <w:webHidden/>
          </w:rPr>
          <w:instrText xml:space="preserve"> PAGEREF _Toc100842767 \h </w:instrText>
        </w:r>
        <w:r>
          <w:rPr>
            <w:noProof/>
            <w:webHidden/>
          </w:rPr>
        </w:r>
        <w:r>
          <w:rPr>
            <w:noProof/>
            <w:webHidden/>
          </w:rPr>
          <w:fldChar w:fldCharType="separate"/>
        </w:r>
        <w:r>
          <w:rPr>
            <w:noProof/>
            <w:webHidden/>
          </w:rPr>
          <w:t>50</w:t>
        </w:r>
        <w:r>
          <w:rPr>
            <w:noProof/>
            <w:webHidden/>
          </w:rPr>
          <w:fldChar w:fldCharType="end"/>
        </w:r>
      </w:hyperlink>
    </w:p>
    <w:p w14:paraId="0F4CAA9D" w14:textId="1E182CB8" w:rsidR="00977CC5" w:rsidRDefault="00977CC5">
      <w:pPr>
        <w:pStyle w:val="TOC1"/>
        <w:rPr>
          <w:rFonts w:asciiTheme="minorHAnsi" w:eastAsiaTheme="minorEastAsia" w:hAnsiTheme="minorHAnsi" w:cstheme="minorBidi"/>
          <w:b w:val="0"/>
          <w:bCs w:val="0"/>
          <w:sz w:val="22"/>
          <w:szCs w:val="22"/>
        </w:rPr>
      </w:pPr>
      <w:hyperlink w:anchor="_Toc100842768" w:history="1">
        <w:r w:rsidRPr="00901126">
          <w:rPr>
            <w:rStyle w:val="Hyperlink"/>
          </w:rPr>
          <w:t>9 Hepatitis C</w:t>
        </w:r>
        <w:r>
          <w:rPr>
            <w:webHidden/>
          </w:rPr>
          <w:tab/>
        </w:r>
        <w:r>
          <w:rPr>
            <w:webHidden/>
          </w:rPr>
          <w:fldChar w:fldCharType="begin"/>
        </w:r>
        <w:r>
          <w:rPr>
            <w:webHidden/>
          </w:rPr>
          <w:instrText xml:space="preserve"> PAGEREF _Toc100842768 \h </w:instrText>
        </w:r>
        <w:r>
          <w:rPr>
            <w:webHidden/>
          </w:rPr>
        </w:r>
        <w:r>
          <w:rPr>
            <w:webHidden/>
          </w:rPr>
          <w:fldChar w:fldCharType="separate"/>
        </w:r>
        <w:r>
          <w:rPr>
            <w:webHidden/>
          </w:rPr>
          <w:t>53</w:t>
        </w:r>
        <w:r>
          <w:rPr>
            <w:webHidden/>
          </w:rPr>
          <w:fldChar w:fldCharType="end"/>
        </w:r>
      </w:hyperlink>
    </w:p>
    <w:p w14:paraId="0B39F3BF" w14:textId="710DDC51"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69" w:history="1">
        <w:r w:rsidRPr="00901126">
          <w:rPr>
            <w:rStyle w:val="Hyperlink"/>
            <w:noProof/>
          </w:rPr>
          <w:t>9.1 Newly acquired hepatitis C</w:t>
        </w:r>
        <w:r>
          <w:rPr>
            <w:noProof/>
            <w:webHidden/>
          </w:rPr>
          <w:tab/>
        </w:r>
        <w:r>
          <w:rPr>
            <w:noProof/>
            <w:webHidden/>
          </w:rPr>
          <w:fldChar w:fldCharType="begin"/>
        </w:r>
        <w:r>
          <w:rPr>
            <w:noProof/>
            <w:webHidden/>
          </w:rPr>
          <w:instrText xml:space="preserve"> PAGEREF _Toc100842769 \h </w:instrText>
        </w:r>
        <w:r>
          <w:rPr>
            <w:noProof/>
            <w:webHidden/>
          </w:rPr>
        </w:r>
        <w:r>
          <w:rPr>
            <w:noProof/>
            <w:webHidden/>
          </w:rPr>
          <w:fldChar w:fldCharType="separate"/>
        </w:r>
        <w:r>
          <w:rPr>
            <w:noProof/>
            <w:webHidden/>
          </w:rPr>
          <w:t>53</w:t>
        </w:r>
        <w:r>
          <w:rPr>
            <w:noProof/>
            <w:webHidden/>
          </w:rPr>
          <w:fldChar w:fldCharType="end"/>
        </w:r>
      </w:hyperlink>
    </w:p>
    <w:p w14:paraId="4948AE64" w14:textId="7C30AB45"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70" w:history="1">
        <w:r w:rsidRPr="00901126">
          <w:rPr>
            <w:rStyle w:val="Hyperlink"/>
            <w:noProof/>
          </w:rPr>
          <w:t>9.1.1 Trends over time</w:t>
        </w:r>
        <w:r>
          <w:rPr>
            <w:noProof/>
            <w:webHidden/>
          </w:rPr>
          <w:tab/>
        </w:r>
        <w:r>
          <w:rPr>
            <w:noProof/>
            <w:webHidden/>
          </w:rPr>
          <w:fldChar w:fldCharType="begin"/>
        </w:r>
        <w:r>
          <w:rPr>
            <w:noProof/>
            <w:webHidden/>
          </w:rPr>
          <w:instrText xml:space="preserve"> PAGEREF _Toc100842770 \h </w:instrText>
        </w:r>
        <w:r>
          <w:rPr>
            <w:noProof/>
            <w:webHidden/>
          </w:rPr>
        </w:r>
        <w:r>
          <w:rPr>
            <w:noProof/>
            <w:webHidden/>
          </w:rPr>
          <w:fldChar w:fldCharType="separate"/>
        </w:r>
        <w:r>
          <w:rPr>
            <w:noProof/>
            <w:webHidden/>
          </w:rPr>
          <w:t>53</w:t>
        </w:r>
        <w:r>
          <w:rPr>
            <w:noProof/>
            <w:webHidden/>
          </w:rPr>
          <w:fldChar w:fldCharType="end"/>
        </w:r>
      </w:hyperlink>
    </w:p>
    <w:p w14:paraId="04572187" w14:textId="0264CFD1"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71" w:history="1">
        <w:r w:rsidRPr="00901126">
          <w:rPr>
            <w:rStyle w:val="Hyperlink"/>
            <w:noProof/>
          </w:rPr>
          <w:t>9.1.2 Distribution by age and sex</w:t>
        </w:r>
        <w:r>
          <w:rPr>
            <w:noProof/>
            <w:webHidden/>
          </w:rPr>
          <w:tab/>
        </w:r>
        <w:r>
          <w:rPr>
            <w:noProof/>
            <w:webHidden/>
          </w:rPr>
          <w:fldChar w:fldCharType="begin"/>
        </w:r>
        <w:r>
          <w:rPr>
            <w:noProof/>
            <w:webHidden/>
          </w:rPr>
          <w:instrText xml:space="preserve"> PAGEREF _Toc100842771 \h </w:instrText>
        </w:r>
        <w:r>
          <w:rPr>
            <w:noProof/>
            <w:webHidden/>
          </w:rPr>
        </w:r>
        <w:r>
          <w:rPr>
            <w:noProof/>
            <w:webHidden/>
          </w:rPr>
          <w:fldChar w:fldCharType="separate"/>
        </w:r>
        <w:r>
          <w:rPr>
            <w:noProof/>
            <w:webHidden/>
          </w:rPr>
          <w:t>53</w:t>
        </w:r>
        <w:r>
          <w:rPr>
            <w:noProof/>
            <w:webHidden/>
          </w:rPr>
          <w:fldChar w:fldCharType="end"/>
        </w:r>
      </w:hyperlink>
    </w:p>
    <w:p w14:paraId="1DADDA70" w14:textId="7DC7250F"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72" w:history="1">
        <w:r w:rsidRPr="00901126">
          <w:rPr>
            <w:rStyle w:val="Hyperlink"/>
            <w:noProof/>
          </w:rPr>
          <w:t>9.1.3 Notifications by Aboriginality</w:t>
        </w:r>
        <w:r>
          <w:rPr>
            <w:noProof/>
            <w:webHidden/>
          </w:rPr>
          <w:tab/>
        </w:r>
        <w:r>
          <w:rPr>
            <w:noProof/>
            <w:webHidden/>
          </w:rPr>
          <w:fldChar w:fldCharType="begin"/>
        </w:r>
        <w:r>
          <w:rPr>
            <w:noProof/>
            <w:webHidden/>
          </w:rPr>
          <w:instrText xml:space="preserve"> PAGEREF _Toc100842772 \h </w:instrText>
        </w:r>
        <w:r>
          <w:rPr>
            <w:noProof/>
            <w:webHidden/>
          </w:rPr>
        </w:r>
        <w:r>
          <w:rPr>
            <w:noProof/>
            <w:webHidden/>
          </w:rPr>
          <w:fldChar w:fldCharType="separate"/>
        </w:r>
        <w:r>
          <w:rPr>
            <w:noProof/>
            <w:webHidden/>
          </w:rPr>
          <w:t>54</w:t>
        </w:r>
        <w:r>
          <w:rPr>
            <w:noProof/>
            <w:webHidden/>
          </w:rPr>
          <w:fldChar w:fldCharType="end"/>
        </w:r>
      </w:hyperlink>
    </w:p>
    <w:p w14:paraId="31A1BC7A" w14:textId="241226D9"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73" w:history="1">
        <w:r w:rsidRPr="00901126">
          <w:rPr>
            <w:rStyle w:val="Hyperlink"/>
            <w:noProof/>
          </w:rPr>
          <w:t>9.1.4 Regional distribution</w:t>
        </w:r>
        <w:r>
          <w:rPr>
            <w:noProof/>
            <w:webHidden/>
          </w:rPr>
          <w:tab/>
        </w:r>
        <w:r>
          <w:rPr>
            <w:noProof/>
            <w:webHidden/>
          </w:rPr>
          <w:fldChar w:fldCharType="begin"/>
        </w:r>
        <w:r>
          <w:rPr>
            <w:noProof/>
            <w:webHidden/>
          </w:rPr>
          <w:instrText xml:space="preserve"> PAGEREF _Toc100842773 \h </w:instrText>
        </w:r>
        <w:r>
          <w:rPr>
            <w:noProof/>
            <w:webHidden/>
          </w:rPr>
        </w:r>
        <w:r>
          <w:rPr>
            <w:noProof/>
            <w:webHidden/>
          </w:rPr>
          <w:fldChar w:fldCharType="separate"/>
        </w:r>
        <w:r>
          <w:rPr>
            <w:noProof/>
            <w:webHidden/>
          </w:rPr>
          <w:t>54</w:t>
        </w:r>
        <w:r>
          <w:rPr>
            <w:noProof/>
            <w:webHidden/>
          </w:rPr>
          <w:fldChar w:fldCharType="end"/>
        </w:r>
      </w:hyperlink>
    </w:p>
    <w:p w14:paraId="24C85A3B" w14:textId="0C6E688E"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74" w:history="1">
        <w:r w:rsidRPr="00901126">
          <w:rPr>
            <w:rStyle w:val="Hyperlink"/>
            <w:noProof/>
          </w:rPr>
          <w:t>9.1.5 Place of acquisition</w:t>
        </w:r>
        <w:r>
          <w:rPr>
            <w:noProof/>
            <w:webHidden/>
          </w:rPr>
          <w:tab/>
        </w:r>
        <w:r>
          <w:rPr>
            <w:noProof/>
            <w:webHidden/>
          </w:rPr>
          <w:fldChar w:fldCharType="begin"/>
        </w:r>
        <w:r>
          <w:rPr>
            <w:noProof/>
            <w:webHidden/>
          </w:rPr>
          <w:instrText xml:space="preserve"> PAGEREF _Toc100842774 \h </w:instrText>
        </w:r>
        <w:r>
          <w:rPr>
            <w:noProof/>
            <w:webHidden/>
          </w:rPr>
        </w:r>
        <w:r>
          <w:rPr>
            <w:noProof/>
            <w:webHidden/>
          </w:rPr>
          <w:fldChar w:fldCharType="separate"/>
        </w:r>
        <w:r>
          <w:rPr>
            <w:noProof/>
            <w:webHidden/>
          </w:rPr>
          <w:t>54</w:t>
        </w:r>
        <w:r>
          <w:rPr>
            <w:noProof/>
            <w:webHidden/>
          </w:rPr>
          <w:fldChar w:fldCharType="end"/>
        </w:r>
      </w:hyperlink>
    </w:p>
    <w:p w14:paraId="353A4EF8" w14:textId="4BA5122C"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75" w:history="1">
        <w:r w:rsidRPr="00901126">
          <w:rPr>
            <w:rStyle w:val="Hyperlink"/>
            <w:noProof/>
          </w:rPr>
          <w:t>9.1.6 Interstate comparisons</w:t>
        </w:r>
        <w:r>
          <w:rPr>
            <w:noProof/>
            <w:webHidden/>
          </w:rPr>
          <w:tab/>
        </w:r>
        <w:r>
          <w:rPr>
            <w:noProof/>
            <w:webHidden/>
          </w:rPr>
          <w:fldChar w:fldCharType="begin"/>
        </w:r>
        <w:r>
          <w:rPr>
            <w:noProof/>
            <w:webHidden/>
          </w:rPr>
          <w:instrText xml:space="preserve"> PAGEREF _Toc100842775 \h </w:instrText>
        </w:r>
        <w:r>
          <w:rPr>
            <w:noProof/>
            <w:webHidden/>
          </w:rPr>
        </w:r>
        <w:r>
          <w:rPr>
            <w:noProof/>
            <w:webHidden/>
          </w:rPr>
          <w:fldChar w:fldCharType="separate"/>
        </w:r>
        <w:r>
          <w:rPr>
            <w:noProof/>
            <w:webHidden/>
          </w:rPr>
          <w:t>54</w:t>
        </w:r>
        <w:r>
          <w:rPr>
            <w:noProof/>
            <w:webHidden/>
          </w:rPr>
          <w:fldChar w:fldCharType="end"/>
        </w:r>
      </w:hyperlink>
    </w:p>
    <w:p w14:paraId="18F44927" w14:textId="322091E1"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76" w:history="1">
        <w:r w:rsidRPr="00901126">
          <w:rPr>
            <w:rStyle w:val="Hyperlink"/>
            <w:noProof/>
          </w:rPr>
          <w:t>9.2 Unspecified hepatitis C</w:t>
        </w:r>
        <w:r>
          <w:rPr>
            <w:noProof/>
            <w:webHidden/>
          </w:rPr>
          <w:tab/>
        </w:r>
        <w:r>
          <w:rPr>
            <w:noProof/>
            <w:webHidden/>
          </w:rPr>
          <w:fldChar w:fldCharType="begin"/>
        </w:r>
        <w:r>
          <w:rPr>
            <w:noProof/>
            <w:webHidden/>
          </w:rPr>
          <w:instrText xml:space="preserve"> PAGEREF _Toc100842776 \h </w:instrText>
        </w:r>
        <w:r>
          <w:rPr>
            <w:noProof/>
            <w:webHidden/>
          </w:rPr>
        </w:r>
        <w:r>
          <w:rPr>
            <w:noProof/>
            <w:webHidden/>
          </w:rPr>
          <w:fldChar w:fldCharType="separate"/>
        </w:r>
        <w:r>
          <w:rPr>
            <w:noProof/>
            <w:webHidden/>
          </w:rPr>
          <w:t>55</w:t>
        </w:r>
        <w:r>
          <w:rPr>
            <w:noProof/>
            <w:webHidden/>
          </w:rPr>
          <w:fldChar w:fldCharType="end"/>
        </w:r>
      </w:hyperlink>
    </w:p>
    <w:p w14:paraId="6EA71476" w14:textId="393E4F48"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77" w:history="1">
        <w:r w:rsidRPr="00901126">
          <w:rPr>
            <w:rStyle w:val="Hyperlink"/>
            <w:noProof/>
          </w:rPr>
          <w:t>9.2.1 Trends over time</w:t>
        </w:r>
        <w:r>
          <w:rPr>
            <w:noProof/>
            <w:webHidden/>
          </w:rPr>
          <w:tab/>
        </w:r>
        <w:r>
          <w:rPr>
            <w:noProof/>
            <w:webHidden/>
          </w:rPr>
          <w:fldChar w:fldCharType="begin"/>
        </w:r>
        <w:r>
          <w:rPr>
            <w:noProof/>
            <w:webHidden/>
          </w:rPr>
          <w:instrText xml:space="preserve"> PAGEREF _Toc100842777 \h </w:instrText>
        </w:r>
        <w:r>
          <w:rPr>
            <w:noProof/>
            <w:webHidden/>
          </w:rPr>
        </w:r>
        <w:r>
          <w:rPr>
            <w:noProof/>
            <w:webHidden/>
          </w:rPr>
          <w:fldChar w:fldCharType="separate"/>
        </w:r>
        <w:r>
          <w:rPr>
            <w:noProof/>
            <w:webHidden/>
          </w:rPr>
          <w:t>55</w:t>
        </w:r>
        <w:r>
          <w:rPr>
            <w:noProof/>
            <w:webHidden/>
          </w:rPr>
          <w:fldChar w:fldCharType="end"/>
        </w:r>
      </w:hyperlink>
    </w:p>
    <w:p w14:paraId="1AC8F505" w14:textId="75D6F0C9"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78" w:history="1">
        <w:r w:rsidRPr="00901126">
          <w:rPr>
            <w:rStyle w:val="Hyperlink"/>
            <w:noProof/>
          </w:rPr>
          <w:t>9.2.2 Distribution by sex and age</w:t>
        </w:r>
        <w:r>
          <w:rPr>
            <w:noProof/>
            <w:webHidden/>
          </w:rPr>
          <w:tab/>
        </w:r>
        <w:r>
          <w:rPr>
            <w:noProof/>
            <w:webHidden/>
          </w:rPr>
          <w:fldChar w:fldCharType="begin"/>
        </w:r>
        <w:r>
          <w:rPr>
            <w:noProof/>
            <w:webHidden/>
          </w:rPr>
          <w:instrText xml:space="preserve"> PAGEREF _Toc100842778 \h </w:instrText>
        </w:r>
        <w:r>
          <w:rPr>
            <w:noProof/>
            <w:webHidden/>
          </w:rPr>
        </w:r>
        <w:r>
          <w:rPr>
            <w:noProof/>
            <w:webHidden/>
          </w:rPr>
          <w:fldChar w:fldCharType="separate"/>
        </w:r>
        <w:r>
          <w:rPr>
            <w:noProof/>
            <w:webHidden/>
          </w:rPr>
          <w:t>55</w:t>
        </w:r>
        <w:r>
          <w:rPr>
            <w:noProof/>
            <w:webHidden/>
          </w:rPr>
          <w:fldChar w:fldCharType="end"/>
        </w:r>
      </w:hyperlink>
    </w:p>
    <w:p w14:paraId="2A6C87ED" w14:textId="1A69969F"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79" w:history="1">
        <w:r w:rsidRPr="00901126">
          <w:rPr>
            <w:rStyle w:val="Hyperlink"/>
            <w:noProof/>
          </w:rPr>
          <w:t>9.2.3 Notifications by Aboriginality</w:t>
        </w:r>
        <w:r>
          <w:rPr>
            <w:noProof/>
            <w:webHidden/>
          </w:rPr>
          <w:tab/>
        </w:r>
        <w:r>
          <w:rPr>
            <w:noProof/>
            <w:webHidden/>
          </w:rPr>
          <w:fldChar w:fldCharType="begin"/>
        </w:r>
        <w:r>
          <w:rPr>
            <w:noProof/>
            <w:webHidden/>
          </w:rPr>
          <w:instrText xml:space="preserve"> PAGEREF _Toc100842779 \h </w:instrText>
        </w:r>
        <w:r>
          <w:rPr>
            <w:noProof/>
            <w:webHidden/>
          </w:rPr>
        </w:r>
        <w:r>
          <w:rPr>
            <w:noProof/>
            <w:webHidden/>
          </w:rPr>
          <w:fldChar w:fldCharType="separate"/>
        </w:r>
        <w:r>
          <w:rPr>
            <w:noProof/>
            <w:webHidden/>
          </w:rPr>
          <w:t>55</w:t>
        </w:r>
        <w:r>
          <w:rPr>
            <w:noProof/>
            <w:webHidden/>
          </w:rPr>
          <w:fldChar w:fldCharType="end"/>
        </w:r>
      </w:hyperlink>
    </w:p>
    <w:p w14:paraId="20A75109" w14:textId="434DE3AA"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80" w:history="1">
        <w:r w:rsidRPr="00901126">
          <w:rPr>
            <w:rStyle w:val="Hyperlink"/>
            <w:noProof/>
          </w:rPr>
          <w:t>9.2.4 Regional distribution</w:t>
        </w:r>
        <w:r>
          <w:rPr>
            <w:noProof/>
            <w:webHidden/>
          </w:rPr>
          <w:tab/>
        </w:r>
        <w:r>
          <w:rPr>
            <w:noProof/>
            <w:webHidden/>
          </w:rPr>
          <w:fldChar w:fldCharType="begin"/>
        </w:r>
        <w:r>
          <w:rPr>
            <w:noProof/>
            <w:webHidden/>
          </w:rPr>
          <w:instrText xml:space="preserve"> PAGEREF _Toc100842780 \h </w:instrText>
        </w:r>
        <w:r>
          <w:rPr>
            <w:noProof/>
            <w:webHidden/>
          </w:rPr>
        </w:r>
        <w:r>
          <w:rPr>
            <w:noProof/>
            <w:webHidden/>
          </w:rPr>
          <w:fldChar w:fldCharType="separate"/>
        </w:r>
        <w:r>
          <w:rPr>
            <w:noProof/>
            <w:webHidden/>
          </w:rPr>
          <w:t>55</w:t>
        </w:r>
        <w:r>
          <w:rPr>
            <w:noProof/>
            <w:webHidden/>
          </w:rPr>
          <w:fldChar w:fldCharType="end"/>
        </w:r>
      </w:hyperlink>
    </w:p>
    <w:p w14:paraId="4DDC9A1D" w14:textId="16E29ED6"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81" w:history="1">
        <w:r w:rsidRPr="00901126">
          <w:rPr>
            <w:rStyle w:val="Hyperlink"/>
            <w:noProof/>
          </w:rPr>
          <w:t>9.2.5 Place of acquisition</w:t>
        </w:r>
        <w:r>
          <w:rPr>
            <w:noProof/>
            <w:webHidden/>
          </w:rPr>
          <w:tab/>
        </w:r>
        <w:r>
          <w:rPr>
            <w:noProof/>
            <w:webHidden/>
          </w:rPr>
          <w:fldChar w:fldCharType="begin"/>
        </w:r>
        <w:r>
          <w:rPr>
            <w:noProof/>
            <w:webHidden/>
          </w:rPr>
          <w:instrText xml:space="preserve"> PAGEREF _Toc100842781 \h </w:instrText>
        </w:r>
        <w:r>
          <w:rPr>
            <w:noProof/>
            <w:webHidden/>
          </w:rPr>
        </w:r>
        <w:r>
          <w:rPr>
            <w:noProof/>
            <w:webHidden/>
          </w:rPr>
          <w:fldChar w:fldCharType="separate"/>
        </w:r>
        <w:r>
          <w:rPr>
            <w:noProof/>
            <w:webHidden/>
          </w:rPr>
          <w:t>56</w:t>
        </w:r>
        <w:r>
          <w:rPr>
            <w:noProof/>
            <w:webHidden/>
          </w:rPr>
          <w:fldChar w:fldCharType="end"/>
        </w:r>
      </w:hyperlink>
    </w:p>
    <w:p w14:paraId="23112E31" w14:textId="103B6E2C" w:rsidR="00977CC5" w:rsidRDefault="00977CC5">
      <w:pPr>
        <w:pStyle w:val="TOC3"/>
        <w:tabs>
          <w:tab w:val="right" w:leader="dot" w:pos="9629"/>
        </w:tabs>
        <w:rPr>
          <w:rFonts w:asciiTheme="minorHAnsi" w:eastAsiaTheme="minorEastAsia" w:hAnsiTheme="minorHAnsi" w:cstheme="minorBidi"/>
          <w:iCs w:val="0"/>
          <w:noProof/>
          <w:sz w:val="22"/>
          <w:szCs w:val="22"/>
        </w:rPr>
      </w:pPr>
      <w:hyperlink w:anchor="_Toc100842782" w:history="1">
        <w:r w:rsidRPr="00901126">
          <w:rPr>
            <w:rStyle w:val="Hyperlink"/>
            <w:noProof/>
          </w:rPr>
          <w:t>9.2.6 Interstate comparisons</w:t>
        </w:r>
        <w:r>
          <w:rPr>
            <w:noProof/>
            <w:webHidden/>
          </w:rPr>
          <w:tab/>
        </w:r>
        <w:r>
          <w:rPr>
            <w:noProof/>
            <w:webHidden/>
          </w:rPr>
          <w:fldChar w:fldCharType="begin"/>
        </w:r>
        <w:r>
          <w:rPr>
            <w:noProof/>
            <w:webHidden/>
          </w:rPr>
          <w:instrText xml:space="preserve"> PAGEREF _Toc100842782 \h </w:instrText>
        </w:r>
        <w:r>
          <w:rPr>
            <w:noProof/>
            <w:webHidden/>
          </w:rPr>
        </w:r>
        <w:r>
          <w:rPr>
            <w:noProof/>
            <w:webHidden/>
          </w:rPr>
          <w:fldChar w:fldCharType="separate"/>
        </w:r>
        <w:r>
          <w:rPr>
            <w:noProof/>
            <w:webHidden/>
          </w:rPr>
          <w:t>56</w:t>
        </w:r>
        <w:r>
          <w:rPr>
            <w:noProof/>
            <w:webHidden/>
          </w:rPr>
          <w:fldChar w:fldCharType="end"/>
        </w:r>
      </w:hyperlink>
    </w:p>
    <w:p w14:paraId="6525D79A" w14:textId="068D45D0"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83" w:history="1">
        <w:r w:rsidRPr="00901126">
          <w:rPr>
            <w:rStyle w:val="Hyperlink"/>
            <w:noProof/>
          </w:rPr>
          <w:t>9.3 Enhanced hepatitis C surveillance</w:t>
        </w:r>
        <w:r>
          <w:rPr>
            <w:noProof/>
            <w:webHidden/>
          </w:rPr>
          <w:tab/>
        </w:r>
        <w:r>
          <w:rPr>
            <w:noProof/>
            <w:webHidden/>
          </w:rPr>
          <w:fldChar w:fldCharType="begin"/>
        </w:r>
        <w:r>
          <w:rPr>
            <w:noProof/>
            <w:webHidden/>
          </w:rPr>
          <w:instrText xml:space="preserve"> PAGEREF _Toc100842783 \h </w:instrText>
        </w:r>
        <w:r>
          <w:rPr>
            <w:noProof/>
            <w:webHidden/>
          </w:rPr>
        </w:r>
        <w:r>
          <w:rPr>
            <w:noProof/>
            <w:webHidden/>
          </w:rPr>
          <w:fldChar w:fldCharType="separate"/>
        </w:r>
        <w:r>
          <w:rPr>
            <w:noProof/>
            <w:webHidden/>
          </w:rPr>
          <w:t>56</w:t>
        </w:r>
        <w:r>
          <w:rPr>
            <w:noProof/>
            <w:webHidden/>
          </w:rPr>
          <w:fldChar w:fldCharType="end"/>
        </w:r>
      </w:hyperlink>
    </w:p>
    <w:p w14:paraId="77CD2BEC" w14:textId="7E19E84D"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84" w:history="1">
        <w:r w:rsidRPr="00901126">
          <w:rPr>
            <w:rStyle w:val="Hyperlink"/>
            <w:noProof/>
          </w:rPr>
          <w:t>9.4 Hepatitis C testing</w:t>
        </w:r>
        <w:r>
          <w:rPr>
            <w:noProof/>
            <w:webHidden/>
          </w:rPr>
          <w:tab/>
        </w:r>
        <w:r>
          <w:rPr>
            <w:noProof/>
            <w:webHidden/>
          </w:rPr>
          <w:fldChar w:fldCharType="begin"/>
        </w:r>
        <w:r>
          <w:rPr>
            <w:noProof/>
            <w:webHidden/>
          </w:rPr>
          <w:instrText xml:space="preserve"> PAGEREF _Toc100842784 \h </w:instrText>
        </w:r>
        <w:r>
          <w:rPr>
            <w:noProof/>
            <w:webHidden/>
          </w:rPr>
        </w:r>
        <w:r>
          <w:rPr>
            <w:noProof/>
            <w:webHidden/>
          </w:rPr>
          <w:fldChar w:fldCharType="separate"/>
        </w:r>
        <w:r>
          <w:rPr>
            <w:noProof/>
            <w:webHidden/>
          </w:rPr>
          <w:t>57</w:t>
        </w:r>
        <w:r>
          <w:rPr>
            <w:noProof/>
            <w:webHidden/>
          </w:rPr>
          <w:fldChar w:fldCharType="end"/>
        </w:r>
      </w:hyperlink>
    </w:p>
    <w:p w14:paraId="151AFC0A" w14:textId="08A9A5F7"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85" w:history="1">
        <w:r w:rsidRPr="00901126">
          <w:rPr>
            <w:rStyle w:val="Hyperlink"/>
            <w:noProof/>
          </w:rPr>
          <w:t>9.5 Outbreaks and other investigations</w:t>
        </w:r>
        <w:r>
          <w:rPr>
            <w:noProof/>
            <w:webHidden/>
          </w:rPr>
          <w:tab/>
        </w:r>
        <w:r>
          <w:rPr>
            <w:noProof/>
            <w:webHidden/>
          </w:rPr>
          <w:fldChar w:fldCharType="begin"/>
        </w:r>
        <w:r>
          <w:rPr>
            <w:noProof/>
            <w:webHidden/>
          </w:rPr>
          <w:instrText xml:space="preserve"> PAGEREF _Toc100842785 \h </w:instrText>
        </w:r>
        <w:r>
          <w:rPr>
            <w:noProof/>
            <w:webHidden/>
          </w:rPr>
        </w:r>
        <w:r>
          <w:rPr>
            <w:noProof/>
            <w:webHidden/>
          </w:rPr>
          <w:fldChar w:fldCharType="separate"/>
        </w:r>
        <w:r>
          <w:rPr>
            <w:noProof/>
            <w:webHidden/>
          </w:rPr>
          <w:t>57</w:t>
        </w:r>
        <w:r>
          <w:rPr>
            <w:noProof/>
            <w:webHidden/>
          </w:rPr>
          <w:fldChar w:fldCharType="end"/>
        </w:r>
      </w:hyperlink>
    </w:p>
    <w:p w14:paraId="4743D67C" w14:textId="791BD9B0" w:rsidR="00977CC5" w:rsidRDefault="00977CC5">
      <w:pPr>
        <w:pStyle w:val="TOC2"/>
        <w:tabs>
          <w:tab w:val="right" w:leader="dot" w:pos="9629"/>
        </w:tabs>
        <w:rPr>
          <w:rFonts w:asciiTheme="minorHAnsi" w:eastAsiaTheme="minorEastAsia" w:hAnsiTheme="minorHAnsi" w:cstheme="minorBidi"/>
          <w:noProof/>
          <w:sz w:val="22"/>
          <w:szCs w:val="22"/>
        </w:rPr>
      </w:pPr>
      <w:hyperlink w:anchor="_Toc100842786" w:history="1">
        <w:r w:rsidRPr="00901126">
          <w:rPr>
            <w:rStyle w:val="Hyperlink"/>
            <w:noProof/>
          </w:rPr>
          <w:t>9.6 Disease prevention and control strategies</w:t>
        </w:r>
        <w:r>
          <w:rPr>
            <w:noProof/>
            <w:webHidden/>
          </w:rPr>
          <w:tab/>
        </w:r>
        <w:r>
          <w:rPr>
            <w:noProof/>
            <w:webHidden/>
          </w:rPr>
          <w:fldChar w:fldCharType="begin"/>
        </w:r>
        <w:r>
          <w:rPr>
            <w:noProof/>
            <w:webHidden/>
          </w:rPr>
          <w:instrText xml:space="preserve"> PAGEREF _Toc100842786 \h </w:instrText>
        </w:r>
        <w:r>
          <w:rPr>
            <w:noProof/>
            <w:webHidden/>
          </w:rPr>
        </w:r>
        <w:r>
          <w:rPr>
            <w:noProof/>
            <w:webHidden/>
          </w:rPr>
          <w:fldChar w:fldCharType="separate"/>
        </w:r>
        <w:r>
          <w:rPr>
            <w:noProof/>
            <w:webHidden/>
          </w:rPr>
          <w:t>57</w:t>
        </w:r>
        <w:r>
          <w:rPr>
            <w:noProof/>
            <w:webHidden/>
          </w:rPr>
          <w:fldChar w:fldCharType="end"/>
        </w:r>
      </w:hyperlink>
    </w:p>
    <w:p w14:paraId="10883E7F" w14:textId="58A2DC12" w:rsidR="00977CC5" w:rsidRDefault="00977CC5">
      <w:pPr>
        <w:pStyle w:val="TOC1"/>
        <w:rPr>
          <w:rFonts w:asciiTheme="minorHAnsi" w:eastAsiaTheme="minorEastAsia" w:hAnsiTheme="minorHAnsi" w:cstheme="minorBidi"/>
          <w:b w:val="0"/>
          <w:bCs w:val="0"/>
          <w:sz w:val="22"/>
          <w:szCs w:val="22"/>
        </w:rPr>
      </w:pPr>
      <w:hyperlink w:anchor="_Toc100842787" w:history="1">
        <w:r w:rsidRPr="00901126">
          <w:rPr>
            <w:rStyle w:val="Hyperlink"/>
          </w:rPr>
          <w:t>10 References</w:t>
        </w:r>
        <w:r>
          <w:rPr>
            <w:webHidden/>
          </w:rPr>
          <w:tab/>
        </w:r>
        <w:r>
          <w:rPr>
            <w:webHidden/>
          </w:rPr>
          <w:fldChar w:fldCharType="begin"/>
        </w:r>
        <w:r>
          <w:rPr>
            <w:webHidden/>
          </w:rPr>
          <w:instrText xml:space="preserve"> PAGEREF _Toc100842787 \h </w:instrText>
        </w:r>
        <w:r>
          <w:rPr>
            <w:webHidden/>
          </w:rPr>
        </w:r>
        <w:r>
          <w:rPr>
            <w:webHidden/>
          </w:rPr>
          <w:fldChar w:fldCharType="separate"/>
        </w:r>
        <w:r>
          <w:rPr>
            <w:webHidden/>
          </w:rPr>
          <w:t>60</w:t>
        </w:r>
        <w:r>
          <w:rPr>
            <w:webHidden/>
          </w:rPr>
          <w:fldChar w:fldCharType="end"/>
        </w:r>
      </w:hyperlink>
    </w:p>
    <w:p w14:paraId="4ED7BAFA" w14:textId="38E8A50A" w:rsidR="00154ACF" w:rsidRPr="001F5F8E" w:rsidRDefault="00154ACF" w:rsidP="000620C7">
      <w:pPr>
        <w:pStyle w:val="BodyText1"/>
        <w:rPr>
          <w:rFonts w:cs="Arial"/>
        </w:rPr>
      </w:pPr>
      <w:r w:rsidRPr="00A525BE">
        <w:fldChar w:fldCharType="end"/>
      </w:r>
    </w:p>
    <w:p w14:paraId="452CFB50" w14:textId="77777777" w:rsidR="00154ACF" w:rsidRPr="007C3ACE" w:rsidRDefault="00154ACF" w:rsidP="000620C7">
      <w:pPr>
        <w:pStyle w:val="Heading1"/>
        <w:numPr>
          <w:ilvl w:val="0"/>
          <w:numId w:val="0"/>
        </w:numPr>
        <w:rPr>
          <w:rFonts w:cs="Arial"/>
          <w:bCs/>
        </w:rPr>
      </w:pPr>
      <w:bookmarkStart w:id="63" w:name="_Toc258412038"/>
      <w:r w:rsidRPr="001F5F8E">
        <w:rPr>
          <w:rFonts w:cs="Arial"/>
          <w:bCs/>
          <w:color w:val="000080"/>
        </w:rPr>
        <w:br w:type="page"/>
      </w:r>
      <w:bookmarkStart w:id="64" w:name="_Toc305142033"/>
      <w:bookmarkStart w:id="65" w:name="_Toc370130651"/>
      <w:bookmarkStart w:id="66" w:name="_Toc100842669"/>
      <w:r w:rsidRPr="00A9388C">
        <w:rPr>
          <w:rFonts w:cs="Arial"/>
          <w:bCs/>
        </w:rPr>
        <w:lastRenderedPageBreak/>
        <w:t>List of Tables</w:t>
      </w:r>
      <w:bookmarkEnd w:id="63"/>
      <w:bookmarkEnd w:id="64"/>
      <w:bookmarkEnd w:id="65"/>
      <w:bookmarkEnd w:id="66"/>
    </w:p>
    <w:p w14:paraId="05D10768" w14:textId="01B553F4" w:rsidR="00977CC5"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100842788" w:history="1">
        <w:r w:rsidR="00977CC5" w:rsidRPr="001318F2">
          <w:rPr>
            <w:rStyle w:val="Hyperlink"/>
            <w:noProof/>
          </w:rPr>
          <w:t xml:space="preserve">Table 3.1 </w:t>
        </w:r>
        <w:r w:rsidR="00977CC5" w:rsidRPr="001318F2">
          <w:rPr>
            <w:rStyle w:val="Hyperlink"/>
            <w:noProof/>
            <w:lang w:eastAsia="en-US"/>
          </w:rPr>
          <w:t>Behavioural and demographic characteristics of people notified with gonorrhoea by Aboriginality, WA, 2020</w:t>
        </w:r>
        <w:r w:rsidR="00977CC5">
          <w:rPr>
            <w:noProof/>
            <w:webHidden/>
          </w:rPr>
          <w:tab/>
        </w:r>
        <w:r w:rsidR="00977CC5">
          <w:rPr>
            <w:noProof/>
            <w:webHidden/>
          </w:rPr>
          <w:fldChar w:fldCharType="begin"/>
        </w:r>
        <w:r w:rsidR="00977CC5">
          <w:rPr>
            <w:noProof/>
            <w:webHidden/>
          </w:rPr>
          <w:instrText xml:space="preserve"> PAGEREF _Toc100842788 \h </w:instrText>
        </w:r>
        <w:r w:rsidR="00977CC5">
          <w:rPr>
            <w:noProof/>
            <w:webHidden/>
          </w:rPr>
        </w:r>
        <w:r w:rsidR="00977CC5">
          <w:rPr>
            <w:noProof/>
            <w:webHidden/>
          </w:rPr>
          <w:fldChar w:fldCharType="separate"/>
        </w:r>
        <w:r w:rsidR="00977CC5">
          <w:rPr>
            <w:noProof/>
            <w:webHidden/>
          </w:rPr>
          <w:t>28</w:t>
        </w:r>
        <w:r w:rsidR="00977CC5">
          <w:rPr>
            <w:noProof/>
            <w:webHidden/>
          </w:rPr>
          <w:fldChar w:fldCharType="end"/>
        </w:r>
      </w:hyperlink>
    </w:p>
    <w:p w14:paraId="3F15D1B6" w14:textId="164C1170"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89" w:history="1">
        <w:r w:rsidRPr="001318F2">
          <w:rPr>
            <w:rStyle w:val="Hyperlink"/>
            <w:noProof/>
          </w:rPr>
          <w:t xml:space="preserve">Table 3.2 </w:t>
        </w:r>
        <w:r w:rsidRPr="001318F2">
          <w:rPr>
            <w:rStyle w:val="Hyperlink"/>
            <w:noProof/>
            <w:lang w:eastAsia="en-US"/>
          </w:rPr>
          <w:t>Behavioural and demographic characteristics of people notified with gonorrhoea by exposure category, WA, 2020</w:t>
        </w:r>
        <w:r>
          <w:rPr>
            <w:noProof/>
            <w:webHidden/>
          </w:rPr>
          <w:tab/>
        </w:r>
        <w:r>
          <w:rPr>
            <w:noProof/>
            <w:webHidden/>
          </w:rPr>
          <w:fldChar w:fldCharType="begin"/>
        </w:r>
        <w:r>
          <w:rPr>
            <w:noProof/>
            <w:webHidden/>
          </w:rPr>
          <w:instrText xml:space="preserve"> PAGEREF _Toc100842789 \h </w:instrText>
        </w:r>
        <w:r>
          <w:rPr>
            <w:noProof/>
            <w:webHidden/>
          </w:rPr>
        </w:r>
        <w:r>
          <w:rPr>
            <w:noProof/>
            <w:webHidden/>
          </w:rPr>
          <w:fldChar w:fldCharType="separate"/>
        </w:r>
        <w:r>
          <w:rPr>
            <w:noProof/>
            <w:webHidden/>
          </w:rPr>
          <w:t>29</w:t>
        </w:r>
        <w:r>
          <w:rPr>
            <w:noProof/>
            <w:webHidden/>
          </w:rPr>
          <w:fldChar w:fldCharType="end"/>
        </w:r>
      </w:hyperlink>
    </w:p>
    <w:p w14:paraId="431AFE0C" w14:textId="2585CB85"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90" w:history="1">
        <w:r w:rsidRPr="001318F2">
          <w:rPr>
            <w:rStyle w:val="Hyperlink"/>
            <w:noProof/>
          </w:rPr>
          <w:t>Table 4.1</w:t>
        </w:r>
        <w:r w:rsidRPr="001318F2">
          <w:rPr>
            <w:rStyle w:val="Hyperlink"/>
            <w:noProof/>
            <w:lang w:eastAsia="en-US"/>
          </w:rPr>
          <w:t xml:space="preserve"> Behavioural and demographic characteristics of people notified with infectious syphilis by Aboriginality, WA, 2020</w:t>
        </w:r>
        <w:r>
          <w:rPr>
            <w:noProof/>
            <w:webHidden/>
          </w:rPr>
          <w:tab/>
        </w:r>
        <w:r>
          <w:rPr>
            <w:noProof/>
            <w:webHidden/>
          </w:rPr>
          <w:fldChar w:fldCharType="begin"/>
        </w:r>
        <w:r>
          <w:rPr>
            <w:noProof/>
            <w:webHidden/>
          </w:rPr>
          <w:instrText xml:space="preserve"> PAGEREF _Toc100842790 \h </w:instrText>
        </w:r>
        <w:r>
          <w:rPr>
            <w:noProof/>
            <w:webHidden/>
          </w:rPr>
        </w:r>
        <w:r>
          <w:rPr>
            <w:noProof/>
            <w:webHidden/>
          </w:rPr>
          <w:fldChar w:fldCharType="separate"/>
        </w:r>
        <w:r>
          <w:rPr>
            <w:noProof/>
            <w:webHidden/>
          </w:rPr>
          <w:t>36</w:t>
        </w:r>
        <w:r>
          <w:rPr>
            <w:noProof/>
            <w:webHidden/>
          </w:rPr>
          <w:fldChar w:fldCharType="end"/>
        </w:r>
      </w:hyperlink>
    </w:p>
    <w:p w14:paraId="7D90DE68" w14:textId="1D97D021"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91" w:history="1">
        <w:r w:rsidRPr="001318F2">
          <w:rPr>
            <w:rStyle w:val="Hyperlink"/>
            <w:noProof/>
          </w:rPr>
          <w:t>Table 4.2</w:t>
        </w:r>
        <w:r w:rsidRPr="001318F2">
          <w:rPr>
            <w:rStyle w:val="Hyperlink"/>
            <w:noProof/>
            <w:lang w:eastAsia="en-US"/>
          </w:rPr>
          <w:t xml:space="preserve"> Behavioural and demographic characteristics of people notified with infectious syphilis by exposure category, WA, 2020</w:t>
        </w:r>
        <w:r>
          <w:rPr>
            <w:noProof/>
            <w:webHidden/>
          </w:rPr>
          <w:tab/>
        </w:r>
        <w:r>
          <w:rPr>
            <w:noProof/>
            <w:webHidden/>
          </w:rPr>
          <w:fldChar w:fldCharType="begin"/>
        </w:r>
        <w:r>
          <w:rPr>
            <w:noProof/>
            <w:webHidden/>
          </w:rPr>
          <w:instrText xml:space="preserve"> PAGEREF _Toc100842791 \h </w:instrText>
        </w:r>
        <w:r>
          <w:rPr>
            <w:noProof/>
            <w:webHidden/>
          </w:rPr>
        </w:r>
        <w:r>
          <w:rPr>
            <w:noProof/>
            <w:webHidden/>
          </w:rPr>
          <w:fldChar w:fldCharType="separate"/>
        </w:r>
        <w:r>
          <w:rPr>
            <w:noProof/>
            <w:webHidden/>
          </w:rPr>
          <w:t>37</w:t>
        </w:r>
        <w:r>
          <w:rPr>
            <w:noProof/>
            <w:webHidden/>
          </w:rPr>
          <w:fldChar w:fldCharType="end"/>
        </w:r>
      </w:hyperlink>
    </w:p>
    <w:p w14:paraId="39B149FF" w14:textId="0035C9CA"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92" w:history="1">
        <w:r w:rsidRPr="001318F2">
          <w:rPr>
            <w:rStyle w:val="Hyperlink"/>
            <w:noProof/>
          </w:rPr>
          <w:t xml:space="preserve">Table 7.1 </w:t>
        </w:r>
        <w:r w:rsidRPr="001318F2">
          <w:rPr>
            <w:rStyle w:val="Hyperlink"/>
            <w:noProof/>
            <w:lang w:eastAsia="en-US"/>
          </w:rPr>
          <w:t>Number and proportion of persons notified with HIV infection by exposure category, sex</w:t>
        </w:r>
        <w:r w:rsidRPr="001318F2">
          <w:rPr>
            <w:rStyle w:val="Hyperlink"/>
            <w:noProof/>
          </w:rPr>
          <w:t xml:space="preserve"> and time period</w:t>
        </w:r>
        <w:r w:rsidRPr="001318F2">
          <w:rPr>
            <w:rStyle w:val="Hyperlink"/>
            <w:noProof/>
            <w:lang w:eastAsia="en-US"/>
          </w:rPr>
          <w:t>, WA, 2011 to 2020 (excludes cases previously diagnosed outside WA)</w:t>
        </w:r>
        <w:r>
          <w:rPr>
            <w:noProof/>
            <w:webHidden/>
          </w:rPr>
          <w:tab/>
        </w:r>
        <w:r>
          <w:rPr>
            <w:noProof/>
            <w:webHidden/>
          </w:rPr>
          <w:fldChar w:fldCharType="begin"/>
        </w:r>
        <w:r>
          <w:rPr>
            <w:noProof/>
            <w:webHidden/>
          </w:rPr>
          <w:instrText xml:space="preserve"> PAGEREF _Toc100842792 \h </w:instrText>
        </w:r>
        <w:r>
          <w:rPr>
            <w:noProof/>
            <w:webHidden/>
          </w:rPr>
        </w:r>
        <w:r>
          <w:rPr>
            <w:noProof/>
            <w:webHidden/>
          </w:rPr>
          <w:fldChar w:fldCharType="separate"/>
        </w:r>
        <w:r>
          <w:rPr>
            <w:noProof/>
            <w:webHidden/>
          </w:rPr>
          <w:t>43</w:t>
        </w:r>
        <w:r>
          <w:rPr>
            <w:noProof/>
            <w:webHidden/>
          </w:rPr>
          <w:fldChar w:fldCharType="end"/>
        </w:r>
      </w:hyperlink>
    </w:p>
    <w:p w14:paraId="61708C2F" w14:textId="40813DC0"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93" w:history="1">
        <w:r w:rsidRPr="001318F2">
          <w:rPr>
            <w:rStyle w:val="Hyperlink"/>
            <w:noProof/>
          </w:rPr>
          <w:t xml:space="preserve">Table 7.2 </w:t>
        </w:r>
        <w:r w:rsidRPr="001318F2">
          <w:rPr>
            <w:rStyle w:val="Hyperlink"/>
            <w:noProof/>
            <w:lang w:eastAsia="en-US"/>
          </w:rPr>
          <w:t>Number and proportion of persons notified with HIV infection by country/region acquired, sex and time period, WA, 2011 to 2020 (excludes cases previously diagnosed outside WA)</w:t>
        </w:r>
        <w:r>
          <w:rPr>
            <w:noProof/>
            <w:webHidden/>
          </w:rPr>
          <w:tab/>
        </w:r>
        <w:r>
          <w:rPr>
            <w:noProof/>
            <w:webHidden/>
          </w:rPr>
          <w:fldChar w:fldCharType="begin"/>
        </w:r>
        <w:r>
          <w:rPr>
            <w:noProof/>
            <w:webHidden/>
          </w:rPr>
          <w:instrText xml:space="preserve"> PAGEREF _Toc100842793 \h </w:instrText>
        </w:r>
        <w:r>
          <w:rPr>
            <w:noProof/>
            <w:webHidden/>
          </w:rPr>
        </w:r>
        <w:r>
          <w:rPr>
            <w:noProof/>
            <w:webHidden/>
          </w:rPr>
          <w:fldChar w:fldCharType="separate"/>
        </w:r>
        <w:r>
          <w:rPr>
            <w:noProof/>
            <w:webHidden/>
          </w:rPr>
          <w:t>44</w:t>
        </w:r>
        <w:r>
          <w:rPr>
            <w:noProof/>
            <w:webHidden/>
          </w:rPr>
          <w:fldChar w:fldCharType="end"/>
        </w:r>
      </w:hyperlink>
    </w:p>
    <w:p w14:paraId="35BECB08" w14:textId="2BA97502"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94" w:history="1">
        <w:r w:rsidRPr="001318F2">
          <w:rPr>
            <w:rStyle w:val="Hyperlink"/>
            <w:noProof/>
          </w:rPr>
          <w:t>Table 8.1</w:t>
        </w:r>
        <w:r w:rsidRPr="001318F2">
          <w:rPr>
            <w:rStyle w:val="Hyperlink"/>
            <w:noProof/>
            <w:lang w:eastAsia="en-US"/>
          </w:rPr>
          <w:t xml:space="preserve"> Behavioural and demographic characteristics of people notified with hepatitis B, WA, 2020</w:t>
        </w:r>
        <w:r>
          <w:rPr>
            <w:noProof/>
            <w:webHidden/>
          </w:rPr>
          <w:tab/>
        </w:r>
        <w:r>
          <w:rPr>
            <w:noProof/>
            <w:webHidden/>
          </w:rPr>
          <w:fldChar w:fldCharType="begin"/>
        </w:r>
        <w:r>
          <w:rPr>
            <w:noProof/>
            <w:webHidden/>
          </w:rPr>
          <w:instrText xml:space="preserve"> PAGEREF _Toc100842794 \h </w:instrText>
        </w:r>
        <w:r>
          <w:rPr>
            <w:noProof/>
            <w:webHidden/>
          </w:rPr>
        </w:r>
        <w:r>
          <w:rPr>
            <w:noProof/>
            <w:webHidden/>
          </w:rPr>
          <w:fldChar w:fldCharType="separate"/>
        </w:r>
        <w:r>
          <w:rPr>
            <w:noProof/>
            <w:webHidden/>
          </w:rPr>
          <w:t>51</w:t>
        </w:r>
        <w:r>
          <w:rPr>
            <w:noProof/>
            <w:webHidden/>
          </w:rPr>
          <w:fldChar w:fldCharType="end"/>
        </w:r>
      </w:hyperlink>
    </w:p>
    <w:p w14:paraId="737FB138" w14:textId="783B189A"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95" w:history="1">
        <w:r w:rsidRPr="001318F2">
          <w:rPr>
            <w:rStyle w:val="Hyperlink"/>
            <w:noProof/>
          </w:rPr>
          <w:t xml:space="preserve">Table 9.1 </w:t>
        </w:r>
        <w:r w:rsidRPr="001318F2">
          <w:rPr>
            <w:rStyle w:val="Hyperlink"/>
            <w:noProof/>
            <w:lang w:eastAsia="en-US"/>
          </w:rPr>
          <w:t>Behavioural and demographic characteristics of people notified with hepatitis C by Aboriginality, WA, 2020</w:t>
        </w:r>
        <w:r>
          <w:rPr>
            <w:noProof/>
            <w:webHidden/>
          </w:rPr>
          <w:tab/>
        </w:r>
        <w:r>
          <w:rPr>
            <w:noProof/>
            <w:webHidden/>
          </w:rPr>
          <w:fldChar w:fldCharType="begin"/>
        </w:r>
        <w:r>
          <w:rPr>
            <w:noProof/>
            <w:webHidden/>
          </w:rPr>
          <w:instrText xml:space="preserve"> PAGEREF _Toc100842795 \h </w:instrText>
        </w:r>
        <w:r>
          <w:rPr>
            <w:noProof/>
            <w:webHidden/>
          </w:rPr>
        </w:r>
        <w:r>
          <w:rPr>
            <w:noProof/>
            <w:webHidden/>
          </w:rPr>
          <w:fldChar w:fldCharType="separate"/>
        </w:r>
        <w:r>
          <w:rPr>
            <w:noProof/>
            <w:webHidden/>
          </w:rPr>
          <w:t>58</w:t>
        </w:r>
        <w:r>
          <w:rPr>
            <w:noProof/>
            <w:webHidden/>
          </w:rPr>
          <w:fldChar w:fldCharType="end"/>
        </w:r>
      </w:hyperlink>
    </w:p>
    <w:p w14:paraId="56862441" w14:textId="11EE80D4" w:rsidR="00154ACF" w:rsidRDefault="00154ACF" w:rsidP="00592568">
      <w:pPr>
        <w:pStyle w:val="Heading1"/>
        <w:numPr>
          <w:ilvl w:val="0"/>
          <w:numId w:val="0"/>
        </w:numPr>
        <w:ind w:left="660" w:hanging="660"/>
      </w:pPr>
      <w:r>
        <w:fldChar w:fldCharType="end"/>
      </w:r>
      <w:bookmarkStart w:id="67" w:name="_Toc258412039"/>
      <w:bookmarkStart w:id="68" w:name="_Toc305142034"/>
      <w:bookmarkStart w:id="69" w:name="_Toc370130652"/>
    </w:p>
    <w:p w14:paraId="7329A41B" w14:textId="77777777" w:rsidR="00154ACF" w:rsidRPr="007C3ACE" w:rsidRDefault="00154ACF" w:rsidP="00592568">
      <w:pPr>
        <w:pStyle w:val="Heading1"/>
        <w:numPr>
          <w:ilvl w:val="0"/>
          <w:numId w:val="0"/>
        </w:numPr>
        <w:ind w:left="660" w:hanging="660"/>
      </w:pPr>
      <w:bookmarkStart w:id="70" w:name="_Toc100842670"/>
      <w:r w:rsidRPr="00370011">
        <w:t>List of Figures</w:t>
      </w:r>
      <w:bookmarkEnd w:id="67"/>
      <w:bookmarkEnd w:id="68"/>
      <w:bookmarkEnd w:id="69"/>
      <w:bookmarkEnd w:id="70"/>
    </w:p>
    <w:p w14:paraId="7620C29A" w14:textId="2461418B" w:rsidR="00977CC5" w:rsidRDefault="00154ACF">
      <w:pPr>
        <w:pStyle w:val="TableofFigures"/>
        <w:tabs>
          <w:tab w:val="right" w:leader="dot" w:pos="9629"/>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"Figure" </w:instrText>
      </w:r>
      <w:r>
        <w:rPr>
          <w:rFonts w:cs="Arial"/>
        </w:rPr>
        <w:fldChar w:fldCharType="separate"/>
      </w:r>
      <w:hyperlink w:anchor="_Toc100842796" w:history="1">
        <w:r w:rsidR="00977CC5" w:rsidRPr="00E179F4">
          <w:rPr>
            <w:rStyle w:val="Hyperlink"/>
            <w:noProof/>
          </w:rPr>
          <w:t>Figure 2.1 Number and ASR of chlamydia notifications, WA, 2011 to 2020</w:t>
        </w:r>
        <w:r w:rsidR="00977CC5">
          <w:rPr>
            <w:noProof/>
            <w:webHidden/>
          </w:rPr>
          <w:tab/>
        </w:r>
        <w:r w:rsidR="00977CC5">
          <w:rPr>
            <w:noProof/>
            <w:webHidden/>
          </w:rPr>
          <w:fldChar w:fldCharType="begin"/>
        </w:r>
        <w:r w:rsidR="00977CC5">
          <w:rPr>
            <w:noProof/>
            <w:webHidden/>
          </w:rPr>
          <w:instrText xml:space="preserve"> PAGEREF _Toc100842796 \h </w:instrText>
        </w:r>
        <w:r w:rsidR="00977CC5">
          <w:rPr>
            <w:noProof/>
            <w:webHidden/>
          </w:rPr>
        </w:r>
        <w:r w:rsidR="00977CC5">
          <w:rPr>
            <w:noProof/>
            <w:webHidden/>
          </w:rPr>
          <w:fldChar w:fldCharType="separate"/>
        </w:r>
        <w:r w:rsidR="00977CC5">
          <w:rPr>
            <w:noProof/>
            <w:webHidden/>
          </w:rPr>
          <w:t>20</w:t>
        </w:r>
        <w:r w:rsidR="00977CC5">
          <w:rPr>
            <w:noProof/>
            <w:webHidden/>
          </w:rPr>
          <w:fldChar w:fldCharType="end"/>
        </w:r>
      </w:hyperlink>
    </w:p>
    <w:p w14:paraId="61D6732C" w14:textId="412B4787"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97" w:history="1">
        <w:r w:rsidRPr="00E179F4">
          <w:rPr>
            <w:rStyle w:val="Hyperlink"/>
            <w:noProof/>
          </w:rPr>
          <w:t xml:space="preserve">Figure 2.2 </w:t>
        </w:r>
        <w:r w:rsidRPr="00E179F4">
          <w:rPr>
            <w:rStyle w:val="Hyperlink"/>
            <w:noProof/>
            <w:lang w:eastAsia="en-US"/>
          </w:rPr>
          <w:t>Number of chlamydia notifications by sex and overall age-specific rate, WA, 2020</w:t>
        </w:r>
        <w:r>
          <w:rPr>
            <w:noProof/>
            <w:webHidden/>
          </w:rPr>
          <w:tab/>
        </w:r>
        <w:r>
          <w:rPr>
            <w:noProof/>
            <w:webHidden/>
          </w:rPr>
          <w:fldChar w:fldCharType="begin"/>
        </w:r>
        <w:r>
          <w:rPr>
            <w:noProof/>
            <w:webHidden/>
          </w:rPr>
          <w:instrText xml:space="preserve"> PAGEREF _Toc100842797 \h </w:instrText>
        </w:r>
        <w:r>
          <w:rPr>
            <w:noProof/>
            <w:webHidden/>
          </w:rPr>
        </w:r>
        <w:r>
          <w:rPr>
            <w:noProof/>
            <w:webHidden/>
          </w:rPr>
          <w:fldChar w:fldCharType="separate"/>
        </w:r>
        <w:r>
          <w:rPr>
            <w:noProof/>
            <w:webHidden/>
          </w:rPr>
          <w:t>21</w:t>
        </w:r>
        <w:r>
          <w:rPr>
            <w:noProof/>
            <w:webHidden/>
          </w:rPr>
          <w:fldChar w:fldCharType="end"/>
        </w:r>
      </w:hyperlink>
    </w:p>
    <w:p w14:paraId="7B0D567E" w14:textId="317A222A"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98" w:history="1">
        <w:r w:rsidRPr="00E179F4">
          <w:rPr>
            <w:rStyle w:val="Hyperlink"/>
            <w:noProof/>
          </w:rPr>
          <w:t>Figure 2.3 Chlamydia testing rate, notification rate and test positivity rate by age group, WA, 2011 to 2020</w:t>
        </w:r>
        <w:r>
          <w:rPr>
            <w:noProof/>
            <w:webHidden/>
          </w:rPr>
          <w:tab/>
        </w:r>
        <w:r>
          <w:rPr>
            <w:noProof/>
            <w:webHidden/>
          </w:rPr>
          <w:fldChar w:fldCharType="begin"/>
        </w:r>
        <w:r>
          <w:rPr>
            <w:noProof/>
            <w:webHidden/>
          </w:rPr>
          <w:instrText xml:space="preserve"> PAGEREF _Toc100842798 \h </w:instrText>
        </w:r>
        <w:r>
          <w:rPr>
            <w:noProof/>
            <w:webHidden/>
          </w:rPr>
        </w:r>
        <w:r>
          <w:rPr>
            <w:noProof/>
            <w:webHidden/>
          </w:rPr>
          <w:fldChar w:fldCharType="separate"/>
        </w:r>
        <w:r>
          <w:rPr>
            <w:noProof/>
            <w:webHidden/>
          </w:rPr>
          <w:t>21</w:t>
        </w:r>
        <w:r>
          <w:rPr>
            <w:noProof/>
            <w:webHidden/>
          </w:rPr>
          <w:fldChar w:fldCharType="end"/>
        </w:r>
      </w:hyperlink>
    </w:p>
    <w:p w14:paraId="49BC151C" w14:textId="76272CD3"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799" w:history="1">
        <w:r w:rsidRPr="00E179F4">
          <w:rPr>
            <w:rStyle w:val="Hyperlink"/>
            <w:noProof/>
          </w:rPr>
          <w:t>Figure 2.4 Chlamydia testing rate, notification rate and test positivity rate by sex, WA, 2011 to 2020</w:t>
        </w:r>
        <w:r>
          <w:rPr>
            <w:noProof/>
            <w:webHidden/>
          </w:rPr>
          <w:tab/>
        </w:r>
        <w:r>
          <w:rPr>
            <w:noProof/>
            <w:webHidden/>
          </w:rPr>
          <w:fldChar w:fldCharType="begin"/>
        </w:r>
        <w:r>
          <w:rPr>
            <w:noProof/>
            <w:webHidden/>
          </w:rPr>
          <w:instrText xml:space="preserve"> PAGEREF _Toc100842799 \h </w:instrText>
        </w:r>
        <w:r>
          <w:rPr>
            <w:noProof/>
            <w:webHidden/>
          </w:rPr>
        </w:r>
        <w:r>
          <w:rPr>
            <w:noProof/>
            <w:webHidden/>
          </w:rPr>
          <w:fldChar w:fldCharType="separate"/>
        </w:r>
        <w:r>
          <w:rPr>
            <w:noProof/>
            <w:webHidden/>
          </w:rPr>
          <w:t>21</w:t>
        </w:r>
        <w:r>
          <w:rPr>
            <w:noProof/>
            <w:webHidden/>
          </w:rPr>
          <w:fldChar w:fldCharType="end"/>
        </w:r>
      </w:hyperlink>
    </w:p>
    <w:p w14:paraId="4F82BE65" w14:textId="6140033D"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0" w:history="1">
        <w:r w:rsidRPr="00E179F4">
          <w:rPr>
            <w:rStyle w:val="Hyperlink"/>
            <w:noProof/>
          </w:rPr>
          <w:t xml:space="preserve">Figure 2.5 </w:t>
        </w:r>
        <w:r w:rsidRPr="00E179F4">
          <w:rPr>
            <w:rStyle w:val="Hyperlink"/>
            <w:noProof/>
            <w:lang w:eastAsia="en-US"/>
          </w:rPr>
          <w:t>ASR of chlamydia notifications by Aboriginality, WA, 2011 to 2020</w:t>
        </w:r>
        <w:r>
          <w:rPr>
            <w:noProof/>
            <w:webHidden/>
          </w:rPr>
          <w:tab/>
        </w:r>
        <w:r>
          <w:rPr>
            <w:noProof/>
            <w:webHidden/>
          </w:rPr>
          <w:fldChar w:fldCharType="begin"/>
        </w:r>
        <w:r>
          <w:rPr>
            <w:noProof/>
            <w:webHidden/>
          </w:rPr>
          <w:instrText xml:space="preserve"> PAGEREF _Toc100842800 \h </w:instrText>
        </w:r>
        <w:r>
          <w:rPr>
            <w:noProof/>
            <w:webHidden/>
          </w:rPr>
        </w:r>
        <w:r>
          <w:rPr>
            <w:noProof/>
            <w:webHidden/>
          </w:rPr>
          <w:fldChar w:fldCharType="separate"/>
        </w:r>
        <w:r>
          <w:rPr>
            <w:noProof/>
            <w:webHidden/>
          </w:rPr>
          <w:t>21</w:t>
        </w:r>
        <w:r>
          <w:rPr>
            <w:noProof/>
            <w:webHidden/>
          </w:rPr>
          <w:fldChar w:fldCharType="end"/>
        </w:r>
      </w:hyperlink>
    </w:p>
    <w:p w14:paraId="65CEFFC2" w14:textId="13592355"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1" w:history="1">
        <w:r w:rsidRPr="00E179F4">
          <w:rPr>
            <w:rStyle w:val="Hyperlink"/>
            <w:noProof/>
          </w:rPr>
          <w:t xml:space="preserve">Figure 2.6 </w:t>
        </w:r>
        <w:r w:rsidRPr="00E179F4">
          <w:rPr>
            <w:rStyle w:val="Hyperlink"/>
            <w:noProof/>
            <w:lang w:eastAsia="en-US"/>
          </w:rPr>
          <w:t>Number and crude rate of chlamydia notifications, WA and Australia, 2016 to 2020</w:t>
        </w:r>
        <w:r>
          <w:rPr>
            <w:noProof/>
            <w:webHidden/>
          </w:rPr>
          <w:tab/>
        </w:r>
        <w:r>
          <w:rPr>
            <w:noProof/>
            <w:webHidden/>
          </w:rPr>
          <w:fldChar w:fldCharType="begin"/>
        </w:r>
        <w:r>
          <w:rPr>
            <w:noProof/>
            <w:webHidden/>
          </w:rPr>
          <w:instrText xml:space="preserve"> PAGEREF _Toc100842801 \h </w:instrText>
        </w:r>
        <w:r>
          <w:rPr>
            <w:noProof/>
            <w:webHidden/>
          </w:rPr>
        </w:r>
        <w:r>
          <w:rPr>
            <w:noProof/>
            <w:webHidden/>
          </w:rPr>
          <w:fldChar w:fldCharType="separate"/>
        </w:r>
        <w:r>
          <w:rPr>
            <w:noProof/>
            <w:webHidden/>
          </w:rPr>
          <w:t>22</w:t>
        </w:r>
        <w:r>
          <w:rPr>
            <w:noProof/>
            <w:webHidden/>
          </w:rPr>
          <w:fldChar w:fldCharType="end"/>
        </w:r>
      </w:hyperlink>
    </w:p>
    <w:p w14:paraId="513691DD" w14:textId="059F32DF"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2" w:history="1">
        <w:r w:rsidRPr="00E179F4">
          <w:rPr>
            <w:rStyle w:val="Hyperlink"/>
            <w:noProof/>
          </w:rPr>
          <w:t xml:space="preserve">Figure 3.1 </w:t>
        </w:r>
        <w:r w:rsidRPr="00E179F4">
          <w:rPr>
            <w:rStyle w:val="Hyperlink"/>
            <w:noProof/>
            <w:lang w:eastAsia="en-US"/>
          </w:rPr>
          <w:t>Number and ASR of gonorrhoea notifications, WA, 2011 to 2020</w:t>
        </w:r>
        <w:r>
          <w:rPr>
            <w:noProof/>
            <w:webHidden/>
          </w:rPr>
          <w:tab/>
        </w:r>
        <w:r>
          <w:rPr>
            <w:noProof/>
            <w:webHidden/>
          </w:rPr>
          <w:fldChar w:fldCharType="begin"/>
        </w:r>
        <w:r>
          <w:rPr>
            <w:noProof/>
            <w:webHidden/>
          </w:rPr>
          <w:instrText xml:space="preserve"> PAGEREF _Toc100842802 \h </w:instrText>
        </w:r>
        <w:r>
          <w:rPr>
            <w:noProof/>
            <w:webHidden/>
          </w:rPr>
        </w:r>
        <w:r>
          <w:rPr>
            <w:noProof/>
            <w:webHidden/>
          </w:rPr>
          <w:fldChar w:fldCharType="separate"/>
        </w:r>
        <w:r>
          <w:rPr>
            <w:noProof/>
            <w:webHidden/>
          </w:rPr>
          <w:t>24</w:t>
        </w:r>
        <w:r>
          <w:rPr>
            <w:noProof/>
            <w:webHidden/>
          </w:rPr>
          <w:fldChar w:fldCharType="end"/>
        </w:r>
      </w:hyperlink>
    </w:p>
    <w:p w14:paraId="3586A3B4" w14:textId="581A8E6C"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3" w:history="1">
        <w:r w:rsidRPr="00E179F4">
          <w:rPr>
            <w:rStyle w:val="Hyperlink"/>
            <w:noProof/>
          </w:rPr>
          <w:t xml:space="preserve">Figure 3.2 </w:t>
        </w:r>
        <w:r w:rsidRPr="00E179F4">
          <w:rPr>
            <w:rStyle w:val="Hyperlink"/>
            <w:noProof/>
            <w:lang w:eastAsia="en-US"/>
          </w:rPr>
          <w:t>Number of gonorrhoea notifications by sex and overall age-specific rate, WA, 2020</w:t>
        </w:r>
        <w:r>
          <w:rPr>
            <w:noProof/>
            <w:webHidden/>
          </w:rPr>
          <w:tab/>
        </w:r>
        <w:r>
          <w:rPr>
            <w:noProof/>
            <w:webHidden/>
          </w:rPr>
          <w:fldChar w:fldCharType="begin"/>
        </w:r>
        <w:r>
          <w:rPr>
            <w:noProof/>
            <w:webHidden/>
          </w:rPr>
          <w:instrText xml:space="preserve"> PAGEREF _Toc100842803 \h </w:instrText>
        </w:r>
        <w:r>
          <w:rPr>
            <w:noProof/>
            <w:webHidden/>
          </w:rPr>
        </w:r>
        <w:r>
          <w:rPr>
            <w:noProof/>
            <w:webHidden/>
          </w:rPr>
          <w:fldChar w:fldCharType="separate"/>
        </w:r>
        <w:r>
          <w:rPr>
            <w:noProof/>
            <w:webHidden/>
          </w:rPr>
          <w:t>25</w:t>
        </w:r>
        <w:r>
          <w:rPr>
            <w:noProof/>
            <w:webHidden/>
          </w:rPr>
          <w:fldChar w:fldCharType="end"/>
        </w:r>
      </w:hyperlink>
    </w:p>
    <w:p w14:paraId="0942F0C2" w14:textId="42747C8A"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4" w:history="1">
        <w:r w:rsidRPr="00E179F4">
          <w:rPr>
            <w:rStyle w:val="Hyperlink"/>
            <w:noProof/>
          </w:rPr>
          <w:t xml:space="preserve">Figure 3.3 </w:t>
        </w:r>
        <w:r w:rsidRPr="00E179F4">
          <w:rPr>
            <w:rStyle w:val="Hyperlink"/>
            <w:noProof/>
            <w:lang w:eastAsia="en-US"/>
          </w:rPr>
          <w:t>Gonorrhoea testing rate, notification rate and test positivity rate by age group, WA, 2011 to 2020</w:t>
        </w:r>
        <w:r>
          <w:rPr>
            <w:noProof/>
            <w:webHidden/>
          </w:rPr>
          <w:tab/>
        </w:r>
        <w:r>
          <w:rPr>
            <w:noProof/>
            <w:webHidden/>
          </w:rPr>
          <w:fldChar w:fldCharType="begin"/>
        </w:r>
        <w:r>
          <w:rPr>
            <w:noProof/>
            <w:webHidden/>
          </w:rPr>
          <w:instrText xml:space="preserve"> PAGEREF _Toc100842804 \h </w:instrText>
        </w:r>
        <w:r>
          <w:rPr>
            <w:noProof/>
            <w:webHidden/>
          </w:rPr>
        </w:r>
        <w:r>
          <w:rPr>
            <w:noProof/>
            <w:webHidden/>
          </w:rPr>
          <w:fldChar w:fldCharType="separate"/>
        </w:r>
        <w:r>
          <w:rPr>
            <w:noProof/>
            <w:webHidden/>
          </w:rPr>
          <w:t>25</w:t>
        </w:r>
        <w:r>
          <w:rPr>
            <w:noProof/>
            <w:webHidden/>
          </w:rPr>
          <w:fldChar w:fldCharType="end"/>
        </w:r>
      </w:hyperlink>
    </w:p>
    <w:p w14:paraId="681AF713" w14:textId="574E854F"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5" w:history="1">
        <w:r w:rsidRPr="00E179F4">
          <w:rPr>
            <w:rStyle w:val="Hyperlink"/>
            <w:noProof/>
          </w:rPr>
          <w:t>Figure 3.4 Gonorrhoea testing rate, notification rate and test positivity rate by sex, WA, 2011 to 2020</w:t>
        </w:r>
        <w:r>
          <w:rPr>
            <w:noProof/>
            <w:webHidden/>
          </w:rPr>
          <w:tab/>
        </w:r>
        <w:r>
          <w:rPr>
            <w:noProof/>
            <w:webHidden/>
          </w:rPr>
          <w:fldChar w:fldCharType="begin"/>
        </w:r>
        <w:r>
          <w:rPr>
            <w:noProof/>
            <w:webHidden/>
          </w:rPr>
          <w:instrText xml:space="preserve"> PAGEREF _Toc100842805 \h </w:instrText>
        </w:r>
        <w:r>
          <w:rPr>
            <w:noProof/>
            <w:webHidden/>
          </w:rPr>
        </w:r>
        <w:r>
          <w:rPr>
            <w:noProof/>
            <w:webHidden/>
          </w:rPr>
          <w:fldChar w:fldCharType="separate"/>
        </w:r>
        <w:r>
          <w:rPr>
            <w:noProof/>
            <w:webHidden/>
          </w:rPr>
          <w:t>25</w:t>
        </w:r>
        <w:r>
          <w:rPr>
            <w:noProof/>
            <w:webHidden/>
          </w:rPr>
          <w:fldChar w:fldCharType="end"/>
        </w:r>
      </w:hyperlink>
    </w:p>
    <w:p w14:paraId="6D85815F" w14:textId="2B974C65"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6" w:history="1">
        <w:r w:rsidRPr="00E179F4">
          <w:rPr>
            <w:rStyle w:val="Hyperlink"/>
            <w:noProof/>
          </w:rPr>
          <w:t xml:space="preserve">Figure 3.5 </w:t>
        </w:r>
        <w:r w:rsidRPr="00E179F4">
          <w:rPr>
            <w:rStyle w:val="Hyperlink"/>
            <w:noProof/>
            <w:lang w:eastAsia="en-US"/>
          </w:rPr>
          <w:t>ASR of gonorrhoea notifications by Aboriginality, WA, 2011 to 2020</w:t>
        </w:r>
        <w:r>
          <w:rPr>
            <w:noProof/>
            <w:webHidden/>
          </w:rPr>
          <w:tab/>
        </w:r>
        <w:r>
          <w:rPr>
            <w:noProof/>
            <w:webHidden/>
          </w:rPr>
          <w:fldChar w:fldCharType="begin"/>
        </w:r>
        <w:r>
          <w:rPr>
            <w:noProof/>
            <w:webHidden/>
          </w:rPr>
          <w:instrText xml:space="preserve"> PAGEREF _Toc100842806 \h </w:instrText>
        </w:r>
        <w:r>
          <w:rPr>
            <w:noProof/>
            <w:webHidden/>
          </w:rPr>
        </w:r>
        <w:r>
          <w:rPr>
            <w:noProof/>
            <w:webHidden/>
          </w:rPr>
          <w:fldChar w:fldCharType="separate"/>
        </w:r>
        <w:r>
          <w:rPr>
            <w:noProof/>
            <w:webHidden/>
          </w:rPr>
          <w:t>25</w:t>
        </w:r>
        <w:r>
          <w:rPr>
            <w:noProof/>
            <w:webHidden/>
          </w:rPr>
          <w:fldChar w:fldCharType="end"/>
        </w:r>
      </w:hyperlink>
    </w:p>
    <w:p w14:paraId="35C101D0" w14:textId="7D01FB68"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7" w:history="1">
        <w:r w:rsidRPr="00E179F4">
          <w:rPr>
            <w:rStyle w:val="Hyperlink"/>
            <w:noProof/>
          </w:rPr>
          <w:t>Figure 3.6 Number and crude rate of gonorrhoea notifications, WA and Australia, 2016 to 2020</w:t>
        </w:r>
        <w:r>
          <w:rPr>
            <w:noProof/>
            <w:webHidden/>
          </w:rPr>
          <w:tab/>
        </w:r>
        <w:r>
          <w:rPr>
            <w:noProof/>
            <w:webHidden/>
          </w:rPr>
          <w:fldChar w:fldCharType="begin"/>
        </w:r>
        <w:r>
          <w:rPr>
            <w:noProof/>
            <w:webHidden/>
          </w:rPr>
          <w:instrText xml:space="preserve"> PAGEREF _Toc100842807 \h </w:instrText>
        </w:r>
        <w:r>
          <w:rPr>
            <w:noProof/>
            <w:webHidden/>
          </w:rPr>
        </w:r>
        <w:r>
          <w:rPr>
            <w:noProof/>
            <w:webHidden/>
          </w:rPr>
          <w:fldChar w:fldCharType="separate"/>
        </w:r>
        <w:r>
          <w:rPr>
            <w:noProof/>
            <w:webHidden/>
          </w:rPr>
          <w:t>26</w:t>
        </w:r>
        <w:r>
          <w:rPr>
            <w:noProof/>
            <w:webHidden/>
          </w:rPr>
          <w:fldChar w:fldCharType="end"/>
        </w:r>
      </w:hyperlink>
    </w:p>
    <w:p w14:paraId="486F5C68" w14:textId="6F55AF01"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8" w:history="1">
        <w:r w:rsidRPr="00E179F4">
          <w:rPr>
            <w:rStyle w:val="Hyperlink"/>
            <w:noProof/>
          </w:rPr>
          <w:t xml:space="preserve">Figure 4.1 </w:t>
        </w:r>
        <w:r w:rsidRPr="00E179F4">
          <w:rPr>
            <w:rStyle w:val="Hyperlink"/>
            <w:noProof/>
            <w:lang w:eastAsia="en-US"/>
          </w:rPr>
          <w:t>Number and ASR of infectious syphilis notifications, WA, 2011 to 2020</w:t>
        </w:r>
        <w:r>
          <w:rPr>
            <w:noProof/>
            <w:webHidden/>
          </w:rPr>
          <w:tab/>
        </w:r>
        <w:r>
          <w:rPr>
            <w:noProof/>
            <w:webHidden/>
          </w:rPr>
          <w:fldChar w:fldCharType="begin"/>
        </w:r>
        <w:r>
          <w:rPr>
            <w:noProof/>
            <w:webHidden/>
          </w:rPr>
          <w:instrText xml:space="preserve"> PAGEREF _Toc100842808 \h </w:instrText>
        </w:r>
        <w:r>
          <w:rPr>
            <w:noProof/>
            <w:webHidden/>
          </w:rPr>
        </w:r>
        <w:r>
          <w:rPr>
            <w:noProof/>
            <w:webHidden/>
          </w:rPr>
          <w:fldChar w:fldCharType="separate"/>
        </w:r>
        <w:r>
          <w:rPr>
            <w:noProof/>
            <w:webHidden/>
          </w:rPr>
          <w:t>30</w:t>
        </w:r>
        <w:r>
          <w:rPr>
            <w:noProof/>
            <w:webHidden/>
          </w:rPr>
          <w:fldChar w:fldCharType="end"/>
        </w:r>
      </w:hyperlink>
    </w:p>
    <w:p w14:paraId="7338E56F" w14:textId="67DDB15C"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09" w:history="1">
        <w:r w:rsidRPr="00E179F4">
          <w:rPr>
            <w:rStyle w:val="Hyperlink"/>
            <w:noProof/>
          </w:rPr>
          <w:t xml:space="preserve">Figure 4.2 </w:t>
        </w:r>
        <w:r w:rsidRPr="00E179F4">
          <w:rPr>
            <w:rStyle w:val="Hyperlink"/>
            <w:noProof/>
            <w:lang w:eastAsia="en-US"/>
          </w:rPr>
          <w:t>Number of infectious syphilis notifications by sex and overall age-specific rate, WA, 2020</w:t>
        </w:r>
        <w:r>
          <w:rPr>
            <w:noProof/>
            <w:webHidden/>
          </w:rPr>
          <w:tab/>
        </w:r>
        <w:r>
          <w:rPr>
            <w:noProof/>
            <w:webHidden/>
          </w:rPr>
          <w:fldChar w:fldCharType="begin"/>
        </w:r>
        <w:r>
          <w:rPr>
            <w:noProof/>
            <w:webHidden/>
          </w:rPr>
          <w:instrText xml:space="preserve"> PAGEREF _Toc100842809 \h </w:instrText>
        </w:r>
        <w:r>
          <w:rPr>
            <w:noProof/>
            <w:webHidden/>
          </w:rPr>
        </w:r>
        <w:r>
          <w:rPr>
            <w:noProof/>
            <w:webHidden/>
          </w:rPr>
          <w:fldChar w:fldCharType="separate"/>
        </w:r>
        <w:r>
          <w:rPr>
            <w:noProof/>
            <w:webHidden/>
          </w:rPr>
          <w:t>31</w:t>
        </w:r>
        <w:r>
          <w:rPr>
            <w:noProof/>
            <w:webHidden/>
          </w:rPr>
          <w:fldChar w:fldCharType="end"/>
        </w:r>
      </w:hyperlink>
    </w:p>
    <w:p w14:paraId="68C6C37D" w14:textId="776E9CBB"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0" w:history="1">
        <w:r w:rsidRPr="00E179F4">
          <w:rPr>
            <w:rStyle w:val="Hyperlink"/>
            <w:noProof/>
          </w:rPr>
          <w:t xml:space="preserve">Figure 4.3 </w:t>
        </w:r>
        <w:r w:rsidRPr="00E179F4">
          <w:rPr>
            <w:rStyle w:val="Hyperlink"/>
            <w:noProof/>
            <w:lang w:eastAsia="en-US"/>
          </w:rPr>
          <w:t>ASR of infectious syphilis notifications by Aboriginality, WA, 2011 to 2020</w:t>
        </w:r>
        <w:r>
          <w:rPr>
            <w:noProof/>
            <w:webHidden/>
          </w:rPr>
          <w:tab/>
        </w:r>
        <w:r>
          <w:rPr>
            <w:noProof/>
            <w:webHidden/>
          </w:rPr>
          <w:fldChar w:fldCharType="begin"/>
        </w:r>
        <w:r>
          <w:rPr>
            <w:noProof/>
            <w:webHidden/>
          </w:rPr>
          <w:instrText xml:space="preserve"> PAGEREF _Toc100842810 \h </w:instrText>
        </w:r>
        <w:r>
          <w:rPr>
            <w:noProof/>
            <w:webHidden/>
          </w:rPr>
        </w:r>
        <w:r>
          <w:rPr>
            <w:noProof/>
            <w:webHidden/>
          </w:rPr>
          <w:fldChar w:fldCharType="separate"/>
        </w:r>
        <w:r>
          <w:rPr>
            <w:noProof/>
            <w:webHidden/>
          </w:rPr>
          <w:t>31</w:t>
        </w:r>
        <w:r>
          <w:rPr>
            <w:noProof/>
            <w:webHidden/>
          </w:rPr>
          <w:fldChar w:fldCharType="end"/>
        </w:r>
      </w:hyperlink>
    </w:p>
    <w:p w14:paraId="2C468F78" w14:textId="0C488496"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1" w:history="1">
        <w:r w:rsidRPr="00E179F4">
          <w:rPr>
            <w:rStyle w:val="Hyperlink"/>
            <w:noProof/>
          </w:rPr>
          <w:t>Figure 4.4</w:t>
        </w:r>
        <w:r w:rsidRPr="00E179F4">
          <w:rPr>
            <w:rStyle w:val="Hyperlink"/>
            <w:noProof/>
            <w:lang w:eastAsia="en-US"/>
          </w:rPr>
          <w:t xml:space="preserve"> Number and crude rate of infectious syphilis notifications, WA and Australia, 2016 to 2020</w:t>
        </w:r>
        <w:r>
          <w:rPr>
            <w:noProof/>
            <w:webHidden/>
          </w:rPr>
          <w:tab/>
        </w:r>
        <w:r>
          <w:rPr>
            <w:noProof/>
            <w:webHidden/>
          </w:rPr>
          <w:fldChar w:fldCharType="begin"/>
        </w:r>
        <w:r>
          <w:rPr>
            <w:noProof/>
            <w:webHidden/>
          </w:rPr>
          <w:instrText xml:space="preserve"> PAGEREF _Toc100842811 \h </w:instrText>
        </w:r>
        <w:r>
          <w:rPr>
            <w:noProof/>
            <w:webHidden/>
          </w:rPr>
        </w:r>
        <w:r>
          <w:rPr>
            <w:noProof/>
            <w:webHidden/>
          </w:rPr>
          <w:fldChar w:fldCharType="separate"/>
        </w:r>
        <w:r>
          <w:rPr>
            <w:noProof/>
            <w:webHidden/>
          </w:rPr>
          <w:t>32</w:t>
        </w:r>
        <w:r>
          <w:rPr>
            <w:noProof/>
            <w:webHidden/>
          </w:rPr>
          <w:fldChar w:fldCharType="end"/>
        </w:r>
      </w:hyperlink>
    </w:p>
    <w:p w14:paraId="29FAA824" w14:textId="509D22B0"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2" w:history="1">
        <w:r w:rsidRPr="00E179F4">
          <w:rPr>
            <w:rStyle w:val="Hyperlink"/>
            <w:noProof/>
          </w:rPr>
          <w:t xml:space="preserve">Figure 4.5 </w:t>
        </w:r>
        <w:r w:rsidRPr="00E179F4">
          <w:rPr>
            <w:rStyle w:val="Hyperlink"/>
            <w:noProof/>
            <w:lang w:eastAsia="en-US"/>
          </w:rPr>
          <w:t>Number and ASR of non-infectious syphilis notifications, WA, 2011 to 2020</w:t>
        </w:r>
        <w:r>
          <w:rPr>
            <w:noProof/>
            <w:webHidden/>
          </w:rPr>
          <w:tab/>
        </w:r>
        <w:r>
          <w:rPr>
            <w:noProof/>
            <w:webHidden/>
          </w:rPr>
          <w:fldChar w:fldCharType="begin"/>
        </w:r>
        <w:r>
          <w:rPr>
            <w:noProof/>
            <w:webHidden/>
          </w:rPr>
          <w:instrText xml:space="preserve"> PAGEREF _Toc100842812 \h </w:instrText>
        </w:r>
        <w:r>
          <w:rPr>
            <w:noProof/>
            <w:webHidden/>
          </w:rPr>
        </w:r>
        <w:r>
          <w:rPr>
            <w:noProof/>
            <w:webHidden/>
          </w:rPr>
          <w:fldChar w:fldCharType="separate"/>
        </w:r>
        <w:r>
          <w:rPr>
            <w:noProof/>
            <w:webHidden/>
          </w:rPr>
          <w:t>32</w:t>
        </w:r>
        <w:r>
          <w:rPr>
            <w:noProof/>
            <w:webHidden/>
          </w:rPr>
          <w:fldChar w:fldCharType="end"/>
        </w:r>
      </w:hyperlink>
    </w:p>
    <w:p w14:paraId="101133BD" w14:textId="7B4E7BE9"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3" w:history="1">
        <w:r w:rsidRPr="00E179F4">
          <w:rPr>
            <w:rStyle w:val="Hyperlink"/>
            <w:noProof/>
          </w:rPr>
          <w:t xml:space="preserve">Figure 4.6 </w:t>
        </w:r>
        <w:r w:rsidRPr="00E179F4">
          <w:rPr>
            <w:rStyle w:val="Hyperlink"/>
            <w:noProof/>
            <w:lang w:eastAsia="en-US"/>
          </w:rPr>
          <w:t>Number of non-infectious syphilis notifications by sex and overall age-specific rate, WA, 2020</w:t>
        </w:r>
        <w:r>
          <w:rPr>
            <w:noProof/>
            <w:webHidden/>
          </w:rPr>
          <w:tab/>
        </w:r>
        <w:r>
          <w:rPr>
            <w:noProof/>
            <w:webHidden/>
          </w:rPr>
          <w:fldChar w:fldCharType="begin"/>
        </w:r>
        <w:r>
          <w:rPr>
            <w:noProof/>
            <w:webHidden/>
          </w:rPr>
          <w:instrText xml:space="preserve"> PAGEREF _Toc100842813 \h </w:instrText>
        </w:r>
        <w:r>
          <w:rPr>
            <w:noProof/>
            <w:webHidden/>
          </w:rPr>
        </w:r>
        <w:r>
          <w:rPr>
            <w:noProof/>
            <w:webHidden/>
          </w:rPr>
          <w:fldChar w:fldCharType="separate"/>
        </w:r>
        <w:r>
          <w:rPr>
            <w:noProof/>
            <w:webHidden/>
          </w:rPr>
          <w:t>33</w:t>
        </w:r>
        <w:r>
          <w:rPr>
            <w:noProof/>
            <w:webHidden/>
          </w:rPr>
          <w:fldChar w:fldCharType="end"/>
        </w:r>
      </w:hyperlink>
    </w:p>
    <w:p w14:paraId="7EFA9826" w14:textId="452D4F0D"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4" w:history="1">
        <w:r w:rsidRPr="00E179F4">
          <w:rPr>
            <w:rStyle w:val="Hyperlink"/>
            <w:noProof/>
          </w:rPr>
          <w:t xml:space="preserve">Figure 4.7 </w:t>
        </w:r>
        <w:r w:rsidRPr="00E179F4">
          <w:rPr>
            <w:rStyle w:val="Hyperlink"/>
            <w:noProof/>
            <w:lang w:eastAsia="en-US"/>
          </w:rPr>
          <w:t>ASR of non-infectious syphilis notifications by Aboriginality, WA, 2011 to 2020</w:t>
        </w:r>
        <w:r>
          <w:rPr>
            <w:noProof/>
            <w:webHidden/>
          </w:rPr>
          <w:tab/>
        </w:r>
        <w:r>
          <w:rPr>
            <w:noProof/>
            <w:webHidden/>
          </w:rPr>
          <w:fldChar w:fldCharType="begin"/>
        </w:r>
        <w:r>
          <w:rPr>
            <w:noProof/>
            <w:webHidden/>
          </w:rPr>
          <w:instrText xml:space="preserve"> PAGEREF _Toc100842814 \h </w:instrText>
        </w:r>
        <w:r>
          <w:rPr>
            <w:noProof/>
            <w:webHidden/>
          </w:rPr>
        </w:r>
        <w:r>
          <w:rPr>
            <w:noProof/>
            <w:webHidden/>
          </w:rPr>
          <w:fldChar w:fldCharType="separate"/>
        </w:r>
        <w:r>
          <w:rPr>
            <w:noProof/>
            <w:webHidden/>
          </w:rPr>
          <w:t>33</w:t>
        </w:r>
        <w:r>
          <w:rPr>
            <w:noProof/>
            <w:webHidden/>
          </w:rPr>
          <w:fldChar w:fldCharType="end"/>
        </w:r>
      </w:hyperlink>
    </w:p>
    <w:p w14:paraId="6EABD660" w14:textId="785F1B5D"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5" w:history="1">
        <w:r w:rsidRPr="00E179F4">
          <w:rPr>
            <w:rStyle w:val="Hyperlink"/>
            <w:noProof/>
          </w:rPr>
          <w:t>Figure 4.8</w:t>
        </w:r>
        <w:r w:rsidRPr="00E179F4">
          <w:rPr>
            <w:rStyle w:val="Hyperlink"/>
            <w:noProof/>
            <w:lang w:eastAsia="en-US"/>
          </w:rPr>
          <w:t xml:space="preserve"> Number and crude rate of non-infectious notifications, WA and Australia, 2016 to 2020</w:t>
        </w:r>
        <w:r>
          <w:rPr>
            <w:noProof/>
            <w:webHidden/>
          </w:rPr>
          <w:tab/>
        </w:r>
        <w:r>
          <w:rPr>
            <w:noProof/>
            <w:webHidden/>
          </w:rPr>
          <w:fldChar w:fldCharType="begin"/>
        </w:r>
        <w:r>
          <w:rPr>
            <w:noProof/>
            <w:webHidden/>
          </w:rPr>
          <w:instrText xml:space="preserve"> PAGEREF _Toc100842815 \h </w:instrText>
        </w:r>
        <w:r>
          <w:rPr>
            <w:noProof/>
            <w:webHidden/>
          </w:rPr>
        </w:r>
        <w:r>
          <w:rPr>
            <w:noProof/>
            <w:webHidden/>
          </w:rPr>
          <w:fldChar w:fldCharType="separate"/>
        </w:r>
        <w:r>
          <w:rPr>
            <w:noProof/>
            <w:webHidden/>
          </w:rPr>
          <w:t>34</w:t>
        </w:r>
        <w:r>
          <w:rPr>
            <w:noProof/>
            <w:webHidden/>
          </w:rPr>
          <w:fldChar w:fldCharType="end"/>
        </w:r>
      </w:hyperlink>
    </w:p>
    <w:p w14:paraId="514C025B" w14:textId="363E6EE8"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6" w:history="1">
        <w:r w:rsidRPr="00E179F4">
          <w:rPr>
            <w:rStyle w:val="Hyperlink"/>
            <w:noProof/>
          </w:rPr>
          <w:t>Figure 4.9 S</w:t>
        </w:r>
        <w:r w:rsidRPr="00E179F4">
          <w:rPr>
            <w:rStyle w:val="Hyperlink"/>
            <w:noProof/>
            <w:lang w:eastAsia="en-US"/>
          </w:rPr>
          <w:t>yphilis testing rate, notification rate and test positivity rate by age group, WA, 2011 to 2020</w:t>
        </w:r>
        <w:r>
          <w:rPr>
            <w:noProof/>
            <w:webHidden/>
          </w:rPr>
          <w:tab/>
        </w:r>
        <w:r>
          <w:rPr>
            <w:noProof/>
            <w:webHidden/>
          </w:rPr>
          <w:fldChar w:fldCharType="begin"/>
        </w:r>
        <w:r>
          <w:rPr>
            <w:noProof/>
            <w:webHidden/>
          </w:rPr>
          <w:instrText xml:space="preserve"> PAGEREF _Toc100842816 \h </w:instrText>
        </w:r>
        <w:r>
          <w:rPr>
            <w:noProof/>
            <w:webHidden/>
          </w:rPr>
        </w:r>
        <w:r>
          <w:rPr>
            <w:noProof/>
            <w:webHidden/>
          </w:rPr>
          <w:fldChar w:fldCharType="separate"/>
        </w:r>
        <w:r>
          <w:rPr>
            <w:noProof/>
            <w:webHidden/>
          </w:rPr>
          <w:t>34</w:t>
        </w:r>
        <w:r>
          <w:rPr>
            <w:noProof/>
            <w:webHidden/>
          </w:rPr>
          <w:fldChar w:fldCharType="end"/>
        </w:r>
      </w:hyperlink>
    </w:p>
    <w:p w14:paraId="6C034309" w14:textId="6B41B8BF"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7" w:history="1">
        <w:r w:rsidRPr="00E179F4">
          <w:rPr>
            <w:rStyle w:val="Hyperlink"/>
            <w:noProof/>
          </w:rPr>
          <w:t>Figure 4.10 Syphilis testing rate, notification rate and test positivity rate by sex, WA, 2011 to 2020</w:t>
        </w:r>
        <w:r>
          <w:rPr>
            <w:noProof/>
            <w:webHidden/>
          </w:rPr>
          <w:tab/>
        </w:r>
        <w:r>
          <w:rPr>
            <w:noProof/>
            <w:webHidden/>
          </w:rPr>
          <w:fldChar w:fldCharType="begin"/>
        </w:r>
        <w:r>
          <w:rPr>
            <w:noProof/>
            <w:webHidden/>
          </w:rPr>
          <w:instrText xml:space="preserve"> PAGEREF _Toc100842817 \h </w:instrText>
        </w:r>
        <w:r>
          <w:rPr>
            <w:noProof/>
            <w:webHidden/>
          </w:rPr>
        </w:r>
        <w:r>
          <w:rPr>
            <w:noProof/>
            <w:webHidden/>
          </w:rPr>
          <w:fldChar w:fldCharType="separate"/>
        </w:r>
        <w:r>
          <w:rPr>
            <w:noProof/>
            <w:webHidden/>
          </w:rPr>
          <w:t>34</w:t>
        </w:r>
        <w:r>
          <w:rPr>
            <w:noProof/>
            <w:webHidden/>
          </w:rPr>
          <w:fldChar w:fldCharType="end"/>
        </w:r>
      </w:hyperlink>
    </w:p>
    <w:p w14:paraId="542F9246" w14:textId="6360B866"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8" w:history="1">
        <w:r w:rsidRPr="00E179F4">
          <w:rPr>
            <w:rStyle w:val="Hyperlink"/>
            <w:noProof/>
          </w:rPr>
          <w:t>Figure 7.1 Number of HIV notifications, WA, 1983 to 2020 (excludes cases previously diagnosed outside WA)</w:t>
        </w:r>
        <w:r>
          <w:rPr>
            <w:noProof/>
            <w:webHidden/>
          </w:rPr>
          <w:tab/>
        </w:r>
        <w:r>
          <w:rPr>
            <w:noProof/>
            <w:webHidden/>
          </w:rPr>
          <w:fldChar w:fldCharType="begin"/>
        </w:r>
        <w:r>
          <w:rPr>
            <w:noProof/>
            <w:webHidden/>
          </w:rPr>
          <w:instrText xml:space="preserve"> PAGEREF _Toc100842818 \h </w:instrText>
        </w:r>
        <w:r>
          <w:rPr>
            <w:noProof/>
            <w:webHidden/>
          </w:rPr>
        </w:r>
        <w:r>
          <w:rPr>
            <w:noProof/>
            <w:webHidden/>
          </w:rPr>
          <w:fldChar w:fldCharType="separate"/>
        </w:r>
        <w:r>
          <w:rPr>
            <w:noProof/>
            <w:webHidden/>
          </w:rPr>
          <w:t>39</w:t>
        </w:r>
        <w:r>
          <w:rPr>
            <w:noProof/>
            <w:webHidden/>
          </w:rPr>
          <w:fldChar w:fldCharType="end"/>
        </w:r>
      </w:hyperlink>
    </w:p>
    <w:p w14:paraId="400B77BF" w14:textId="5AD1E230"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19" w:history="1">
        <w:r w:rsidRPr="00E179F4">
          <w:rPr>
            <w:rStyle w:val="Hyperlink"/>
            <w:noProof/>
          </w:rPr>
          <w:t xml:space="preserve">Figure 7.2 </w:t>
        </w:r>
        <w:r w:rsidRPr="00E179F4">
          <w:rPr>
            <w:rStyle w:val="Hyperlink"/>
            <w:noProof/>
            <w:lang w:eastAsia="en-US"/>
          </w:rPr>
          <w:t>Number of HIV notifications by age group and sex, WA, 2020 (excludes cases previously diagnosed outside WA)</w:t>
        </w:r>
        <w:r>
          <w:rPr>
            <w:noProof/>
            <w:webHidden/>
          </w:rPr>
          <w:tab/>
        </w:r>
        <w:r>
          <w:rPr>
            <w:noProof/>
            <w:webHidden/>
          </w:rPr>
          <w:fldChar w:fldCharType="begin"/>
        </w:r>
        <w:r>
          <w:rPr>
            <w:noProof/>
            <w:webHidden/>
          </w:rPr>
          <w:instrText xml:space="preserve"> PAGEREF _Toc100842819 \h </w:instrText>
        </w:r>
        <w:r>
          <w:rPr>
            <w:noProof/>
            <w:webHidden/>
          </w:rPr>
        </w:r>
        <w:r>
          <w:rPr>
            <w:noProof/>
            <w:webHidden/>
          </w:rPr>
          <w:fldChar w:fldCharType="separate"/>
        </w:r>
        <w:r>
          <w:rPr>
            <w:noProof/>
            <w:webHidden/>
          </w:rPr>
          <w:t>39</w:t>
        </w:r>
        <w:r>
          <w:rPr>
            <w:noProof/>
            <w:webHidden/>
          </w:rPr>
          <w:fldChar w:fldCharType="end"/>
        </w:r>
      </w:hyperlink>
    </w:p>
    <w:p w14:paraId="12FDBEF2" w14:textId="290C3E76"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0" w:history="1">
        <w:r w:rsidRPr="00E179F4">
          <w:rPr>
            <w:rStyle w:val="Hyperlink"/>
            <w:noProof/>
          </w:rPr>
          <w:t>Figure 7.3 Proportion of HIV notifications with newly acquired infection by risk exposure and time period, WA, 2011 to 2020 (excludes cases previously diagnosed outside WA)</w:t>
        </w:r>
        <w:r>
          <w:rPr>
            <w:noProof/>
            <w:webHidden/>
          </w:rPr>
          <w:tab/>
        </w:r>
        <w:r>
          <w:rPr>
            <w:noProof/>
            <w:webHidden/>
          </w:rPr>
          <w:fldChar w:fldCharType="begin"/>
        </w:r>
        <w:r>
          <w:rPr>
            <w:noProof/>
            <w:webHidden/>
          </w:rPr>
          <w:instrText xml:space="preserve"> PAGEREF _Toc100842820 \h </w:instrText>
        </w:r>
        <w:r>
          <w:rPr>
            <w:noProof/>
            <w:webHidden/>
          </w:rPr>
        </w:r>
        <w:r>
          <w:rPr>
            <w:noProof/>
            <w:webHidden/>
          </w:rPr>
          <w:fldChar w:fldCharType="separate"/>
        </w:r>
        <w:r>
          <w:rPr>
            <w:noProof/>
            <w:webHidden/>
          </w:rPr>
          <w:t>40</w:t>
        </w:r>
        <w:r>
          <w:rPr>
            <w:noProof/>
            <w:webHidden/>
          </w:rPr>
          <w:fldChar w:fldCharType="end"/>
        </w:r>
      </w:hyperlink>
    </w:p>
    <w:p w14:paraId="2B92F440" w14:textId="09AC2988"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1" w:history="1">
        <w:r w:rsidRPr="00E179F4">
          <w:rPr>
            <w:rStyle w:val="Hyperlink"/>
            <w:noProof/>
          </w:rPr>
          <w:t>Figure 7.4 HIV testing rate, notification rate and test positivity rate by age group, WA, 2011 to 2020</w:t>
        </w:r>
        <w:r>
          <w:rPr>
            <w:noProof/>
            <w:webHidden/>
          </w:rPr>
          <w:tab/>
        </w:r>
        <w:r>
          <w:rPr>
            <w:noProof/>
            <w:webHidden/>
          </w:rPr>
          <w:fldChar w:fldCharType="begin"/>
        </w:r>
        <w:r>
          <w:rPr>
            <w:noProof/>
            <w:webHidden/>
          </w:rPr>
          <w:instrText xml:space="preserve"> PAGEREF _Toc100842821 \h </w:instrText>
        </w:r>
        <w:r>
          <w:rPr>
            <w:noProof/>
            <w:webHidden/>
          </w:rPr>
        </w:r>
        <w:r>
          <w:rPr>
            <w:noProof/>
            <w:webHidden/>
          </w:rPr>
          <w:fldChar w:fldCharType="separate"/>
        </w:r>
        <w:r>
          <w:rPr>
            <w:noProof/>
            <w:webHidden/>
          </w:rPr>
          <w:t>41</w:t>
        </w:r>
        <w:r>
          <w:rPr>
            <w:noProof/>
            <w:webHidden/>
          </w:rPr>
          <w:fldChar w:fldCharType="end"/>
        </w:r>
      </w:hyperlink>
    </w:p>
    <w:p w14:paraId="3FB106C7" w14:textId="321EA3A9"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2" w:history="1">
        <w:r w:rsidRPr="00E179F4">
          <w:rPr>
            <w:rStyle w:val="Hyperlink"/>
            <w:noProof/>
          </w:rPr>
          <w:t>Figure 7.5 HIV testing rate, notification rate and test positivity rate by sex, WA, 2011 to 2020</w:t>
        </w:r>
        <w:r>
          <w:rPr>
            <w:noProof/>
            <w:webHidden/>
          </w:rPr>
          <w:tab/>
        </w:r>
        <w:r>
          <w:rPr>
            <w:noProof/>
            <w:webHidden/>
          </w:rPr>
          <w:fldChar w:fldCharType="begin"/>
        </w:r>
        <w:r>
          <w:rPr>
            <w:noProof/>
            <w:webHidden/>
          </w:rPr>
          <w:instrText xml:space="preserve"> PAGEREF _Toc100842822 \h </w:instrText>
        </w:r>
        <w:r>
          <w:rPr>
            <w:noProof/>
            <w:webHidden/>
          </w:rPr>
        </w:r>
        <w:r>
          <w:rPr>
            <w:noProof/>
            <w:webHidden/>
          </w:rPr>
          <w:fldChar w:fldCharType="separate"/>
        </w:r>
        <w:r>
          <w:rPr>
            <w:noProof/>
            <w:webHidden/>
          </w:rPr>
          <w:t>41</w:t>
        </w:r>
        <w:r>
          <w:rPr>
            <w:noProof/>
            <w:webHidden/>
          </w:rPr>
          <w:fldChar w:fldCharType="end"/>
        </w:r>
      </w:hyperlink>
    </w:p>
    <w:p w14:paraId="055DDDBC" w14:textId="6A385FDC"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3" w:history="1">
        <w:r w:rsidRPr="00E179F4">
          <w:rPr>
            <w:rStyle w:val="Hyperlink"/>
            <w:noProof/>
          </w:rPr>
          <w:t>Figure 8.1 Number and ASR of newly acquired hepatitis B notifications, WA, 2011 to 2020</w:t>
        </w:r>
        <w:r>
          <w:rPr>
            <w:noProof/>
            <w:webHidden/>
          </w:rPr>
          <w:tab/>
        </w:r>
        <w:r>
          <w:rPr>
            <w:noProof/>
            <w:webHidden/>
          </w:rPr>
          <w:fldChar w:fldCharType="begin"/>
        </w:r>
        <w:r>
          <w:rPr>
            <w:noProof/>
            <w:webHidden/>
          </w:rPr>
          <w:instrText xml:space="preserve"> PAGEREF _Toc100842823 \h </w:instrText>
        </w:r>
        <w:r>
          <w:rPr>
            <w:noProof/>
            <w:webHidden/>
          </w:rPr>
        </w:r>
        <w:r>
          <w:rPr>
            <w:noProof/>
            <w:webHidden/>
          </w:rPr>
          <w:fldChar w:fldCharType="separate"/>
        </w:r>
        <w:r>
          <w:rPr>
            <w:noProof/>
            <w:webHidden/>
          </w:rPr>
          <w:t>45</w:t>
        </w:r>
        <w:r>
          <w:rPr>
            <w:noProof/>
            <w:webHidden/>
          </w:rPr>
          <w:fldChar w:fldCharType="end"/>
        </w:r>
      </w:hyperlink>
    </w:p>
    <w:p w14:paraId="7D1015D0" w14:textId="1BB229BB"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4" w:history="1">
        <w:r w:rsidRPr="00E179F4">
          <w:rPr>
            <w:rStyle w:val="Hyperlink"/>
            <w:noProof/>
          </w:rPr>
          <w:t>Figure 8.2 Number of newly acquired hepatitis B notifications by sex and overall age-specific rate, WA, 2020</w:t>
        </w:r>
        <w:r>
          <w:rPr>
            <w:noProof/>
            <w:webHidden/>
          </w:rPr>
          <w:tab/>
        </w:r>
        <w:r>
          <w:rPr>
            <w:noProof/>
            <w:webHidden/>
          </w:rPr>
          <w:fldChar w:fldCharType="begin"/>
        </w:r>
        <w:r>
          <w:rPr>
            <w:noProof/>
            <w:webHidden/>
          </w:rPr>
          <w:instrText xml:space="preserve"> PAGEREF _Toc100842824 \h </w:instrText>
        </w:r>
        <w:r>
          <w:rPr>
            <w:noProof/>
            <w:webHidden/>
          </w:rPr>
        </w:r>
        <w:r>
          <w:rPr>
            <w:noProof/>
            <w:webHidden/>
          </w:rPr>
          <w:fldChar w:fldCharType="separate"/>
        </w:r>
        <w:r>
          <w:rPr>
            <w:noProof/>
            <w:webHidden/>
          </w:rPr>
          <w:t>45</w:t>
        </w:r>
        <w:r>
          <w:rPr>
            <w:noProof/>
            <w:webHidden/>
          </w:rPr>
          <w:fldChar w:fldCharType="end"/>
        </w:r>
      </w:hyperlink>
    </w:p>
    <w:p w14:paraId="6D21C652" w14:textId="594C3AE8"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5" w:history="1">
        <w:r w:rsidRPr="00E179F4">
          <w:rPr>
            <w:rStyle w:val="Hyperlink"/>
            <w:noProof/>
          </w:rPr>
          <w:t>Figure 8.3 ASR of newly acquired hepatitis B notifications by Aboriginality, WA, 2011 to 2020</w:t>
        </w:r>
        <w:r>
          <w:rPr>
            <w:noProof/>
            <w:webHidden/>
          </w:rPr>
          <w:tab/>
        </w:r>
        <w:r>
          <w:rPr>
            <w:noProof/>
            <w:webHidden/>
          </w:rPr>
          <w:fldChar w:fldCharType="begin"/>
        </w:r>
        <w:r>
          <w:rPr>
            <w:noProof/>
            <w:webHidden/>
          </w:rPr>
          <w:instrText xml:space="preserve"> PAGEREF _Toc100842825 \h </w:instrText>
        </w:r>
        <w:r>
          <w:rPr>
            <w:noProof/>
            <w:webHidden/>
          </w:rPr>
        </w:r>
        <w:r>
          <w:rPr>
            <w:noProof/>
            <w:webHidden/>
          </w:rPr>
          <w:fldChar w:fldCharType="separate"/>
        </w:r>
        <w:r>
          <w:rPr>
            <w:noProof/>
            <w:webHidden/>
          </w:rPr>
          <w:t>46</w:t>
        </w:r>
        <w:r>
          <w:rPr>
            <w:noProof/>
            <w:webHidden/>
          </w:rPr>
          <w:fldChar w:fldCharType="end"/>
        </w:r>
      </w:hyperlink>
    </w:p>
    <w:p w14:paraId="43C21812" w14:textId="101764E2"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6" w:history="1">
        <w:r w:rsidRPr="00E179F4">
          <w:rPr>
            <w:rStyle w:val="Hyperlink"/>
            <w:noProof/>
          </w:rPr>
          <w:t>Figure 8.4 Number and crude rate of newly acquired hepatitis B notifications, WA and Australia, 2016 to 2020</w:t>
        </w:r>
        <w:r>
          <w:rPr>
            <w:noProof/>
            <w:webHidden/>
          </w:rPr>
          <w:tab/>
        </w:r>
        <w:r>
          <w:rPr>
            <w:noProof/>
            <w:webHidden/>
          </w:rPr>
          <w:fldChar w:fldCharType="begin"/>
        </w:r>
        <w:r>
          <w:rPr>
            <w:noProof/>
            <w:webHidden/>
          </w:rPr>
          <w:instrText xml:space="preserve"> PAGEREF _Toc100842826 \h </w:instrText>
        </w:r>
        <w:r>
          <w:rPr>
            <w:noProof/>
            <w:webHidden/>
          </w:rPr>
        </w:r>
        <w:r>
          <w:rPr>
            <w:noProof/>
            <w:webHidden/>
          </w:rPr>
          <w:fldChar w:fldCharType="separate"/>
        </w:r>
        <w:r>
          <w:rPr>
            <w:noProof/>
            <w:webHidden/>
          </w:rPr>
          <w:t>47</w:t>
        </w:r>
        <w:r>
          <w:rPr>
            <w:noProof/>
            <w:webHidden/>
          </w:rPr>
          <w:fldChar w:fldCharType="end"/>
        </w:r>
      </w:hyperlink>
    </w:p>
    <w:p w14:paraId="0822541E" w14:textId="50C8C31D"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7" w:history="1">
        <w:r w:rsidRPr="00E179F4">
          <w:rPr>
            <w:rStyle w:val="Hyperlink"/>
            <w:noProof/>
          </w:rPr>
          <w:t>Figure 8.5 Number and ASR of unspecified hepatitis B notifications, WA, 2011 to 2020</w:t>
        </w:r>
        <w:r>
          <w:rPr>
            <w:noProof/>
            <w:webHidden/>
          </w:rPr>
          <w:tab/>
        </w:r>
        <w:r>
          <w:rPr>
            <w:noProof/>
            <w:webHidden/>
          </w:rPr>
          <w:fldChar w:fldCharType="begin"/>
        </w:r>
        <w:r>
          <w:rPr>
            <w:noProof/>
            <w:webHidden/>
          </w:rPr>
          <w:instrText xml:space="preserve"> PAGEREF _Toc100842827 \h </w:instrText>
        </w:r>
        <w:r>
          <w:rPr>
            <w:noProof/>
            <w:webHidden/>
          </w:rPr>
        </w:r>
        <w:r>
          <w:rPr>
            <w:noProof/>
            <w:webHidden/>
          </w:rPr>
          <w:fldChar w:fldCharType="separate"/>
        </w:r>
        <w:r>
          <w:rPr>
            <w:noProof/>
            <w:webHidden/>
          </w:rPr>
          <w:t>47</w:t>
        </w:r>
        <w:r>
          <w:rPr>
            <w:noProof/>
            <w:webHidden/>
          </w:rPr>
          <w:fldChar w:fldCharType="end"/>
        </w:r>
      </w:hyperlink>
    </w:p>
    <w:p w14:paraId="2801B3C1" w14:textId="4B403CA9"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8" w:history="1">
        <w:r w:rsidRPr="00E179F4">
          <w:rPr>
            <w:rStyle w:val="Hyperlink"/>
            <w:noProof/>
          </w:rPr>
          <w:t xml:space="preserve">Figure 8.6 </w:t>
        </w:r>
        <w:r w:rsidRPr="00E179F4">
          <w:rPr>
            <w:rStyle w:val="Hyperlink"/>
            <w:noProof/>
            <w:lang w:eastAsia="en-US"/>
          </w:rPr>
          <w:t>Number of unspecified hepatitis B notifications by sex and overall age-specific rate, WA, 2020</w:t>
        </w:r>
        <w:r>
          <w:rPr>
            <w:noProof/>
            <w:webHidden/>
          </w:rPr>
          <w:tab/>
        </w:r>
        <w:r>
          <w:rPr>
            <w:noProof/>
            <w:webHidden/>
          </w:rPr>
          <w:fldChar w:fldCharType="begin"/>
        </w:r>
        <w:r>
          <w:rPr>
            <w:noProof/>
            <w:webHidden/>
          </w:rPr>
          <w:instrText xml:space="preserve"> PAGEREF _Toc100842828 \h </w:instrText>
        </w:r>
        <w:r>
          <w:rPr>
            <w:noProof/>
            <w:webHidden/>
          </w:rPr>
        </w:r>
        <w:r>
          <w:rPr>
            <w:noProof/>
            <w:webHidden/>
          </w:rPr>
          <w:fldChar w:fldCharType="separate"/>
        </w:r>
        <w:r>
          <w:rPr>
            <w:noProof/>
            <w:webHidden/>
          </w:rPr>
          <w:t>47</w:t>
        </w:r>
        <w:r>
          <w:rPr>
            <w:noProof/>
            <w:webHidden/>
          </w:rPr>
          <w:fldChar w:fldCharType="end"/>
        </w:r>
      </w:hyperlink>
    </w:p>
    <w:p w14:paraId="6459B712" w14:textId="66EB3669"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29" w:history="1">
        <w:r w:rsidRPr="00E179F4">
          <w:rPr>
            <w:rStyle w:val="Hyperlink"/>
            <w:noProof/>
          </w:rPr>
          <w:t>Figure 8.7 ASR of unspecified hepatitis B notifications by Aboriginality, WA, 2011 to 2020</w:t>
        </w:r>
        <w:r>
          <w:rPr>
            <w:noProof/>
            <w:webHidden/>
          </w:rPr>
          <w:tab/>
        </w:r>
        <w:r>
          <w:rPr>
            <w:noProof/>
            <w:webHidden/>
          </w:rPr>
          <w:fldChar w:fldCharType="begin"/>
        </w:r>
        <w:r>
          <w:rPr>
            <w:noProof/>
            <w:webHidden/>
          </w:rPr>
          <w:instrText xml:space="preserve"> PAGEREF _Toc100842829 \h </w:instrText>
        </w:r>
        <w:r>
          <w:rPr>
            <w:noProof/>
            <w:webHidden/>
          </w:rPr>
        </w:r>
        <w:r>
          <w:rPr>
            <w:noProof/>
            <w:webHidden/>
          </w:rPr>
          <w:fldChar w:fldCharType="separate"/>
        </w:r>
        <w:r>
          <w:rPr>
            <w:noProof/>
            <w:webHidden/>
          </w:rPr>
          <w:t>47</w:t>
        </w:r>
        <w:r>
          <w:rPr>
            <w:noProof/>
            <w:webHidden/>
          </w:rPr>
          <w:fldChar w:fldCharType="end"/>
        </w:r>
      </w:hyperlink>
    </w:p>
    <w:p w14:paraId="60D12413" w14:textId="0DFE29F4"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0" w:history="1">
        <w:r w:rsidRPr="00E179F4">
          <w:rPr>
            <w:rStyle w:val="Hyperlink"/>
            <w:noProof/>
          </w:rPr>
          <w:t>Figure 8.8 Number and crude rate of unspecified hepatitis B notifications, WA and Australia, 2016 to 2020</w:t>
        </w:r>
        <w:r>
          <w:rPr>
            <w:noProof/>
            <w:webHidden/>
          </w:rPr>
          <w:tab/>
        </w:r>
        <w:r>
          <w:rPr>
            <w:noProof/>
            <w:webHidden/>
          </w:rPr>
          <w:fldChar w:fldCharType="begin"/>
        </w:r>
        <w:r>
          <w:rPr>
            <w:noProof/>
            <w:webHidden/>
          </w:rPr>
          <w:instrText xml:space="preserve"> PAGEREF _Toc100842830 \h </w:instrText>
        </w:r>
        <w:r>
          <w:rPr>
            <w:noProof/>
            <w:webHidden/>
          </w:rPr>
        </w:r>
        <w:r>
          <w:rPr>
            <w:noProof/>
            <w:webHidden/>
          </w:rPr>
          <w:fldChar w:fldCharType="separate"/>
        </w:r>
        <w:r>
          <w:rPr>
            <w:noProof/>
            <w:webHidden/>
          </w:rPr>
          <w:t>48</w:t>
        </w:r>
        <w:r>
          <w:rPr>
            <w:noProof/>
            <w:webHidden/>
          </w:rPr>
          <w:fldChar w:fldCharType="end"/>
        </w:r>
      </w:hyperlink>
    </w:p>
    <w:p w14:paraId="5261D461" w14:textId="169EC7E4"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1" w:history="1">
        <w:r w:rsidRPr="00E179F4">
          <w:rPr>
            <w:rStyle w:val="Hyperlink"/>
            <w:noProof/>
          </w:rPr>
          <w:t>Figure 8.9 Hepatitis B testing rate, notification rate and test positivity rate by age group, WA, 2011 to 2020</w:t>
        </w:r>
        <w:r>
          <w:rPr>
            <w:noProof/>
            <w:webHidden/>
          </w:rPr>
          <w:tab/>
        </w:r>
        <w:r>
          <w:rPr>
            <w:noProof/>
            <w:webHidden/>
          </w:rPr>
          <w:fldChar w:fldCharType="begin"/>
        </w:r>
        <w:r>
          <w:rPr>
            <w:noProof/>
            <w:webHidden/>
          </w:rPr>
          <w:instrText xml:space="preserve"> PAGEREF _Toc100842831 \h </w:instrText>
        </w:r>
        <w:r>
          <w:rPr>
            <w:noProof/>
            <w:webHidden/>
          </w:rPr>
        </w:r>
        <w:r>
          <w:rPr>
            <w:noProof/>
            <w:webHidden/>
          </w:rPr>
          <w:fldChar w:fldCharType="separate"/>
        </w:r>
        <w:r>
          <w:rPr>
            <w:noProof/>
            <w:webHidden/>
          </w:rPr>
          <w:t>49</w:t>
        </w:r>
        <w:r>
          <w:rPr>
            <w:noProof/>
            <w:webHidden/>
          </w:rPr>
          <w:fldChar w:fldCharType="end"/>
        </w:r>
      </w:hyperlink>
    </w:p>
    <w:p w14:paraId="0E1D6129" w14:textId="32AB596C"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2" w:history="1">
        <w:r w:rsidRPr="00E179F4">
          <w:rPr>
            <w:rStyle w:val="Hyperlink"/>
            <w:noProof/>
          </w:rPr>
          <w:t>Figure 8.10 Hepatitis B testing rate, notification rate and test positivity rate by sex, WA, 2011 to 2020</w:t>
        </w:r>
        <w:r>
          <w:rPr>
            <w:noProof/>
            <w:webHidden/>
          </w:rPr>
          <w:tab/>
        </w:r>
        <w:r>
          <w:rPr>
            <w:noProof/>
            <w:webHidden/>
          </w:rPr>
          <w:fldChar w:fldCharType="begin"/>
        </w:r>
        <w:r>
          <w:rPr>
            <w:noProof/>
            <w:webHidden/>
          </w:rPr>
          <w:instrText xml:space="preserve"> PAGEREF _Toc100842832 \h </w:instrText>
        </w:r>
        <w:r>
          <w:rPr>
            <w:noProof/>
            <w:webHidden/>
          </w:rPr>
        </w:r>
        <w:r>
          <w:rPr>
            <w:noProof/>
            <w:webHidden/>
          </w:rPr>
          <w:fldChar w:fldCharType="separate"/>
        </w:r>
        <w:r>
          <w:rPr>
            <w:noProof/>
            <w:webHidden/>
          </w:rPr>
          <w:t>49</w:t>
        </w:r>
        <w:r>
          <w:rPr>
            <w:noProof/>
            <w:webHidden/>
          </w:rPr>
          <w:fldChar w:fldCharType="end"/>
        </w:r>
      </w:hyperlink>
    </w:p>
    <w:p w14:paraId="18252628" w14:textId="2767CDA8"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3" w:history="1">
        <w:r w:rsidRPr="00E179F4">
          <w:rPr>
            <w:rStyle w:val="Hyperlink"/>
            <w:noProof/>
          </w:rPr>
          <w:t xml:space="preserve">Figure 9.1 </w:t>
        </w:r>
        <w:r w:rsidRPr="00E179F4">
          <w:rPr>
            <w:rStyle w:val="Hyperlink"/>
            <w:noProof/>
            <w:lang w:eastAsia="en-US"/>
          </w:rPr>
          <w:t>Number and ASR of newly acquired hepatitis C notifications, WA, 2011 to 2020</w:t>
        </w:r>
        <w:r>
          <w:rPr>
            <w:noProof/>
            <w:webHidden/>
          </w:rPr>
          <w:tab/>
        </w:r>
        <w:r>
          <w:rPr>
            <w:noProof/>
            <w:webHidden/>
          </w:rPr>
          <w:fldChar w:fldCharType="begin"/>
        </w:r>
        <w:r>
          <w:rPr>
            <w:noProof/>
            <w:webHidden/>
          </w:rPr>
          <w:instrText xml:space="preserve"> PAGEREF _Toc100842833 \h </w:instrText>
        </w:r>
        <w:r>
          <w:rPr>
            <w:noProof/>
            <w:webHidden/>
          </w:rPr>
        </w:r>
        <w:r>
          <w:rPr>
            <w:noProof/>
            <w:webHidden/>
          </w:rPr>
          <w:fldChar w:fldCharType="separate"/>
        </w:r>
        <w:r>
          <w:rPr>
            <w:noProof/>
            <w:webHidden/>
          </w:rPr>
          <w:t>52</w:t>
        </w:r>
        <w:r>
          <w:rPr>
            <w:noProof/>
            <w:webHidden/>
          </w:rPr>
          <w:fldChar w:fldCharType="end"/>
        </w:r>
      </w:hyperlink>
    </w:p>
    <w:p w14:paraId="64359236" w14:textId="1ACDB0D2"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4" w:history="1">
        <w:r w:rsidRPr="00E179F4">
          <w:rPr>
            <w:rStyle w:val="Hyperlink"/>
            <w:noProof/>
          </w:rPr>
          <w:t>Figure 9.2</w:t>
        </w:r>
        <w:r w:rsidRPr="00E179F4">
          <w:rPr>
            <w:rStyle w:val="Hyperlink"/>
            <w:noProof/>
            <w:lang w:eastAsia="en-US"/>
          </w:rPr>
          <w:t xml:space="preserve"> Number of newly acquired hepatitis C notifications by sex and overall age-specific rate, WA, 2020</w:t>
        </w:r>
        <w:r>
          <w:rPr>
            <w:noProof/>
            <w:webHidden/>
          </w:rPr>
          <w:tab/>
        </w:r>
        <w:r>
          <w:rPr>
            <w:noProof/>
            <w:webHidden/>
          </w:rPr>
          <w:fldChar w:fldCharType="begin"/>
        </w:r>
        <w:r>
          <w:rPr>
            <w:noProof/>
            <w:webHidden/>
          </w:rPr>
          <w:instrText xml:space="preserve"> PAGEREF _Toc100842834 \h </w:instrText>
        </w:r>
        <w:r>
          <w:rPr>
            <w:noProof/>
            <w:webHidden/>
          </w:rPr>
        </w:r>
        <w:r>
          <w:rPr>
            <w:noProof/>
            <w:webHidden/>
          </w:rPr>
          <w:fldChar w:fldCharType="separate"/>
        </w:r>
        <w:r>
          <w:rPr>
            <w:noProof/>
            <w:webHidden/>
          </w:rPr>
          <w:t>52</w:t>
        </w:r>
        <w:r>
          <w:rPr>
            <w:noProof/>
            <w:webHidden/>
          </w:rPr>
          <w:fldChar w:fldCharType="end"/>
        </w:r>
      </w:hyperlink>
    </w:p>
    <w:p w14:paraId="76371EF8" w14:textId="1B8780F5"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5" w:history="1">
        <w:r w:rsidRPr="00E179F4">
          <w:rPr>
            <w:rStyle w:val="Hyperlink"/>
            <w:noProof/>
          </w:rPr>
          <w:t>Figure 9.3</w:t>
        </w:r>
        <w:r w:rsidRPr="00E179F4">
          <w:rPr>
            <w:rStyle w:val="Hyperlink"/>
            <w:noProof/>
            <w:lang w:eastAsia="en-US"/>
          </w:rPr>
          <w:t xml:space="preserve"> ASR of newly acquired hepatitis C notifications by Aboriginality, WA, 2011 to 2020</w:t>
        </w:r>
        <w:r>
          <w:rPr>
            <w:noProof/>
            <w:webHidden/>
          </w:rPr>
          <w:tab/>
        </w:r>
        <w:r>
          <w:rPr>
            <w:noProof/>
            <w:webHidden/>
          </w:rPr>
          <w:fldChar w:fldCharType="begin"/>
        </w:r>
        <w:r>
          <w:rPr>
            <w:noProof/>
            <w:webHidden/>
          </w:rPr>
          <w:instrText xml:space="preserve"> PAGEREF _Toc100842835 \h </w:instrText>
        </w:r>
        <w:r>
          <w:rPr>
            <w:noProof/>
            <w:webHidden/>
          </w:rPr>
        </w:r>
        <w:r>
          <w:rPr>
            <w:noProof/>
            <w:webHidden/>
          </w:rPr>
          <w:fldChar w:fldCharType="separate"/>
        </w:r>
        <w:r>
          <w:rPr>
            <w:noProof/>
            <w:webHidden/>
          </w:rPr>
          <w:t>53</w:t>
        </w:r>
        <w:r>
          <w:rPr>
            <w:noProof/>
            <w:webHidden/>
          </w:rPr>
          <w:fldChar w:fldCharType="end"/>
        </w:r>
      </w:hyperlink>
    </w:p>
    <w:p w14:paraId="3BAC0BE0" w14:textId="58BE8D22"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6" w:history="1">
        <w:r w:rsidRPr="00E179F4">
          <w:rPr>
            <w:rStyle w:val="Hyperlink"/>
            <w:noProof/>
          </w:rPr>
          <w:t xml:space="preserve">Figure 9.4 </w:t>
        </w:r>
        <w:r w:rsidRPr="00E179F4">
          <w:rPr>
            <w:rStyle w:val="Hyperlink"/>
            <w:noProof/>
            <w:lang w:eastAsia="en-US"/>
          </w:rPr>
          <w:t>Number and crude rate of newly acquired hepatitis C notifications, WA and Australia, 2016 to 2020</w:t>
        </w:r>
        <w:r>
          <w:rPr>
            <w:noProof/>
            <w:webHidden/>
          </w:rPr>
          <w:tab/>
        </w:r>
        <w:r>
          <w:rPr>
            <w:noProof/>
            <w:webHidden/>
          </w:rPr>
          <w:fldChar w:fldCharType="begin"/>
        </w:r>
        <w:r>
          <w:rPr>
            <w:noProof/>
            <w:webHidden/>
          </w:rPr>
          <w:instrText xml:space="preserve"> PAGEREF _Toc100842836 \h </w:instrText>
        </w:r>
        <w:r>
          <w:rPr>
            <w:noProof/>
            <w:webHidden/>
          </w:rPr>
        </w:r>
        <w:r>
          <w:rPr>
            <w:noProof/>
            <w:webHidden/>
          </w:rPr>
          <w:fldChar w:fldCharType="separate"/>
        </w:r>
        <w:r>
          <w:rPr>
            <w:noProof/>
            <w:webHidden/>
          </w:rPr>
          <w:t>54</w:t>
        </w:r>
        <w:r>
          <w:rPr>
            <w:noProof/>
            <w:webHidden/>
          </w:rPr>
          <w:fldChar w:fldCharType="end"/>
        </w:r>
      </w:hyperlink>
    </w:p>
    <w:p w14:paraId="52506CE9" w14:textId="0247184F"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7" w:history="1">
        <w:r w:rsidRPr="00E179F4">
          <w:rPr>
            <w:rStyle w:val="Hyperlink"/>
            <w:noProof/>
          </w:rPr>
          <w:t xml:space="preserve">Figure 9.5 </w:t>
        </w:r>
        <w:r w:rsidRPr="00E179F4">
          <w:rPr>
            <w:rStyle w:val="Hyperlink"/>
            <w:noProof/>
            <w:lang w:eastAsia="en-US"/>
          </w:rPr>
          <w:t>Number and ASR of unspecified hepatitis C notifications, WA, 2011 to 2020</w:t>
        </w:r>
        <w:r>
          <w:rPr>
            <w:noProof/>
            <w:webHidden/>
          </w:rPr>
          <w:tab/>
        </w:r>
        <w:r>
          <w:rPr>
            <w:noProof/>
            <w:webHidden/>
          </w:rPr>
          <w:fldChar w:fldCharType="begin"/>
        </w:r>
        <w:r>
          <w:rPr>
            <w:noProof/>
            <w:webHidden/>
          </w:rPr>
          <w:instrText xml:space="preserve"> PAGEREF _Toc100842837 \h </w:instrText>
        </w:r>
        <w:r>
          <w:rPr>
            <w:noProof/>
            <w:webHidden/>
          </w:rPr>
        </w:r>
        <w:r>
          <w:rPr>
            <w:noProof/>
            <w:webHidden/>
          </w:rPr>
          <w:fldChar w:fldCharType="separate"/>
        </w:r>
        <w:r>
          <w:rPr>
            <w:noProof/>
            <w:webHidden/>
          </w:rPr>
          <w:t>54</w:t>
        </w:r>
        <w:r>
          <w:rPr>
            <w:noProof/>
            <w:webHidden/>
          </w:rPr>
          <w:fldChar w:fldCharType="end"/>
        </w:r>
      </w:hyperlink>
    </w:p>
    <w:p w14:paraId="726F0CFE" w14:textId="2E754D29"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8" w:history="1">
        <w:r w:rsidRPr="00E179F4">
          <w:rPr>
            <w:rStyle w:val="Hyperlink"/>
            <w:noProof/>
          </w:rPr>
          <w:t xml:space="preserve">Figure 9.6 </w:t>
        </w:r>
        <w:r w:rsidRPr="00E179F4">
          <w:rPr>
            <w:rStyle w:val="Hyperlink"/>
            <w:noProof/>
            <w:lang w:eastAsia="en-US"/>
          </w:rPr>
          <w:t>Number of unspecified hepatitis C notifications by sex and overall age-specific rate, WA, 2020</w:t>
        </w:r>
        <w:r>
          <w:rPr>
            <w:noProof/>
            <w:webHidden/>
          </w:rPr>
          <w:tab/>
        </w:r>
        <w:r>
          <w:rPr>
            <w:noProof/>
            <w:webHidden/>
          </w:rPr>
          <w:fldChar w:fldCharType="begin"/>
        </w:r>
        <w:r>
          <w:rPr>
            <w:noProof/>
            <w:webHidden/>
          </w:rPr>
          <w:instrText xml:space="preserve"> PAGEREF _Toc100842838 \h </w:instrText>
        </w:r>
        <w:r>
          <w:rPr>
            <w:noProof/>
            <w:webHidden/>
          </w:rPr>
        </w:r>
        <w:r>
          <w:rPr>
            <w:noProof/>
            <w:webHidden/>
          </w:rPr>
          <w:fldChar w:fldCharType="separate"/>
        </w:r>
        <w:r>
          <w:rPr>
            <w:noProof/>
            <w:webHidden/>
          </w:rPr>
          <w:t>54</w:t>
        </w:r>
        <w:r>
          <w:rPr>
            <w:noProof/>
            <w:webHidden/>
          </w:rPr>
          <w:fldChar w:fldCharType="end"/>
        </w:r>
      </w:hyperlink>
    </w:p>
    <w:p w14:paraId="2952711F" w14:textId="6F8BD48C"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39" w:history="1">
        <w:r w:rsidRPr="00E179F4">
          <w:rPr>
            <w:rStyle w:val="Hyperlink"/>
            <w:noProof/>
          </w:rPr>
          <w:t xml:space="preserve">Figure 9.7 </w:t>
        </w:r>
        <w:r w:rsidRPr="00E179F4">
          <w:rPr>
            <w:rStyle w:val="Hyperlink"/>
            <w:noProof/>
            <w:lang w:eastAsia="en-US"/>
          </w:rPr>
          <w:t>ASR of unspecified hepatitis C notifications by Aboriginality, WA, 2011 to 2020</w:t>
        </w:r>
        <w:r>
          <w:rPr>
            <w:noProof/>
            <w:webHidden/>
          </w:rPr>
          <w:tab/>
        </w:r>
        <w:r>
          <w:rPr>
            <w:noProof/>
            <w:webHidden/>
          </w:rPr>
          <w:fldChar w:fldCharType="begin"/>
        </w:r>
        <w:r>
          <w:rPr>
            <w:noProof/>
            <w:webHidden/>
          </w:rPr>
          <w:instrText xml:space="preserve"> PAGEREF _Toc100842839 \h </w:instrText>
        </w:r>
        <w:r>
          <w:rPr>
            <w:noProof/>
            <w:webHidden/>
          </w:rPr>
        </w:r>
        <w:r>
          <w:rPr>
            <w:noProof/>
            <w:webHidden/>
          </w:rPr>
          <w:fldChar w:fldCharType="separate"/>
        </w:r>
        <w:r>
          <w:rPr>
            <w:noProof/>
            <w:webHidden/>
          </w:rPr>
          <w:t>54</w:t>
        </w:r>
        <w:r>
          <w:rPr>
            <w:noProof/>
            <w:webHidden/>
          </w:rPr>
          <w:fldChar w:fldCharType="end"/>
        </w:r>
      </w:hyperlink>
    </w:p>
    <w:p w14:paraId="5ACA8E0C" w14:textId="40742277"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40" w:history="1">
        <w:r w:rsidRPr="00E179F4">
          <w:rPr>
            <w:rStyle w:val="Hyperlink"/>
            <w:noProof/>
          </w:rPr>
          <w:t xml:space="preserve">Figure 9.8 </w:t>
        </w:r>
        <w:r w:rsidRPr="00E179F4">
          <w:rPr>
            <w:rStyle w:val="Hyperlink"/>
            <w:noProof/>
            <w:lang w:eastAsia="en-US"/>
          </w:rPr>
          <w:t>Number and crude rate of unspecified hepatitis C notifications, WA and Australia, 2016 to 2020</w:t>
        </w:r>
        <w:r>
          <w:rPr>
            <w:noProof/>
            <w:webHidden/>
          </w:rPr>
          <w:tab/>
        </w:r>
        <w:r>
          <w:rPr>
            <w:noProof/>
            <w:webHidden/>
          </w:rPr>
          <w:fldChar w:fldCharType="begin"/>
        </w:r>
        <w:r>
          <w:rPr>
            <w:noProof/>
            <w:webHidden/>
          </w:rPr>
          <w:instrText xml:space="preserve"> PAGEREF _Toc100842840 \h </w:instrText>
        </w:r>
        <w:r>
          <w:rPr>
            <w:noProof/>
            <w:webHidden/>
          </w:rPr>
        </w:r>
        <w:r>
          <w:rPr>
            <w:noProof/>
            <w:webHidden/>
          </w:rPr>
          <w:fldChar w:fldCharType="separate"/>
        </w:r>
        <w:r>
          <w:rPr>
            <w:noProof/>
            <w:webHidden/>
          </w:rPr>
          <w:t>55</w:t>
        </w:r>
        <w:r>
          <w:rPr>
            <w:noProof/>
            <w:webHidden/>
          </w:rPr>
          <w:fldChar w:fldCharType="end"/>
        </w:r>
      </w:hyperlink>
    </w:p>
    <w:p w14:paraId="27B84FC2" w14:textId="32299EE5"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41" w:history="1">
        <w:r w:rsidRPr="00E179F4">
          <w:rPr>
            <w:rStyle w:val="Hyperlink"/>
            <w:noProof/>
          </w:rPr>
          <w:t xml:space="preserve">Figure 9.9 </w:t>
        </w:r>
        <w:r w:rsidRPr="00E179F4">
          <w:rPr>
            <w:rStyle w:val="Hyperlink"/>
            <w:noProof/>
            <w:lang w:eastAsia="en-US"/>
          </w:rPr>
          <w:t>Hepatitis C testing rate, notification rate and test positivity rate by age group, WA, 2011 to 2020</w:t>
        </w:r>
        <w:r>
          <w:rPr>
            <w:noProof/>
            <w:webHidden/>
          </w:rPr>
          <w:tab/>
        </w:r>
        <w:r>
          <w:rPr>
            <w:noProof/>
            <w:webHidden/>
          </w:rPr>
          <w:fldChar w:fldCharType="begin"/>
        </w:r>
        <w:r>
          <w:rPr>
            <w:noProof/>
            <w:webHidden/>
          </w:rPr>
          <w:instrText xml:space="preserve"> PAGEREF _Toc100842841 \h </w:instrText>
        </w:r>
        <w:r>
          <w:rPr>
            <w:noProof/>
            <w:webHidden/>
          </w:rPr>
        </w:r>
        <w:r>
          <w:rPr>
            <w:noProof/>
            <w:webHidden/>
          </w:rPr>
          <w:fldChar w:fldCharType="separate"/>
        </w:r>
        <w:r>
          <w:rPr>
            <w:noProof/>
            <w:webHidden/>
          </w:rPr>
          <w:t>56</w:t>
        </w:r>
        <w:r>
          <w:rPr>
            <w:noProof/>
            <w:webHidden/>
          </w:rPr>
          <w:fldChar w:fldCharType="end"/>
        </w:r>
      </w:hyperlink>
    </w:p>
    <w:p w14:paraId="64D88071" w14:textId="76A03EBD"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42" w:history="1">
        <w:r w:rsidRPr="00E179F4">
          <w:rPr>
            <w:rStyle w:val="Hyperlink"/>
            <w:noProof/>
          </w:rPr>
          <w:t>Figure 9.10 Hepatitis C testing rate, notification rate and test positivity rate by sex, WA, 2011 to 2020</w:t>
        </w:r>
        <w:r>
          <w:rPr>
            <w:noProof/>
            <w:webHidden/>
          </w:rPr>
          <w:tab/>
        </w:r>
        <w:r>
          <w:rPr>
            <w:noProof/>
            <w:webHidden/>
          </w:rPr>
          <w:fldChar w:fldCharType="begin"/>
        </w:r>
        <w:r>
          <w:rPr>
            <w:noProof/>
            <w:webHidden/>
          </w:rPr>
          <w:instrText xml:space="preserve"> PAGEREF _Toc100842842 \h </w:instrText>
        </w:r>
        <w:r>
          <w:rPr>
            <w:noProof/>
            <w:webHidden/>
          </w:rPr>
        </w:r>
        <w:r>
          <w:rPr>
            <w:noProof/>
            <w:webHidden/>
          </w:rPr>
          <w:fldChar w:fldCharType="separate"/>
        </w:r>
        <w:r>
          <w:rPr>
            <w:noProof/>
            <w:webHidden/>
          </w:rPr>
          <w:t>56</w:t>
        </w:r>
        <w:r>
          <w:rPr>
            <w:noProof/>
            <w:webHidden/>
          </w:rPr>
          <w:fldChar w:fldCharType="end"/>
        </w:r>
      </w:hyperlink>
    </w:p>
    <w:p w14:paraId="7419E63F" w14:textId="0023BD45" w:rsidR="00154ACF" w:rsidRPr="002708E9" w:rsidRDefault="00154ACF" w:rsidP="000620C7">
      <w:pPr>
        <w:pStyle w:val="BodyText1"/>
        <w:rPr>
          <w:rFonts w:cs="Arial"/>
        </w:rPr>
      </w:pPr>
      <w:r>
        <w:rPr>
          <w:rFonts w:cs="Arial"/>
        </w:rPr>
        <w:fldChar w:fldCharType="end"/>
      </w:r>
    </w:p>
    <w:p w14:paraId="20A2E5EA" w14:textId="77777777" w:rsidR="00154ACF" w:rsidRPr="007C3ACE" w:rsidRDefault="00154ACF" w:rsidP="000620C7">
      <w:pPr>
        <w:pStyle w:val="Heading1"/>
        <w:numPr>
          <w:ilvl w:val="0"/>
          <w:numId w:val="0"/>
        </w:numPr>
      </w:pPr>
      <w:bookmarkStart w:id="71" w:name="_Toc258412040"/>
      <w:bookmarkStart w:id="72" w:name="_Toc305142035"/>
      <w:bookmarkStart w:id="73" w:name="_Toc370130653"/>
      <w:bookmarkStart w:id="74" w:name="_Toc100842671"/>
      <w:r w:rsidRPr="00975072">
        <w:t>List of Maps</w:t>
      </w:r>
      <w:bookmarkEnd w:id="71"/>
      <w:bookmarkEnd w:id="72"/>
      <w:bookmarkEnd w:id="73"/>
      <w:bookmarkEnd w:id="74"/>
    </w:p>
    <w:p w14:paraId="5A23A51D" w14:textId="1DDFD884" w:rsidR="00977CC5"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"Map" </w:instrText>
      </w:r>
      <w:r>
        <w:fldChar w:fldCharType="separate"/>
      </w:r>
      <w:hyperlink w:anchor="_Toc100842843" w:history="1">
        <w:r w:rsidR="00977CC5" w:rsidRPr="00907D3F">
          <w:rPr>
            <w:rStyle w:val="Hyperlink"/>
            <w:noProof/>
          </w:rPr>
          <w:t>Map 2.1 ASR of c</w:t>
        </w:r>
        <w:r w:rsidR="00977CC5" w:rsidRPr="00907D3F">
          <w:rPr>
            <w:rStyle w:val="Hyperlink"/>
            <w:noProof/>
            <w:lang w:eastAsia="en-US"/>
          </w:rPr>
          <w:t>hlamydia notifications by health region, WA, 2020</w:t>
        </w:r>
        <w:r w:rsidR="00977CC5">
          <w:rPr>
            <w:noProof/>
            <w:webHidden/>
          </w:rPr>
          <w:tab/>
        </w:r>
        <w:r w:rsidR="00977CC5">
          <w:rPr>
            <w:noProof/>
            <w:webHidden/>
          </w:rPr>
          <w:fldChar w:fldCharType="begin"/>
        </w:r>
        <w:r w:rsidR="00977CC5">
          <w:rPr>
            <w:noProof/>
            <w:webHidden/>
          </w:rPr>
          <w:instrText xml:space="preserve"> PAGEREF _Toc100842843 \h </w:instrText>
        </w:r>
        <w:r w:rsidR="00977CC5">
          <w:rPr>
            <w:noProof/>
            <w:webHidden/>
          </w:rPr>
        </w:r>
        <w:r w:rsidR="00977CC5">
          <w:rPr>
            <w:noProof/>
            <w:webHidden/>
          </w:rPr>
          <w:fldChar w:fldCharType="separate"/>
        </w:r>
        <w:r w:rsidR="00977CC5">
          <w:rPr>
            <w:noProof/>
            <w:webHidden/>
          </w:rPr>
          <w:t>22</w:t>
        </w:r>
        <w:r w:rsidR="00977CC5">
          <w:rPr>
            <w:noProof/>
            <w:webHidden/>
          </w:rPr>
          <w:fldChar w:fldCharType="end"/>
        </w:r>
      </w:hyperlink>
    </w:p>
    <w:p w14:paraId="24822207" w14:textId="44B63AF1"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44" w:history="1">
        <w:r w:rsidRPr="00907D3F">
          <w:rPr>
            <w:rStyle w:val="Hyperlink"/>
            <w:noProof/>
          </w:rPr>
          <w:t>Map 3.1 ASR of gonorrhoea notifications by health region, WA, 2020</w:t>
        </w:r>
        <w:r>
          <w:rPr>
            <w:noProof/>
            <w:webHidden/>
          </w:rPr>
          <w:tab/>
        </w:r>
        <w:r>
          <w:rPr>
            <w:noProof/>
            <w:webHidden/>
          </w:rPr>
          <w:fldChar w:fldCharType="begin"/>
        </w:r>
        <w:r>
          <w:rPr>
            <w:noProof/>
            <w:webHidden/>
          </w:rPr>
          <w:instrText xml:space="preserve"> PAGEREF _Toc100842844 \h </w:instrText>
        </w:r>
        <w:r>
          <w:rPr>
            <w:noProof/>
            <w:webHidden/>
          </w:rPr>
        </w:r>
        <w:r>
          <w:rPr>
            <w:noProof/>
            <w:webHidden/>
          </w:rPr>
          <w:fldChar w:fldCharType="separate"/>
        </w:r>
        <w:r>
          <w:rPr>
            <w:noProof/>
            <w:webHidden/>
          </w:rPr>
          <w:t>26</w:t>
        </w:r>
        <w:r>
          <w:rPr>
            <w:noProof/>
            <w:webHidden/>
          </w:rPr>
          <w:fldChar w:fldCharType="end"/>
        </w:r>
      </w:hyperlink>
    </w:p>
    <w:p w14:paraId="2F602DE0" w14:textId="0E278DBC"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45" w:history="1">
        <w:r w:rsidRPr="00907D3F">
          <w:rPr>
            <w:rStyle w:val="Hyperlink"/>
            <w:noProof/>
          </w:rPr>
          <w:t>Map 4.1 ASR of infectious syphilis notifications by health region, WA, 2020</w:t>
        </w:r>
        <w:r>
          <w:rPr>
            <w:noProof/>
            <w:webHidden/>
          </w:rPr>
          <w:tab/>
        </w:r>
        <w:r>
          <w:rPr>
            <w:noProof/>
            <w:webHidden/>
          </w:rPr>
          <w:fldChar w:fldCharType="begin"/>
        </w:r>
        <w:r>
          <w:rPr>
            <w:noProof/>
            <w:webHidden/>
          </w:rPr>
          <w:instrText xml:space="preserve"> PAGEREF _Toc100842845 \h </w:instrText>
        </w:r>
        <w:r>
          <w:rPr>
            <w:noProof/>
            <w:webHidden/>
          </w:rPr>
        </w:r>
        <w:r>
          <w:rPr>
            <w:noProof/>
            <w:webHidden/>
          </w:rPr>
          <w:fldChar w:fldCharType="separate"/>
        </w:r>
        <w:r>
          <w:rPr>
            <w:noProof/>
            <w:webHidden/>
          </w:rPr>
          <w:t>31</w:t>
        </w:r>
        <w:r>
          <w:rPr>
            <w:noProof/>
            <w:webHidden/>
          </w:rPr>
          <w:fldChar w:fldCharType="end"/>
        </w:r>
      </w:hyperlink>
    </w:p>
    <w:p w14:paraId="17CCC138" w14:textId="27F7948E"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46" w:history="1">
        <w:r w:rsidRPr="00907D3F">
          <w:rPr>
            <w:rStyle w:val="Hyperlink"/>
            <w:noProof/>
          </w:rPr>
          <w:t>Map 4.2 ASR of non-infectious syphilis notifications by health region, WA, 2020</w:t>
        </w:r>
        <w:r>
          <w:rPr>
            <w:noProof/>
            <w:webHidden/>
          </w:rPr>
          <w:tab/>
        </w:r>
        <w:r>
          <w:rPr>
            <w:noProof/>
            <w:webHidden/>
          </w:rPr>
          <w:fldChar w:fldCharType="begin"/>
        </w:r>
        <w:r>
          <w:rPr>
            <w:noProof/>
            <w:webHidden/>
          </w:rPr>
          <w:instrText xml:space="preserve"> PAGEREF _Toc100842846 \h </w:instrText>
        </w:r>
        <w:r>
          <w:rPr>
            <w:noProof/>
            <w:webHidden/>
          </w:rPr>
        </w:r>
        <w:r>
          <w:rPr>
            <w:noProof/>
            <w:webHidden/>
          </w:rPr>
          <w:fldChar w:fldCharType="separate"/>
        </w:r>
        <w:r>
          <w:rPr>
            <w:noProof/>
            <w:webHidden/>
          </w:rPr>
          <w:t>33</w:t>
        </w:r>
        <w:r>
          <w:rPr>
            <w:noProof/>
            <w:webHidden/>
          </w:rPr>
          <w:fldChar w:fldCharType="end"/>
        </w:r>
      </w:hyperlink>
    </w:p>
    <w:p w14:paraId="251D48D4" w14:textId="2488AF8A"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47" w:history="1">
        <w:r w:rsidRPr="00907D3F">
          <w:rPr>
            <w:rStyle w:val="Hyperlink"/>
            <w:noProof/>
          </w:rPr>
          <w:t>Map 8.1 ASR of newly acquired hepatitis B notifications by health region, WA, 2020</w:t>
        </w:r>
        <w:r>
          <w:rPr>
            <w:noProof/>
            <w:webHidden/>
          </w:rPr>
          <w:tab/>
        </w:r>
        <w:r>
          <w:rPr>
            <w:noProof/>
            <w:webHidden/>
          </w:rPr>
          <w:fldChar w:fldCharType="begin"/>
        </w:r>
        <w:r>
          <w:rPr>
            <w:noProof/>
            <w:webHidden/>
          </w:rPr>
          <w:instrText xml:space="preserve"> PAGEREF _Toc100842847 \h </w:instrText>
        </w:r>
        <w:r>
          <w:rPr>
            <w:noProof/>
            <w:webHidden/>
          </w:rPr>
        </w:r>
        <w:r>
          <w:rPr>
            <w:noProof/>
            <w:webHidden/>
          </w:rPr>
          <w:fldChar w:fldCharType="separate"/>
        </w:r>
        <w:r>
          <w:rPr>
            <w:noProof/>
            <w:webHidden/>
          </w:rPr>
          <w:t>46</w:t>
        </w:r>
        <w:r>
          <w:rPr>
            <w:noProof/>
            <w:webHidden/>
          </w:rPr>
          <w:fldChar w:fldCharType="end"/>
        </w:r>
      </w:hyperlink>
    </w:p>
    <w:p w14:paraId="6F7FAB6E" w14:textId="4B4D6F36"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48" w:history="1">
        <w:r w:rsidRPr="00907D3F">
          <w:rPr>
            <w:rStyle w:val="Hyperlink"/>
            <w:noProof/>
          </w:rPr>
          <w:t>Map 8.2 ASR of unspecified hepatitis B notifications by health region, WA, 2020</w:t>
        </w:r>
        <w:r>
          <w:rPr>
            <w:noProof/>
            <w:webHidden/>
          </w:rPr>
          <w:tab/>
        </w:r>
        <w:r>
          <w:rPr>
            <w:noProof/>
            <w:webHidden/>
          </w:rPr>
          <w:fldChar w:fldCharType="begin"/>
        </w:r>
        <w:r>
          <w:rPr>
            <w:noProof/>
            <w:webHidden/>
          </w:rPr>
          <w:instrText xml:space="preserve"> PAGEREF _Toc100842848 \h </w:instrText>
        </w:r>
        <w:r>
          <w:rPr>
            <w:noProof/>
            <w:webHidden/>
          </w:rPr>
        </w:r>
        <w:r>
          <w:rPr>
            <w:noProof/>
            <w:webHidden/>
          </w:rPr>
          <w:fldChar w:fldCharType="separate"/>
        </w:r>
        <w:r>
          <w:rPr>
            <w:noProof/>
            <w:webHidden/>
          </w:rPr>
          <w:t>48</w:t>
        </w:r>
        <w:r>
          <w:rPr>
            <w:noProof/>
            <w:webHidden/>
          </w:rPr>
          <w:fldChar w:fldCharType="end"/>
        </w:r>
      </w:hyperlink>
    </w:p>
    <w:p w14:paraId="0FE08091" w14:textId="2CB1FBE4"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49" w:history="1">
        <w:r w:rsidRPr="00907D3F">
          <w:rPr>
            <w:rStyle w:val="Hyperlink"/>
            <w:noProof/>
          </w:rPr>
          <w:t>Map 9.1 ASR of newly acquired hepatitis C notifications by health region, WA, 2020</w:t>
        </w:r>
        <w:r>
          <w:rPr>
            <w:noProof/>
            <w:webHidden/>
          </w:rPr>
          <w:tab/>
        </w:r>
        <w:r>
          <w:rPr>
            <w:noProof/>
            <w:webHidden/>
          </w:rPr>
          <w:fldChar w:fldCharType="begin"/>
        </w:r>
        <w:r>
          <w:rPr>
            <w:noProof/>
            <w:webHidden/>
          </w:rPr>
          <w:instrText xml:space="preserve"> PAGEREF _Toc100842849 \h </w:instrText>
        </w:r>
        <w:r>
          <w:rPr>
            <w:noProof/>
            <w:webHidden/>
          </w:rPr>
        </w:r>
        <w:r>
          <w:rPr>
            <w:noProof/>
            <w:webHidden/>
          </w:rPr>
          <w:fldChar w:fldCharType="separate"/>
        </w:r>
        <w:r>
          <w:rPr>
            <w:noProof/>
            <w:webHidden/>
          </w:rPr>
          <w:t>53</w:t>
        </w:r>
        <w:r>
          <w:rPr>
            <w:noProof/>
            <w:webHidden/>
          </w:rPr>
          <w:fldChar w:fldCharType="end"/>
        </w:r>
      </w:hyperlink>
    </w:p>
    <w:p w14:paraId="32B0F9D7" w14:textId="2D15D6E9" w:rsidR="00977CC5" w:rsidRDefault="00977CC5">
      <w:pPr>
        <w:pStyle w:val="TableofFigures"/>
        <w:tabs>
          <w:tab w:val="right" w:leader="dot" w:pos="9629"/>
        </w:tabs>
        <w:rPr>
          <w:rFonts w:asciiTheme="minorHAnsi" w:eastAsiaTheme="minorEastAsia" w:hAnsiTheme="minorHAnsi" w:cstheme="minorBidi"/>
          <w:noProof/>
          <w:sz w:val="22"/>
          <w:szCs w:val="22"/>
        </w:rPr>
      </w:pPr>
      <w:hyperlink w:anchor="_Toc100842850" w:history="1">
        <w:r w:rsidRPr="00907D3F">
          <w:rPr>
            <w:rStyle w:val="Hyperlink"/>
            <w:noProof/>
          </w:rPr>
          <w:t>Map 9.2 ASR of unspecified hepatitis C notifications by health region, WA, 2020</w:t>
        </w:r>
        <w:r>
          <w:rPr>
            <w:noProof/>
            <w:webHidden/>
          </w:rPr>
          <w:tab/>
        </w:r>
        <w:r>
          <w:rPr>
            <w:noProof/>
            <w:webHidden/>
          </w:rPr>
          <w:fldChar w:fldCharType="begin"/>
        </w:r>
        <w:r>
          <w:rPr>
            <w:noProof/>
            <w:webHidden/>
          </w:rPr>
          <w:instrText xml:space="preserve"> PAGEREF _Toc100842850 \h </w:instrText>
        </w:r>
        <w:r>
          <w:rPr>
            <w:noProof/>
            <w:webHidden/>
          </w:rPr>
        </w:r>
        <w:r>
          <w:rPr>
            <w:noProof/>
            <w:webHidden/>
          </w:rPr>
          <w:fldChar w:fldCharType="separate"/>
        </w:r>
        <w:r>
          <w:rPr>
            <w:noProof/>
            <w:webHidden/>
          </w:rPr>
          <w:t>55</w:t>
        </w:r>
        <w:r>
          <w:rPr>
            <w:noProof/>
            <w:webHidden/>
          </w:rPr>
          <w:fldChar w:fldCharType="end"/>
        </w:r>
      </w:hyperlink>
    </w:p>
    <w:p w14:paraId="54FFDD2E" w14:textId="68BA9CF0" w:rsidR="00154ACF" w:rsidRPr="002708E9" w:rsidRDefault="00154ACF" w:rsidP="000620C7">
      <w:r>
        <w:fldChar w:fldCharType="end"/>
      </w:r>
    </w:p>
    <w:p w14:paraId="1FA9B8FB" w14:textId="77777777" w:rsidR="00154ACF" w:rsidRDefault="00154ACF" w:rsidP="000620C7">
      <w:pPr>
        <w:pStyle w:val="Heading1"/>
        <w:numPr>
          <w:ilvl w:val="0"/>
          <w:numId w:val="0"/>
        </w:numPr>
        <w:rPr>
          <w:rStyle w:val="Hyperlink"/>
          <w:b w:val="0"/>
          <w:kern w:val="0"/>
          <w:lang w:eastAsia="en-AU"/>
        </w:rPr>
        <w:sectPr w:rsidR="00154ACF">
          <w:footerReference w:type="default" r:id="rId13"/>
          <w:pgSz w:w="11907" w:h="16840" w:code="9"/>
          <w:pgMar w:top="1134" w:right="1134" w:bottom="1134" w:left="1134" w:header="709" w:footer="709" w:gutter="0"/>
          <w:pgNumType w:fmt="lowerRoman"/>
          <w:cols w:space="708"/>
          <w:docGrid w:linePitch="326"/>
        </w:sectPr>
      </w:pPr>
      <w:bookmarkStart w:id="75" w:name="_Toc247702513"/>
      <w:bookmarkStart w:id="76" w:name="_Toc248212541"/>
      <w:bookmarkStart w:id="77" w:name="_Toc248724283"/>
      <w:bookmarkStart w:id="78" w:name="_Toc248725005"/>
      <w:bookmarkStart w:id="79" w:name="_Toc248907599"/>
      <w:bookmarkStart w:id="80" w:name="_Toc248908562"/>
    </w:p>
    <w:p w14:paraId="4D2A3F5D" w14:textId="77777777" w:rsidR="00154ACF" w:rsidRPr="002708E9" w:rsidRDefault="00154ACF" w:rsidP="000620C7">
      <w:pPr>
        <w:pStyle w:val="Heading1"/>
        <w:numPr>
          <w:ilvl w:val="0"/>
          <w:numId w:val="0"/>
        </w:numPr>
        <w:rPr>
          <w:rFonts w:cs="Arial"/>
          <w:sz w:val="22"/>
          <w:szCs w:val="22"/>
        </w:rPr>
        <w:sectPr w:rsidR="00154ACF" w:rsidRPr="002708E9">
          <w:type w:val="continuous"/>
          <w:pgSz w:w="11907" w:h="16840" w:code="9"/>
          <w:pgMar w:top="1134" w:right="1134" w:bottom="1134" w:left="1134" w:header="709" w:footer="709" w:gutter="0"/>
          <w:pgNumType w:fmt="lowerRoman"/>
          <w:cols w:num="2" w:space="454"/>
          <w:docGrid w:linePitch="326"/>
        </w:sectPr>
      </w:pPr>
    </w:p>
    <w:p w14:paraId="68CDA5E1" w14:textId="77777777" w:rsidR="00154ACF" w:rsidRPr="00A17CB5" w:rsidRDefault="00154ACF" w:rsidP="000620C7">
      <w:pPr>
        <w:pStyle w:val="Heading1"/>
        <w:numPr>
          <w:ilvl w:val="0"/>
          <w:numId w:val="0"/>
        </w:numPr>
        <w:rPr>
          <w:rFonts w:cs="Arial"/>
          <w:lang w:val="en-US"/>
        </w:rPr>
      </w:pPr>
      <w:bookmarkStart w:id="81" w:name="_Toc258412041"/>
      <w:bookmarkStart w:id="82" w:name="_Toc305142036"/>
      <w:r>
        <w:rPr>
          <w:rFonts w:cs="Arial"/>
          <w:lang w:val="en-US"/>
        </w:rPr>
        <w:br w:type="page"/>
      </w:r>
      <w:bookmarkStart w:id="83" w:name="_Toc370130654"/>
      <w:bookmarkStart w:id="84" w:name="_Toc100842672"/>
      <w:r w:rsidRPr="003D590C">
        <w:rPr>
          <w:rFonts w:cs="Arial"/>
          <w:lang w:val="en-US"/>
        </w:rPr>
        <w:lastRenderedPageBreak/>
        <w:t>Executive Summary</w:t>
      </w:r>
      <w:bookmarkEnd w:id="83"/>
      <w:bookmarkEnd w:id="84"/>
    </w:p>
    <w:p w14:paraId="34619370" w14:textId="159FCF1F" w:rsidR="00154ACF" w:rsidRDefault="00B304BC" w:rsidP="00924A2A">
      <w:r w:rsidRPr="00B304BC">
        <w:t>This report describes the epidemiology of notifiable sexually transmitted infections (STIs) and blood-borne viruses (BBVs) in Western Australia (WA) for 20</w:t>
      </w:r>
      <w:r w:rsidR="00852FAC">
        <w:t>20</w:t>
      </w:r>
      <w:r w:rsidRPr="00B304BC">
        <w:t>, and trends over the ten-year period from 20</w:t>
      </w:r>
      <w:r w:rsidR="001822B6">
        <w:t>1</w:t>
      </w:r>
      <w:r w:rsidR="00852FAC">
        <w:t>1</w:t>
      </w:r>
      <w:r w:rsidRPr="00B304BC">
        <w:t xml:space="preserve"> to 20</w:t>
      </w:r>
      <w:r w:rsidR="00EE2D9E">
        <w:t>20</w:t>
      </w:r>
      <w:r w:rsidRPr="00B304BC">
        <w:t>.</w:t>
      </w:r>
    </w:p>
    <w:p w14:paraId="1E61FC57" w14:textId="77777777" w:rsidR="00154ACF" w:rsidRPr="00FC4FF5" w:rsidRDefault="00154ACF" w:rsidP="00414763">
      <w:pPr>
        <w:spacing w:before="240" w:after="0"/>
        <w:rPr>
          <w:b/>
          <w:color w:val="4F81BD"/>
          <w:lang w:val="en-US"/>
        </w:rPr>
      </w:pPr>
      <w:r w:rsidRPr="00FC4FF5">
        <w:rPr>
          <w:b/>
          <w:color w:val="4F81BD"/>
          <w:lang w:val="en-US"/>
        </w:rPr>
        <w:t>Sexually Transmitted Infections</w:t>
      </w:r>
    </w:p>
    <w:p w14:paraId="301A687A" w14:textId="77777777" w:rsidR="00154ACF" w:rsidRPr="00FC4FF5" w:rsidRDefault="00154ACF" w:rsidP="00414763">
      <w:pPr>
        <w:spacing w:before="240" w:after="0"/>
        <w:rPr>
          <w:b/>
          <w:color w:val="7F7F7F"/>
          <w:lang w:val="en-US"/>
        </w:rPr>
      </w:pPr>
      <w:r w:rsidRPr="00FC4FF5">
        <w:rPr>
          <w:b/>
          <w:color w:val="7F7F7F"/>
          <w:lang w:val="en-US"/>
        </w:rPr>
        <w:t>Chlamydia</w:t>
      </w:r>
    </w:p>
    <w:p w14:paraId="0026E61E" w14:textId="6014D65C" w:rsidR="00551408" w:rsidRDefault="00AE7B9D" w:rsidP="00551408">
      <w:pPr>
        <w:rPr>
          <w:lang w:val="en-US"/>
        </w:rPr>
      </w:pPr>
      <w:r>
        <w:rPr>
          <w:lang w:val="en-US"/>
        </w:rPr>
        <w:t>While t</w:t>
      </w:r>
      <w:r w:rsidRPr="00AE7B9D">
        <w:rPr>
          <w:lang w:val="en-US"/>
        </w:rPr>
        <w:t xml:space="preserve">he number of chlamydia notifications in 2020 (n=10,790) was 6% lower than the 2015 to 2019 five-year average </w:t>
      </w:r>
      <w:r>
        <w:rPr>
          <w:lang w:val="en-US"/>
        </w:rPr>
        <w:t>(</w:t>
      </w:r>
      <w:r w:rsidRPr="00AE7B9D">
        <w:rPr>
          <w:lang w:val="en-US"/>
        </w:rPr>
        <w:t>11,513 notifications per year</w:t>
      </w:r>
      <w:r>
        <w:rPr>
          <w:lang w:val="en-US"/>
        </w:rPr>
        <w:t>)</w:t>
      </w:r>
      <w:r w:rsidR="00551408" w:rsidRPr="00851E51">
        <w:rPr>
          <w:lang w:val="en-US"/>
        </w:rPr>
        <w:t xml:space="preserve">, chlamydia remained the </w:t>
      </w:r>
      <w:r w:rsidR="00C76FC8" w:rsidRPr="00851E51">
        <w:rPr>
          <w:lang w:val="en-US"/>
        </w:rPr>
        <w:t>most notified</w:t>
      </w:r>
      <w:r w:rsidR="00551408" w:rsidRPr="00851E51">
        <w:rPr>
          <w:lang w:val="en-US"/>
        </w:rPr>
        <w:t xml:space="preserve"> disease in WA. From 201</w:t>
      </w:r>
      <w:r w:rsidR="00D36F17">
        <w:rPr>
          <w:lang w:val="en-US"/>
        </w:rPr>
        <w:t>1</w:t>
      </w:r>
      <w:r w:rsidR="00551408" w:rsidRPr="00851E51">
        <w:rPr>
          <w:lang w:val="en-US"/>
        </w:rPr>
        <w:t xml:space="preserve"> to 20</w:t>
      </w:r>
      <w:r w:rsidR="00D36F17">
        <w:rPr>
          <w:lang w:val="en-US"/>
        </w:rPr>
        <w:t>20</w:t>
      </w:r>
      <w:r w:rsidR="00551408" w:rsidRPr="00851E51">
        <w:rPr>
          <w:lang w:val="en-US"/>
        </w:rPr>
        <w:t>, the chlamydia testing</w:t>
      </w:r>
      <w:r w:rsidR="00551408">
        <w:rPr>
          <w:lang w:val="en-US"/>
        </w:rPr>
        <w:t xml:space="preserve"> rate increased while the </w:t>
      </w:r>
      <w:r w:rsidR="00551408" w:rsidRPr="00851E51">
        <w:rPr>
          <w:lang w:val="en-US"/>
        </w:rPr>
        <w:t xml:space="preserve">notification </w:t>
      </w:r>
      <w:r w:rsidR="00551408">
        <w:rPr>
          <w:lang w:val="en-US"/>
        </w:rPr>
        <w:t xml:space="preserve">and </w:t>
      </w:r>
      <w:r w:rsidR="00551408" w:rsidRPr="00851E51">
        <w:rPr>
          <w:lang w:val="en-US"/>
        </w:rPr>
        <w:t>test positivity rate</w:t>
      </w:r>
      <w:r w:rsidR="00551408">
        <w:rPr>
          <w:lang w:val="en-US"/>
        </w:rPr>
        <w:t>s</w:t>
      </w:r>
      <w:r w:rsidR="00551408" w:rsidRPr="00851E51">
        <w:rPr>
          <w:lang w:val="en-US"/>
        </w:rPr>
        <w:t xml:space="preserve"> </w:t>
      </w:r>
      <w:r w:rsidR="00551408">
        <w:rPr>
          <w:lang w:val="en-US"/>
        </w:rPr>
        <w:t>decreased</w:t>
      </w:r>
      <w:r w:rsidR="00551408" w:rsidRPr="00851E51">
        <w:rPr>
          <w:lang w:val="en-US"/>
        </w:rPr>
        <w:t xml:space="preserve">. This indicates that the </w:t>
      </w:r>
      <w:r w:rsidR="00551408">
        <w:rPr>
          <w:lang w:val="en-US"/>
        </w:rPr>
        <w:t>decrease</w:t>
      </w:r>
      <w:r w:rsidR="00551408" w:rsidRPr="00851E51">
        <w:rPr>
          <w:lang w:val="en-US"/>
        </w:rPr>
        <w:t xml:space="preserve"> in notifications </w:t>
      </w:r>
      <w:r w:rsidR="00551408">
        <w:rPr>
          <w:lang w:val="en-US"/>
        </w:rPr>
        <w:t>from 201</w:t>
      </w:r>
      <w:r w:rsidR="00D36F17">
        <w:rPr>
          <w:lang w:val="en-US"/>
        </w:rPr>
        <w:t>1</w:t>
      </w:r>
      <w:r w:rsidR="00551408">
        <w:rPr>
          <w:lang w:val="en-US"/>
        </w:rPr>
        <w:t xml:space="preserve"> </w:t>
      </w:r>
      <w:r w:rsidR="00551408" w:rsidRPr="00851E51">
        <w:rPr>
          <w:lang w:val="en-US"/>
        </w:rPr>
        <w:t xml:space="preserve">may have </w:t>
      </w:r>
      <w:r w:rsidR="00551408">
        <w:rPr>
          <w:lang w:val="en-US"/>
        </w:rPr>
        <w:t xml:space="preserve">largely </w:t>
      </w:r>
      <w:r w:rsidR="00551408" w:rsidRPr="00851E51">
        <w:rPr>
          <w:lang w:val="en-US"/>
        </w:rPr>
        <w:t>result</w:t>
      </w:r>
      <w:r w:rsidR="00551408">
        <w:rPr>
          <w:lang w:val="en-US"/>
        </w:rPr>
        <w:t>ed from decreased d</w:t>
      </w:r>
      <w:r w:rsidR="00551408" w:rsidRPr="00851E51">
        <w:rPr>
          <w:lang w:val="en-US"/>
        </w:rPr>
        <w:t xml:space="preserve">isease transmission. </w:t>
      </w:r>
    </w:p>
    <w:p w14:paraId="6F56BF8C" w14:textId="2FBD335D" w:rsidR="00551408" w:rsidRPr="00851E51" w:rsidRDefault="00551408" w:rsidP="00551408">
      <w:pPr>
        <w:rPr>
          <w:lang w:val="en-US"/>
        </w:rPr>
      </w:pPr>
      <w:r w:rsidRPr="00851E51">
        <w:rPr>
          <w:lang w:val="en-US"/>
        </w:rPr>
        <w:t>In 20</w:t>
      </w:r>
      <w:r w:rsidR="00BA4A40">
        <w:rPr>
          <w:lang w:val="en-US"/>
        </w:rPr>
        <w:t>20</w:t>
      </w:r>
      <w:r w:rsidRPr="00851E51">
        <w:rPr>
          <w:lang w:val="en-US"/>
        </w:rPr>
        <w:t xml:space="preserve">, the WA crude notification rate was </w:t>
      </w:r>
      <w:r w:rsidR="00BA4A40">
        <w:rPr>
          <w:lang w:val="en-US"/>
        </w:rPr>
        <w:t>14</w:t>
      </w:r>
      <w:r w:rsidRPr="00851E51">
        <w:rPr>
          <w:lang w:val="en-US"/>
        </w:rPr>
        <w:t>% higher than the crude rate reported for the nation</w:t>
      </w:r>
      <w:r w:rsidR="00BA4A40">
        <w:rPr>
          <w:lang w:val="en-US"/>
        </w:rPr>
        <w:t xml:space="preserve"> as a whole</w:t>
      </w:r>
      <w:r w:rsidRPr="00851E51">
        <w:rPr>
          <w:lang w:val="en-US"/>
        </w:rPr>
        <w:t xml:space="preserve"> (</w:t>
      </w:r>
      <w:r>
        <w:rPr>
          <w:lang w:val="en-US"/>
        </w:rPr>
        <w:t>4</w:t>
      </w:r>
      <w:r w:rsidR="00BA4A40">
        <w:rPr>
          <w:lang w:val="en-US"/>
        </w:rPr>
        <w:t>11</w:t>
      </w:r>
      <w:r w:rsidRPr="00851E51">
        <w:rPr>
          <w:lang w:val="en-US"/>
        </w:rPr>
        <w:t xml:space="preserve"> vs. </w:t>
      </w:r>
      <w:r w:rsidR="00BA4A40">
        <w:rPr>
          <w:lang w:val="en-US"/>
        </w:rPr>
        <w:t>360</w:t>
      </w:r>
      <w:r w:rsidRPr="00851E51">
        <w:rPr>
          <w:lang w:val="en-US"/>
        </w:rPr>
        <w:t>/100,000 population) and the third highest in Australia after the Northern Territory (NT) (1,</w:t>
      </w:r>
      <w:r w:rsidR="00BA4A40">
        <w:rPr>
          <w:lang w:val="en-US"/>
        </w:rPr>
        <w:t>074</w:t>
      </w:r>
      <w:r w:rsidRPr="00851E51">
        <w:rPr>
          <w:lang w:val="en-US"/>
        </w:rPr>
        <w:t>/100,000 population) and Queensland (QLD) (</w:t>
      </w:r>
      <w:r w:rsidR="00BA4A40">
        <w:rPr>
          <w:lang w:val="en-US"/>
        </w:rPr>
        <w:t>440</w:t>
      </w:r>
      <w:r w:rsidRPr="00851E51">
        <w:rPr>
          <w:lang w:val="en-US"/>
        </w:rPr>
        <w:t>/100,000 population).</w:t>
      </w:r>
    </w:p>
    <w:p w14:paraId="6DFF55F8" w14:textId="320187A6" w:rsidR="00551408" w:rsidRPr="00851E51" w:rsidRDefault="00B50BFB" w:rsidP="00551408">
      <w:pPr>
        <w:rPr>
          <w:lang w:val="en-US"/>
        </w:rPr>
      </w:pPr>
      <w:r>
        <w:rPr>
          <w:lang w:val="en-US"/>
        </w:rPr>
        <w:t>While the highest notification rate was</w:t>
      </w:r>
      <w:r w:rsidR="00805680">
        <w:rPr>
          <w:lang w:val="en-US"/>
        </w:rPr>
        <w:t xml:space="preserve"> reported in people aged 20 to 24 years </w:t>
      </w:r>
      <w:r w:rsidR="000B4498" w:rsidRPr="00890E7D">
        <w:rPr>
          <w:lang w:eastAsia="en-US"/>
        </w:rPr>
        <w:t>(2,</w:t>
      </w:r>
      <w:r w:rsidR="00D368CD">
        <w:rPr>
          <w:lang w:eastAsia="en-US"/>
        </w:rPr>
        <w:t>213</w:t>
      </w:r>
      <w:r w:rsidR="000B4498" w:rsidRPr="00890E7D">
        <w:rPr>
          <w:lang w:eastAsia="en-US"/>
        </w:rPr>
        <w:t>/100,000 population)</w:t>
      </w:r>
      <w:r w:rsidR="000B4498">
        <w:rPr>
          <w:lang w:eastAsia="en-US"/>
        </w:rPr>
        <w:t>, t</w:t>
      </w:r>
      <w:r w:rsidR="00551408" w:rsidRPr="00851E51">
        <w:rPr>
          <w:lang w:val="en-US"/>
        </w:rPr>
        <w:t>he highest testing</w:t>
      </w:r>
      <w:r w:rsidR="000B4498">
        <w:rPr>
          <w:lang w:val="en-US"/>
        </w:rPr>
        <w:t xml:space="preserve"> </w:t>
      </w:r>
      <w:r w:rsidR="00551408" w:rsidRPr="00851E51">
        <w:rPr>
          <w:lang w:val="en-US"/>
        </w:rPr>
        <w:t>and test positivity rates were observed in people aged 15 to 24 years (</w:t>
      </w:r>
      <w:r w:rsidR="00D368CD">
        <w:rPr>
          <w:lang w:val="en-US"/>
        </w:rPr>
        <w:t>171</w:t>
      </w:r>
      <w:r w:rsidR="00551408" w:rsidRPr="00851E51">
        <w:rPr>
          <w:lang w:val="en-US"/>
        </w:rPr>
        <w:t xml:space="preserve">/1,000 population and </w:t>
      </w:r>
      <w:r w:rsidR="00551408">
        <w:rPr>
          <w:lang w:val="en-US"/>
        </w:rPr>
        <w:t>7.</w:t>
      </w:r>
      <w:r w:rsidR="00D368CD">
        <w:rPr>
          <w:lang w:val="en-US"/>
        </w:rPr>
        <w:t>3</w:t>
      </w:r>
      <w:r w:rsidR="00551408" w:rsidRPr="00851E51">
        <w:rPr>
          <w:lang w:val="en-US"/>
        </w:rPr>
        <w:t>% respectively). The highest notification rate was reported in the Kimberley region (</w:t>
      </w:r>
      <w:r w:rsidR="009F10C8">
        <w:rPr>
          <w:lang w:val="en-US"/>
        </w:rPr>
        <w:t>1,641</w:t>
      </w:r>
      <w:r w:rsidR="00551408" w:rsidRPr="00851E51">
        <w:rPr>
          <w:lang w:val="en-US"/>
        </w:rPr>
        <w:t>/100,000 population).</w:t>
      </w:r>
    </w:p>
    <w:p w14:paraId="7791F9E9" w14:textId="2A41A4C7" w:rsidR="00551408" w:rsidRPr="00851E51" w:rsidRDefault="00551408" w:rsidP="00551408">
      <w:pPr>
        <w:rPr>
          <w:lang w:val="en-US"/>
        </w:rPr>
      </w:pPr>
      <w:r w:rsidRPr="00851E51">
        <w:rPr>
          <w:lang w:val="en-US"/>
        </w:rPr>
        <w:t xml:space="preserve">The notification rate among Aboriginal people was </w:t>
      </w:r>
      <w:r w:rsidR="00E4549E">
        <w:rPr>
          <w:lang w:val="en-US"/>
        </w:rPr>
        <w:t>three</w:t>
      </w:r>
      <w:r w:rsidRPr="00851E51">
        <w:rPr>
          <w:lang w:val="en-US"/>
        </w:rPr>
        <w:t>-times higher than that of non-Aboriginal people (</w:t>
      </w:r>
      <w:r>
        <w:rPr>
          <w:lang w:val="en-US"/>
        </w:rPr>
        <w:t>1,</w:t>
      </w:r>
      <w:r w:rsidR="00554677">
        <w:rPr>
          <w:lang w:val="en-US"/>
        </w:rPr>
        <w:t>146</w:t>
      </w:r>
      <w:r w:rsidRPr="00851E51">
        <w:rPr>
          <w:lang w:val="en-US"/>
        </w:rPr>
        <w:t xml:space="preserve"> vs. </w:t>
      </w:r>
      <w:r w:rsidR="00554677">
        <w:rPr>
          <w:lang w:val="en-US"/>
        </w:rPr>
        <w:t>379</w:t>
      </w:r>
      <w:r w:rsidRPr="00851E51">
        <w:rPr>
          <w:lang w:val="en-US"/>
        </w:rPr>
        <w:t>/100,000 population).</w:t>
      </w:r>
    </w:p>
    <w:p w14:paraId="362D525C" w14:textId="6CD9E818" w:rsidR="00551408" w:rsidRPr="00862603" w:rsidRDefault="00551408" w:rsidP="00551408">
      <w:pPr>
        <w:rPr>
          <w:lang w:val="en-US"/>
        </w:rPr>
      </w:pPr>
      <w:r w:rsidRPr="00851E51">
        <w:rPr>
          <w:lang w:val="en-US"/>
        </w:rPr>
        <w:t>Among chlamydia notifications that had place of acquisition recorded, the majority were acquired in WA (9</w:t>
      </w:r>
      <w:r w:rsidR="00582E48">
        <w:rPr>
          <w:lang w:val="en-US"/>
        </w:rPr>
        <w:t>8</w:t>
      </w:r>
      <w:r w:rsidRPr="00851E51">
        <w:rPr>
          <w:lang w:val="en-US"/>
        </w:rPr>
        <w:t>%).</w:t>
      </w:r>
    </w:p>
    <w:p w14:paraId="03BD70DD" w14:textId="7EA9C319" w:rsidR="00381723" w:rsidRDefault="00381723" w:rsidP="00996FE0">
      <w:pPr>
        <w:spacing w:before="0" w:after="0"/>
        <w:rPr>
          <w:b/>
          <w:color w:val="7F7F7F"/>
          <w:lang w:val="en-US"/>
        </w:rPr>
      </w:pPr>
    </w:p>
    <w:p w14:paraId="51AE82F4" w14:textId="77777777" w:rsidR="00582E48" w:rsidRDefault="00582E48" w:rsidP="00996FE0">
      <w:pPr>
        <w:spacing w:before="0" w:after="0"/>
        <w:rPr>
          <w:b/>
          <w:color w:val="7F7F7F"/>
          <w:lang w:val="en-US"/>
        </w:rPr>
      </w:pPr>
    </w:p>
    <w:p w14:paraId="36C4BFA4" w14:textId="77777777" w:rsidR="00154ACF" w:rsidRPr="00862603" w:rsidRDefault="00154ACF" w:rsidP="00996FE0">
      <w:pPr>
        <w:spacing w:before="0" w:after="0"/>
        <w:rPr>
          <w:b/>
          <w:color w:val="7F7F7F"/>
          <w:lang w:val="en-US"/>
        </w:rPr>
      </w:pPr>
      <w:r w:rsidRPr="00557E3E">
        <w:rPr>
          <w:b/>
          <w:color w:val="7F7F7F"/>
          <w:lang w:val="en-US"/>
        </w:rPr>
        <w:t>Gonorrhoea</w:t>
      </w:r>
    </w:p>
    <w:p w14:paraId="34F8D91C" w14:textId="18E2B497" w:rsidR="00D06DD6" w:rsidRDefault="00D06DD6" w:rsidP="00D06DD6">
      <w:r>
        <w:t xml:space="preserve">Gonorrhoea </w:t>
      </w:r>
      <w:r w:rsidR="00EF36EC">
        <w:t xml:space="preserve">notifications </w:t>
      </w:r>
      <w:r>
        <w:t>reach</w:t>
      </w:r>
      <w:r w:rsidR="00EF36EC">
        <w:t>ed</w:t>
      </w:r>
      <w:r>
        <w:t xml:space="preserve"> a ten-year </w:t>
      </w:r>
      <w:r w:rsidR="0058483A">
        <w:t>peak</w:t>
      </w:r>
      <w:r>
        <w:t xml:space="preserve"> in 201</w:t>
      </w:r>
      <w:r w:rsidR="00A87217">
        <w:t>9</w:t>
      </w:r>
      <w:r>
        <w:t xml:space="preserve"> (n=</w:t>
      </w:r>
      <w:r w:rsidR="00A12EB9">
        <w:t>3,927</w:t>
      </w:r>
      <w:r>
        <w:t>)</w:t>
      </w:r>
      <w:r w:rsidR="00E719CF">
        <w:t xml:space="preserve"> and t</w:t>
      </w:r>
      <w:r w:rsidR="00E719CF" w:rsidRPr="00E719CF">
        <w:t xml:space="preserve">he number of notifications in 2020 (n=3,571) was </w:t>
      </w:r>
      <w:r w:rsidR="00E719CF">
        <w:t>9</w:t>
      </w:r>
      <w:r w:rsidR="00E719CF" w:rsidRPr="00E719CF">
        <w:t xml:space="preserve">% higher than the 2015 to 2019 five-year average </w:t>
      </w:r>
      <w:r w:rsidR="00E719CF">
        <w:t>(</w:t>
      </w:r>
      <w:r w:rsidR="00E719CF" w:rsidRPr="00E719CF">
        <w:t>3,270 notifications per year</w:t>
      </w:r>
      <w:r w:rsidR="00E719CF">
        <w:t>).</w:t>
      </w:r>
      <w:r w:rsidR="004A4E62">
        <w:t xml:space="preserve"> F</w:t>
      </w:r>
      <w:r>
        <w:t>rom 201</w:t>
      </w:r>
      <w:r w:rsidR="000606F7">
        <w:t>1</w:t>
      </w:r>
      <w:r>
        <w:t xml:space="preserve"> to 20</w:t>
      </w:r>
      <w:r w:rsidR="000606F7">
        <w:t>20</w:t>
      </w:r>
      <w:r>
        <w:t>, the gonorrhoea testing</w:t>
      </w:r>
      <w:r w:rsidR="000606F7">
        <w:t xml:space="preserve">, </w:t>
      </w:r>
      <w:r w:rsidR="00341626">
        <w:t xml:space="preserve">notification </w:t>
      </w:r>
      <w:r w:rsidR="000606F7">
        <w:t>and test positivity rates</w:t>
      </w:r>
      <w:r>
        <w:t xml:space="preserve"> increased </w:t>
      </w:r>
      <w:bookmarkStart w:id="85" w:name="_Hlk54345403"/>
      <w:r w:rsidRPr="005B1B9D">
        <w:t>indicat</w:t>
      </w:r>
      <w:r w:rsidR="000606F7">
        <w:t>ing</w:t>
      </w:r>
      <w:r w:rsidRPr="005B1B9D">
        <w:t xml:space="preserve"> that the </w:t>
      </w:r>
      <w:r w:rsidR="009F305D">
        <w:t>increase</w:t>
      </w:r>
      <w:r w:rsidRPr="005B1B9D">
        <w:t xml:space="preserve"> in notifications from 201</w:t>
      </w:r>
      <w:r w:rsidR="000606F7">
        <w:t>1</w:t>
      </w:r>
      <w:r w:rsidRPr="005B1B9D">
        <w:t xml:space="preserve"> may have resulted </w:t>
      </w:r>
      <w:r w:rsidR="00D52854">
        <w:t>f</w:t>
      </w:r>
      <w:r w:rsidRPr="005B1B9D">
        <w:t xml:space="preserve">rom </w:t>
      </w:r>
      <w:r w:rsidR="000606F7">
        <w:t xml:space="preserve">a combination of </w:t>
      </w:r>
      <w:r w:rsidRPr="005B1B9D">
        <w:t>increased testing</w:t>
      </w:r>
      <w:bookmarkEnd w:id="85"/>
      <w:r w:rsidR="000606F7">
        <w:t xml:space="preserve"> and disease transmission</w:t>
      </w:r>
      <w:r w:rsidRPr="005B1B9D">
        <w:t>.</w:t>
      </w:r>
    </w:p>
    <w:p w14:paraId="49ADDB8A" w14:textId="0E0032AE" w:rsidR="00D06DD6" w:rsidRDefault="00D06DD6" w:rsidP="00D06DD6">
      <w:r>
        <w:t xml:space="preserve">The WA crude notification rate was </w:t>
      </w:r>
      <w:r w:rsidR="00361B35">
        <w:t>1</w:t>
      </w:r>
      <w:r w:rsidR="00891CF9">
        <w:t>8</w:t>
      </w:r>
      <w:r>
        <w:t>% higher than the crude rate reported for the nation</w:t>
      </w:r>
      <w:r w:rsidR="00891CF9">
        <w:t xml:space="preserve"> as a whole</w:t>
      </w:r>
      <w:r>
        <w:t xml:space="preserve"> (</w:t>
      </w:r>
      <w:r w:rsidR="003452D3" w:rsidRPr="003452D3">
        <w:t>1</w:t>
      </w:r>
      <w:r w:rsidR="00891CF9">
        <w:t>36</w:t>
      </w:r>
      <w:r w:rsidR="003452D3">
        <w:t xml:space="preserve"> </w:t>
      </w:r>
      <w:r>
        <w:t xml:space="preserve">vs. </w:t>
      </w:r>
      <w:r w:rsidR="00450DF6">
        <w:t>1</w:t>
      </w:r>
      <w:r w:rsidR="00891CF9">
        <w:t>15</w:t>
      </w:r>
      <w:r>
        <w:t xml:space="preserve">/100,000 population) and was the </w:t>
      </w:r>
      <w:r w:rsidR="000803A8">
        <w:t>second</w:t>
      </w:r>
      <w:r>
        <w:t xml:space="preserve"> highest in Australia after the NT (</w:t>
      </w:r>
      <w:r w:rsidR="000C50AF" w:rsidRPr="000C50AF">
        <w:t>54</w:t>
      </w:r>
      <w:r w:rsidR="00891CF9">
        <w:t>5</w:t>
      </w:r>
      <w:r>
        <w:t>/100,000 population).</w:t>
      </w:r>
    </w:p>
    <w:p w14:paraId="20FB47C1" w14:textId="28FA98D7" w:rsidR="00C9168E" w:rsidRDefault="00C9168E" w:rsidP="00C9168E">
      <w:r>
        <w:t xml:space="preserve">The highest notification rate occurred in those aged 20 to 24 years (470/100,000 population), </w:t>
      </w:r>
      <w:r w:rsidR="000063EB">
        <w:t xml:space="preserve">while </w:t>
      </w:r>
      <w:r>
        <w:t>the highest testing rate was observed in people aged 15 to 24 years (168/1,000 population) and the highest test positivity rate was in people aged less than 15 years</w:t>
      </w:r>
      <w:r w:rsidR="000063EB">
        <w:t xml:space="preserve"> (2.0%).</w:t>
      </w:r>
      <w:r w:rsidR="008E0DCC" w:rsidRPr="008E0DCC">
        <w:t xml:space="preserve"> </w:t>
      </w:r>
      <w:r w:rsidR="008E0DCC">
        <w:t>The highest notification rate was reported in the Kimberley region (1,637/100,000 population).</w:t>
      </w:r>
    </w:p>
    <w:p w14:paraId="0CA23D37" w14:textId="504B9B2C" w:rsidR="00D06DD6" w:rsidRDefault="00D06DD6" w:rsidP="00D06DD6">
      <w:r>
        <w:t xml:space="preserve">The notification rate among Aboriginal people was </w:t>
      </w:r>
      <w:r w:rsidR="0018506C">
        <w:t>twelve</w:t>
      </w:r>
      <w:r>
        <w:t>-times higher than that of non-Aboriginal people (</w:t>
      </w:r>
      <w:r w:rsidR="0018506C">
        <w:t>1,124</w:t>
      </w:r>
      <w:r>
        <w:t xml:space="preserve"> vs. </w:t>
      </w:r>
      <w:r w:rsidR="0018506C">
        <w:t>93</w:t>
      </w:r>
      <w:r>
        <w:t xml:space="preserve">/100,000 population). </w:t>
      </w:r>
      <w:r w:rsidRPr="00397824">
        <w:t>Similar specimen sites for gonorrhoea testing were reported for both Aboriginal and non-Aboriginal people but there were marked differences in terms of clinical setting, treatment and sexual exposure.</w:t>
      </w:r>
    </w:p>
    <w:p w14:paraId="471319DB" w14:textId="7E53BB6F" w:rsidR="00D06DD6" w:rsidRDefault="00C01F95" w:rsidP="00D06DD6">
      <w:r>
        <w:t xml:space="preserve">In 2020, 23% (n=500/2,215) </w:t>
      </w:r>
      <w:r w:rsidR="00D06DD6" w:rsidRPr="00397824">
        <w:t>of completed gonorrhoea enhanced surveillance forms had an exposure category identified as ‘men who have sex with men’ (MSM). The majority were diagnosed at a sexual health clinic on the basis of a rectal or throat swab.</w:t>
      </w:r>
      <w:r w:rsidR="00D06DD6" w:rsidRPr="00AB3703">
        <w:t xml:space="preserve"> </w:t>
      </w:r>
    </w:p>
    <w:p w14:paraId="42D3CD36" w14:textId="6870335B" w:rsidR="00D06DD6" w:rsidRDefault="00D06DD6" w:rsidP="00D06DD6">
      <w:r>
        <w:t>Among gonorrhoea notifications that had place of acquisition recorded, the majority were acquired in WA (9</w:t>
      </w:r>
      <w:r w:rsidR="00036CC8">
        <w:t>7</w:t>
      </w:r>
      <w:r>
        <w:t>%).</w:t>
      </w:r>
    </w:p>
    <w:p w14:paraId="4836FAB9" w14:textId="77777777" w:rsidR="00036CC8" w:rsidRDefault="00036CC8" w:rsidP="00C575BC">
      <w:pPr>
        <w:spacing w:before="0" w:after="0"/>
        <w:rPr>
          <w:b/>
          <w:color w:val="7F7F7F"/>
          <w:lang w:val="en-US"/>
        </w:rPr>
      </w:pPr>
    </w:p>
    <w:p w14:paraId="4D68D9E5" w14:textId="77777777" w:rsidR="00036CC8" w:rsidRDefault="00036CC8" w:rsidP="00C575BC">
      <w:pPr>
        <w:spacing w:before="0" w:after="0"/>
        <w:rPr>
          <w:b/>
          <w:color w:val="7F7F7F"/>
          <w:lang w:val="en-US"/>
        </w:rPr>
      </w:pPr>
    </w:p>
    <w:p w14:paraId="5274649C" w14:textId="003D5EC2" w:rsidR="00154ACF" w:rsidRPr="009B6D96" w:rsidRDefault="00154ACF" w:rsidP="00C575BC">
      <w:pPr>
        <w:spacing w:before="0" w:after="0"/>
        <w:rPr>
          <w:b/>
          <w:color w:val="7F7F7F"/>
          <w:lang w:val="en-US"/>
        </w:rPr>
      </w:pPr>
      <w:r w:rsidRPr="00F00379">
        <w:rPr>
          <w:b/>
          <w:color w:val="7F7F7F"/>
          <w:lang w:val="en-US"/>
        </w:rPr>
        <w:lastRenderedPageBreak/>
        <w:t>Syphilis</w:t>
      </w:r>
    </w:p>
    <w:p w14:paraId="079BC279" w14:textId="77777777" w:rsidR="003A34F1" w:rsidRDefault="003A34F1" w:rsidP="009B6D96">
      <w:r>
        <w:t xml:space="preserve">From 2011 to 2020, there was a total of eight congenital syphilis notifications: two in 2013, one each in 2018 and 2019 and four in 2020. </w:t>
      </w:r>
    </w:p>
    <w:p w14:paraId="22AB4044" w14:textId="7AC7F2F3" w:rsidR="009B6D96" w:rsidRDefault="009B6D96" w:rsidP="009B6D96">
      <w:r>
        <w:t xml:space="preserve">The number of infectious syphilis notifications reached a ten-year </w:t>
      </w:r>
      <w:r w:rsidR="0058483A">
        <w:t>peak</w:t>
      </w:r>
      <w:r>
        <w:t xml:space="preserve"> in 20</w:t>
      </w:r>
      <w:r w:rsidR="00345A92">
        <w:t>20</w:t>
      </w:r>
      <w:r>
        <w:t xml:space="preserve"> (n=</w:t>
      </w:r>
      <w:r w:rsidR="00345A92">
        <w:t>723</w:t>
      </w:r>
      <w:r>
        <w:t>), reflecting a</w:t>
      </w:r>
      <w:r w:rsidR="0058483A">
        <w:t xml:space="preserve">n </w:t>
      </w:r>
      <w:r>
        <w:t>outbreak among Aboriginal people across northern Australia</w:t>
      </w:r>
      <w:r w:rsidR="00345A92">
        <w:t xml:space="preserve">, </w:t>
      </w:r>
      <w:r w:rsidR="00345A92" w:rsidRPr="00345A92">
        <w:t xml:space="preserve">an increase among people with a heterosexual exposure in the Perth metropolitan </w:t>
      </w:r>
      <w:r w:rsidR="00345A92">
        <w:t>region</w:t>
      </w:r>
      <w:r w:rsidR="00345A92" w:rsidRPr="00345A92">
        <w:t xml:space="preserve">, and a continuing increase among MSM. </w:t>
      </w:r>
      <w:r w:rsidRPr="007A4B79">
        <w:t>The number of non-infectious syphilis notifications (n=</w:t>
      </w:r>
      <w:r w:rsidR="007A4B79" w:rsidRPr="007A4B79">
        <w:t>216</w:t>
      </w:r>
      <w:r w:rsidRPr="007A4B79">
        <w:t xml:space="preserve">) was </w:t>
      </w:r>
      <w:r w:rsidR="007A4B79" w:rsidRPr="007A4B79">
        <w:t>49% higher than</w:t>
      </w:r>
      <w:r w:rsidRPr="007A4B79">
        <w:t xml:space="preserve"> the previous five-year average of </w:t>
      </w:r>
      <w:r w:rsidR="0039673D" w:rsidRPr="007A4B79">
        <w:t>1</w:t>
      </w:r>
      <w:r w:rsidR="007A4B79" w:rsidRPr="007A4B79">
        <w:t>45</w:t>
      </w:r>
      <w:r w:rsidRPr="007A4B79">
        <w:t xml:space="preserve"> notifications per year.</w:t>
      </w:r>
      <w:r>
        <w:t xml:space="preserve"> In comparison to the national crude rates, the WA infectious syphilis crude rate was </w:t>
      </w:r>
      <w:r w:rsidR="0025754C">
        <w:t>33</w:t>
      </w:r>
      <w:r>
        <w:t xml:space="preserve">% </w:t>
      </w:r>
      <w:r w:rsidR="0025754C" w:rsidRPr="00254276">
        <w:t>higher</w:t>
      </w:r>
      <w:r w:rsidRPr="00254276">
        <w:t xml:space="preserve"> (</w:t>
      </w:r>
      <w:r w:rsidR="0025754C" w:rsidRPr="00254276">
        <w:t>27.6 vs. 20.8/100,000 population)</w:t>
      </w:r>
      <w:r w:rsidRPr="00254276">
        <w:t xml:space="preserve"> and the non-infectious syphilis crude rate was </w:t>
      </w:r>
      <w:r w:rsidR="00254276" w:rsidRPr="00254276">
        <w:t>comparable</w:t>
      </w:r>
      <w:r w:rsidRPr="00254276">
        <w:t xml:space="preserve"> (</w:t>
      </w:r>
      <w:r w:rsidR="006B68A4" w:rsidRPr="00254276">
        <w:t>8.</w:t>
      </w:r>
      <w:r w:rsidR="00254276" w:rsidRPr="00254276">
        <w:t>3</w:t>
      </w:r>
      <w:r w:rsidRPr="00254276">
        <w:t xml:space="preserve"> vs. </w:t>
      </w:r>
      <w:r w:rsidR="00254276" w:rsidRPr="00254276">
        <w:t>8.0</w:t>
      </w:r>
      <w:r w:rsidRPr="00254276">
        <w:t>/100,000 population).</w:t>
      </w:r>
    </w:p>
    <w:p w14:paraId="1ECD4812" w14:textId="3E620D2C" w:rsidR="009B6D96" w:rsidRDefault="009B6D96" w:rsidP="009B6D96">
      <w:r>
        <w:t>In 20</w:t>
      </w:r>
      <w:r w:rsidR="00E87DC9">
        <w:t>20</w:t>
      </w:r>
      <w:r>
        <w:t xml:space="preserve">, notification rates for </w:t>
      </w:r>
      <w:r w:rsidR="005126DC">
        <w:t xml:space="preserve">both </w:t>
      </w:r>
      <w:r>
        <w:t xml:space="preserve">infectious and non-infectious syphilis were highest in the </w:t>
      </w:r>
      <w:r w:rsidR="00C03938">
        <w:t>25</w:t>
      </w:r>
      <w:r>
        <w:t xml:space="preserve"> to 2</w:t>
      </w:r>
      <w:r w:rsidR="00C03938">
        <w:t>9</w:t>
      </w:r>
      <w:r>
        <w:t xml:space="preserve"> year (</w:t>
      </w:r>
      <w:r w:rsidR="00E87DC9">
        <w:t>82</w:t>
      </w:r>
      <w:r>
        <w:t>/100,000 population</w:t>
      </w:r>
      <w:r w:rsidR="00B9204B">
        <w:t xml:space="preserve"> and </w:t>
      </w:r>
      <w:r w:rsidR="005126DC" w:rsidRPr="005126DC">
        <w:t>17</w:t>
      </w:r>
      <w:r w:rsidRPr="005126DC">
        <w:t xml:space="preserve">/100,000 population respectively. </w:t>
      </w:r>
      <w:r w:rsidR="00EE2EB6" w:rsidRPr="005126DC">
        <w:t>While t</w:t>
      </w:r>
      <w:r w:rsidRPr="005126DC">
        <w:t xml:space="preserve">he highest syphilis testing rate </w:t>
      </w:r>
      <w:r w:rsidR="00D607B5" w:rsidRPr="005126DC">
        <w:t>w</w:t>
      </w:r>
      <w:r w:rsidR="00EE2EB6" w:rsidRPr="005126DC">
        <w:t>as</w:t>
      </w:r>
      <w:r w:rsidRPr="005126DC">
        <w:t xml:space="preserve"> observed</w:t>
      </w:r>
      <w:r>
        <w:t xml:space="preserve"> in people aged 15 to 24 years (</w:t>
      </w:r>
      <w:r w:rsidR="00DD755B">
        <w:t>8</w:t>
      </w:r>
      <w:r w:rsidR="00EE2EB6">
        <w:t>3</w:t>
      </w:r>
      <w:r>
        <w:t>/1,000 population)</w:t>
      </w:r>
      <w:r w:rsidR="00EE2EB6">
        <w:t>, the highest test positivity rate was in people aged less than 15 years (1.0%).</w:t>
      </w:r>
    </w:p>
    <w:p w14:paraId="4452AC70" w14:textId="14EDC5F5" w:rsidR="009B6D96" w:rsidRDefault="009B6D96" w:rsidP="009B6D96">
      <w:r>
        <w:t>Notification rates among Aboriginal people compared to non-Aboriginal people were</w:t>
      </w:r>
      <w:r w:rsidR="004D56D7">
        <w:t xml:space="preserve"> almost 15</w:t>
      </w:r>
      <w:r>
        <w:t>-times higher (</w:t>
      </w:r>
      <w:r w:rsidR="00ED2E56">
        <w:t>26</w:t>
      </w:r>
      <w:r w:rsidR="004D56D7">
        <w:t>4</w:t>
      </w:r>
      <w:r>
        <w:t xml:space="preserve"> vs. </w:t>
      </w:r>
      <w:r w:rsidR="0022173B">
        <w:t>1</w:t>
      </w:r>
      <w:r w:rsidR="004D56D7">
        <w:t>8</w:t>
      </w:r>
      <w:r>
        <w:t xml:space="preserve">/100,000 population) and </w:t>
      </w:r>
      <w:r w:rsidR="004D56D7">
        <w:t>eight</w:t>
      </w:r>
      <w:r>
        <w:t>-times higher (</w:t>
      </w:r>
      <w:r w:rsidR="004D56D7">
        <w:t>55</w:t>
      </w:r>
      <w:r>
        <w:t xml:space="preserve"> vs. </w:t>
      </w:r>
      <w:r w:rsidR="004D56D7">
        <w:t>7</w:t>
      </w:r>
      <w:r>
        <w:t>/100,000 population) for infectious and non-infectious syphilis respectively.</w:t>
      </w:r>
    </w:p>
    <w:p w14:paraId="32AE0C9F" w14:textId="4CC6EF7A" w:rsidR="009B6D96" w:rsidRDefault="009B6D96" w:rsidP="009B6D96">
      <w:r>
        <w:t>In comparison to other parts of the state, notification rates in 20</w:t>
      </w:r>
      <w:r w:rsidR="002B0C7E">
        <w:t>20</w:t>
      </w:r>
      <w:r>
        <w:t xml:space="preserve"> were higher in the Kimberley region for infectious syphilis (</w:t>
      </w:r>
      <w:r w:rsidR="00E45DD8">
        <w:t>2</w:t>
      </w:r>
      <w:r w:rsidR="00813BBA">
        <w:t>95</w:t>
      </w:r>
      <w:r>
        <w:t>/100,000 population) and in the Goldfields region for non-infectious syphilis (</w:t>
      </w:r>
      <w:r w:rsidR="00813BBA">
        <w:t>22</w:t>
      </w:r>
      <w:r>
        <w:t xml:space="preserve">/100,000 population). </w:t>
      </w:r>
    </w:p>
    <w:p w14:paraId="5A26F19F" w14:textId="68A0E812" w:rsidR="009B6D96" w:rsidRDefault="009B6D96" w:rsidP="009B6D96">
      <w:r>
        <w:t xml:space="preserve">Among notifications that had place of acquisition recorded, </w:t>
      </w:r>
      <w:r w:rsidR="00B05131">
        <w:t>96</w:t>
      </w:r>
      <w:r>
        <w:t xml:space="preserve">% of infectious syphilis infections and </w:t>
      </w:r>
      <w:r w:rsidR="00B8019E">
        <w:t>62</w:t>
      </w:r>
      <w:r>
        <w:t>% of non-infectious syphilis infections were reported as having been acquired in WA.</w:t>
      </w:r>
    </w:p>
    <w:p w14:paraId="23105401" w14:textId="77777777" w:rsidR="009B6D96" w:rsidRDefault="009B6D96" w:rsidP="009B6D96">
      <w:r>
        <w:t>There were marked differences between Aboriginal and non-Aboriginal people in terms of reason for presentation, sex and type of partner and mode of transmission of infectious syphilis.</w:t>
      </w:r>
    </w:p>
    <w:p w14:paraId="44736BC7" w14:textId="606E99F1" w:rsidR="009B6D96" w:rsidRPr="00760164" w:rsidRDefault="009B6D96" w:rsidP="009B6D96">
      <w:r>
        <w:t>In 20</w:t>
      </w:r>
      <w:r w:rsidR="00925DE3">
        <w:t>20</w:t>
      </w:r>
      <w:r>
        <w:t xml:space="preserve">, </w:t>
      </w:r>
      <w:r w:rsidR="00925DE3">
        <w:t>36</w:t>
      </w:r>
      <w:r>
        <w:t>% (n=</w:t>
      </w:r>
      <w:r w:rsidR="00925DE3">
        <w:t>181/509</w:t>
      </w:r>
      <w:r>
        <w:t xml:space="preserve">) of completed infectious syphilis enhanced surveillance forms identified as MSM. The majority were diagnosed at a </w:t>
      </w:r>
      <w:r w:rsidR="00AE3C09">
        <w:t xml:space="preserve">sexual health clinic or </w:t>
      </w:r>
      <w:r>
        <w:t>general practice and compared to heterosexual cases, were more likely to report acquiring the infection through anal and/or oral sex with a casual partner.</w:t>
      </w:r>
      <w:r w:rsidR="0007319C">
        <w:t xml:space="preserve"> </w:t>
      </w:r>
      <w:r w:rsidR="00925DE3">
        <w:t>Twenty-four</w:t>
      </w:r>
      <w:r w:rsidR="0007319C">
        <w:t xml:space="preserve"> percent</w:t>
      </w:r>
      <w:r w:rsidR="00F3477F">
        <w:t xml:space="preserve"> of MSM had a previous </w:t>
      </w:r>
      <w:r w:rsidR="006E1B3A">
        <w:t>infectious syphilis notification.</w:t>
      </w:r>
    </w:p>
    <w:p w14:paraId="1AFA7ABA" w14:textId="77777777" w:rsidR="00154ACF" w:rsidRPr="00BD0998" w:rsidRDefault="00154ACF" w:rsidP="00414763">
      <w:pPr>
        <w:spacing w:before="240" w:after="0"/>
        <w:rPr>
          <w:b/>
          <w:color w:val="7F7F7F"/>
          <w:lang w:val="en-US"/>
        </w:rPr>
      </w:pPr>
      <w:r w:rsidRPr="00BD0998">
        <w:rPr>
          <w:b/>
          <w:color w:val="7F7F7F"/>
          <w:lang w:val="en-US"/>
        </w:rPr>
        <w:t>Donovanosis</w:t>
      </w:r>
    </w:p>
    <w:p w14:paraId="1642E559" w14:textId="77777777" w:rsidR="00154ACF" w:rsidRPr="00BD0998" w:rsidRDefault="00154ACF" w:rsidP="000620C7">
      <w:pPr>
        <w:rPr>
          <w:lang w:val="en-US"/>
        </w:rPr>
      </w:pPr>
      <w:r w:rsidRPr="00BD0998">
        <w:rPr>
          <w:lang w:val="en-US"/>
        </w:rPr>
        <w:t xml:space="preserve">There </w:t>
      </w:r>
      <w:r w:rsidR="00B5129C" w:rsidRPr="00BD0998">
        <w:rPr>
          <w:lang w:val="en-US"/>
        </w:rPr>
        <w:t>was</w:t>
      </w:r>
      <w:r w:rsidRPr="00BD0998">
        <w:rPr>
          <w:lang w:val="en-US"/>
        </w:rPr>
        <w:t xml:space="preserve"> </w:t>
      </w:r>
      <w:r w:rsidR="00B5129C" w:rsidRPr="00BD0998">
        <w:rPr>
          <w:lang w:val="en-US"/>
        </w:rPr>
        <w:t>one</w:t>
      </w:r>
      <w:r w:rsidRPr="00BD0998">
        <w:rPr>
          <w:lang w:val="en-US"/>
        </w:rPr>
        <w:t xml:space="preserve"> donovanosis notification reported in 2012, although the clinical presentation of this case was not typical of donovanosis</w:t>
      </w:r>
      <w:r w:rsidR="00F20F86" w:rsidRPr="00BD0998">
        <w:rPr>
          <w:lang w:val="en-US"/>
        </w:rPr>
        <w:t>; t</w:t>
      </w:r>
      <w:r w:rsidRPr="00BD0998">
        <w:rPr>
          <w:lang w:val="en-US"/>
        </w:rPr>
        <w:t xml:space="preserve">he infection was reported to have been acquired in WA from a source who was probably infected overseas. One notification was recorded in 2014 </w:t>
      </w:r>
      <w:r w:rsidR="00F20F86" w:rsidRPr="00BD0998">
        <w:rPr>
          <w:lang w:val="en-US"/>
        </w:rPr>
        <w:t>(</w:t>
      </w:r>
      <w:r w:rsidRPr="00BD0998">
        <w:rPr>
          <w:lang w:val="en-US"/>
        </w:rPr>
        <w:t>an Aboriginal female who resided in a remote area of WA</w:t>
      </w:r>
      <w:r w:rsidR="00F20F86" w:rsidRPr="00BD0998">
        <w:rPr>
          <w:lang w:val="en-US"/>
        </w:rPr>
        <w:t>)</w:t>
      </w:r>
      <w:r w:rsidRPr="00BD0998">
        <w:rPr>
          <w:lang w:val="en-US"/>
        </w:rPr>
        <w:t>.</w:t>
      </w:r>
    </w:p>
    <w:p w14:paraId="1F654E84" w14:textId="77777777" w:rsidR="00154ACF" w:rsidRPr="00BD0998" w:rsidRDefault="00154ACF" w:rsidP="00352BA3">
      <w:pPr>
        <w:spacing w:before="240" w:after="0"/>
        <w:rPr>
          <w:b/>
          <w:color w:val="7F7F7F"/>
          <w:lang w:val="en-US"/>
        </w:rPr>
      </w:pPr>
      <w:r w:rsidRPr="00BD0998">
        <w:rPr>
          <w:b/>
          <w:color w:val="7F7F7F"/>
          <w:lang w:val="en-US"/>
        </w:rPr>
        <w:t>Chancroid</w:t>
      </w:r>
    </w:p>
    <w:p w14:paraId="0C81E6DD" w14:textId="5875EEEF" w:rsidR="00154ACF" w:rsidRDefault="00154ACF" w:rsidP="000620C7">
      <w:pPr>
        <w:rPr>
          <w:lang w:val="en-US"/>
        </w:rPr>
      </w:pPr>
      <w:r w:rsidRPr="00BD0998">
        <w:rPr>
          <w:lang w:val="en-US"/>
        </w:rPr>
        <w:t>Chancroid infection is rare in WA</w:t>
      </w:r>
      <w:r w:rsidR="000D57F8">
        <w:rPr>
          <w:lang w:val="en-US"/>
        </w:rPr>
        <w:t>, with the last case</w:t>
      </w:r>
      <w:r w:rsidRPr="00BD0998">
        <w:rPr>
          <w:lang w:val="en-US"/>
        </w:rPr>
        <w:t xml:space="preserve"> reported in </w:t>
      </w:r>
      <w:r w:rsidR="000D57F8">
        <w:rPr>
          <w:lang w:val="en-US"/>
        </w:rPr>
        <w:t>2018</w:t>
      </w:r>
      <w:r w:rsidRPr="00BD0998">
        <w:rPr>
          <w:lang w:val="en-US"/>
        </w:rPr>
        <w:t>.</w:t>
      </w:r>
    </w:p>
    <w:p w14:paraId="6E8255A5" w14:textId="77777777" w:rsidR="00154ACF" w:rsidRPr="00FC4FF5" w:rsidRDefault="00154ACF" w:rsidP="00414763">
      <w:pPr>
        <w:spacing w:before="240" w:after="0"/>
        <w:rPr>
          <w:b/>
          <w:color w:val="4F81BD"/>
          <w:lang w:val="en-US"/>
        </w:rPr>
      </w:pPr>
      <w:r w:rsidRPr="00FC4FF5">
        <w:rPr>
          <w:b/>
          <w:color w:val="4F81BD"/>
          <w:lang w:val="en-US"/>
        </w:rPr>
        <w:t>Blood-Borne Viruses</w:t>
      </w:r>
    </w:p>
    <w:p w14:paraId="191C7EF9" w14:textId="77777777" w:rsidR="00154ACF" w:rsidRPr="00393A05" w:rsidRDefault="00154ACF" w:rsidP="00414763">
      <w:pPr>
        <w:spacing w:before="240" w:after="0"/>
        <w:rPr>
          <w:b/>
          <w:color w:val="7F7F7F"/>
          <w:lang w:val="en-US"/>
        </w:rPr>
      </w:pPr>
      <w:r w:rsidRPr="00CD36CD">
        <w:rPr>
          <w:b/>
          <w:color w:val="7F7F7F"/>
          <w:lang w:val="en-US"/>
        </w:rPr>
        <w:t>HIV/AIDS</w:t>
      </w:r>
    </w:p>
    <w:p w14:paraId="420DA324" w14:textId="54BFECF4" w:rsidR="00902C60" w:rsidRPr="002861DC" w:rsidRDefault="00902C60" w:rsidP="00902C60">
      <w:pPr>
        <w:spacing w:before="240" w:after="0"/>
        <w:rPr>
          <w:lang w:val="en-US"/>
        </w:rPr>
      </w:pPr>
      <w:r w:rsidRPr="009534EF">
        <w:rPr>
          <w:lang w:val="en-US"/>
        </w:rPr>
        <w:t>After excluding notifications of HIV cases previously diagnosed outside WA, there were 73 HIV infections notified in 2020, representing a 29% decrease compared to 2019 (n=103). Between the 2011 to 2015 and 2016 to 2020 periods, the number of HIV cases reporting MSM contact decreased by 24% (266 to 203 cases)</w:t>
      </w:r>
      <w:r w:rsidR="00F620D5">
        <w:rPr>
          <w:lang w:val="en-US"/>
        </w:rPr>
        <w:t>,</w:t>
      </w:r>
      <w:r w:rsidRPr="009534EF">
        <w:rPr>
          <w:lang w:val="en-US"/>
        </w:rPr>
        <w:t xml:space="preserve"> while a 12% decrease was reported in the number of HIV cases reporting heterosexual </w:t>
      </w:r>
      <w:r w:rsidRPr="002861DC">
        <w:rPr>
          <w:lang w:val="en-US"/>
        </w:rPr>
        <w:t xml:space="preserve">contact (199 to 176 cases). </w:t>
      </w:r>
    </w:p>
    <w:p w14:paraId="70A39FA0" w14:textId="77777777" w:rsidR="00193596" w:rsidRPr="002861DC" w:rsidRDefault="00193596" w:rsidP="00193596">
      <w:pPr>
        <w:spacing w:before="240" w:after="0"/>
        <w:rPr>
          <w:lang w:val="en-US"/>
        </w:rPr>
      </w:pPr>
      <w:r w:rsidRPr="002861DC">
        <w:rPr>
          <w:lang w:val="en-US"/>
        </w:rPr>
        <w:t xml:space="preserve">Between the 2011 to 2015 and 2016 to 2020 periods, the number of Australian-acquired HIV cases decreased by 26% (283 to 210 cases), while the number of </w:t>
      </w:r>
      <w:r w:rsidRPr="002861DC">
        <w:rPr>
          <w:lang w:val="en-US"/>
        </w:rPr>
        <w:lastRenderedPageBreak/>
        <w:t xml:space="preserve">overseas-acquired HIV cases decreased by 7% (196 to 182 cases). </w:t>
      </w:r>
      <w:r w:rsidRPr="002861DC">
        <w:t>This was mostly seen in cases who acquired HIV in Sub-Saharan Africa, which decreased by 37% (51 to 32 cases).</w:t>
      </w:r>
    </w:p>
    <w:p w14:paraId="7F188BDD" w14:textId="77777777" w:rsidR="00FB2EC2" w:rsidRPr="009534EF" w:rsidRDefault="00FB2EC2" w:rsidP="00FB2EC2">
      <w:pPr>
        <w:spacing w:before="240" w:after="0"/>
        <w:rPr>
          <w:highlight w:val="yellow"/>
        </w:rPr>
      </w:pPr>
      <w:r w:rsidRPr="00913F16">
        <w:rPr>
          <w:lang w:val="en-US"/>
        </w:rPr>
        <w:t xml:space="preserve">In the 2016 to 2020 period, there was a 42% decrease (139 to 80 cases) in the </w:t>
      </w:r>
      <w:r w:rsidRPr="004A5235">
        <w:rPr>
          <w:lang w:val="en-US"/>
        </w:rPr>
        <w:t xml:space="preserve">number of MSM HIV cases diagnosed with evidence of newly acquired infection, </w:t>
      </w:r>
      <w:r w:rsidRPr="004A5235">
        <w:t>reflecting a likely decrease in HIV transmission.</w:t>
      </w:r>
      <w:r w:rsidRPr="004A5235">
        <w:rPr>
          <w:lang w:val="en-US"/>
        </w:rPr>
        <w:t xml:space="preserve"> </w:t>
      </w:r>
      <w:r w:rsidRPr="004A5235">
        <w:t xml:space="preserve">However, the number of MSM HIV cases with evidence of late diagnosis increased from 43 to 65 cases over the same period. There was a small decrease in the number of heterosexually-acquired cases reporting evidence of newly acquired HIV over the two reporting periods (32 to 25 cases), while the number late diagnoses in heterosexually-acquired cases remained stable (87 to 90 cases). </w:t>
      </w:r>
    </w:p>
    <w:p w14:paraId="714415A3" w14:textId="77777777" w:rsidR="00FB2EC2" w:rsidRPr="009534EF" w:rsidRDefault="00FB2EC2" w:rsidP="00FB2EC2">
      <w:pPr>
        <w:spacing w:before="240" w:after="0"/>
        <w:rPr>
          <w:highlight w:val="yellow"/>
        </w:rPr>
      </w:pPr>
      <w:r w:rsidRPr="004A5235">
        <w:t>The HIV testing rate decreased by 7% between 2019 and 2020. This decrease in HIV testing was largely seen in the second quarter of 2020 and coincided with the peak in COVID-19 cases in WA and Phase 1 of state government COVID-19 restrictions. While lower testing rates may have contributed to the decrease in HIV cases in 2020, the HIV test positivity rate also decreased from 0.07% to 0.05% between 2019 and 2020.</w:t>
      </w:r>
    </w:p>
    <w:p w14:paraId="5B452430" w14:textId="77777777" w:rsidR="00FB2EC2" w:rsidRDefault="00FB2EC2" w:rsidP="00FB2EC2">
      <w:pPr>
        <w:spacing w:before="240" w:after="0"/>
        <w:rPr>
          <w:lang w:val="en-US"/>
        </w:rPr>
      </w:pPr>
      <w:r w:rsidRPr="004A5235">
        <w:rPr>
          <w:lang w:val="en-US"/>
        </w:rPr>
        <w:t>In 2020 there were two Aboriginal HIV cases notified in WA. Between 2016 and 2020 there were a total of 15 HIV notifications among Aboriginal people, ranging between two and five cases per year.</w:t>
      </w:r>
    </w:p>
    <w:p w14:paraId="05F9C640" w14:textId="668271C3" w:rsidR="00154ACF" w:rsidRPr="008C49C6" w:rsidRDefault="00154ACF" w:rsidP="00AE42B4">
      <w:pPr>
        <w:spacing w:before="240" w:after="0"/>
        <w:rPr>
          <w:b/>
          <w:color w:val="7F7F7F"/>
          <w:lang w:val="en-US"/>
        </w:rPr>
      </w:pPr>
      <w:r w:rsidRPr="00C27D72">
        <w:rPr>
          <w:b/>
          <w:color w:val="7F7F7F"/>
          <w:lang w:val="en-US"/>
        </w:rPr>
        <w:t>Hepatitis B</w:t>
      </w:r>
    </w:p>
    <w:p w14:paraId="5A373D85" w14:textId="5A950722" w:rsidR="00C27D72" w:rsidRPr="00D170E2" w:rsidRDefault="00C27D72" w:rsidP="00C27D72">
      <w:pPr>
        <w:rPr>
          <w:lang w:val="en-US"/>
        </w:rPr>
      </w:pPr>
      <w:r w:rsidRPr="00D170E2">
        <w:rPr>
          <w:lang w:val="en-US"/>
        </w:rPr>
        <w:t xml:space="preserve">Newly acquired hepatitis B notifications reached a ten-year </w:t>
      </w:r>
      <w:r>
        <w:rPr>
          <w:lang w:val="en-US"/>
        </w:rPr>
        <w:t>high</w:t>
      </w:r>
      <w:r w:rsidRPr="00D170E2">
        <w:rPr>
          <w:lang w:val="en-US"/>
        </w:rPr>
        <w:t xml:space="preserve"> in 201</w:t>
      </w:r>
      <w:r>
        <w:rPr>
          <w:lang w:val="en-US"/>
        </w:rPr>
        <w:t>3</w:t>
      </w:r>
      <w:r w:rsidRPr="00D170E2">
        <w:rPr>
          <w:lang w:val="en-US"/>
        </w:rPr>
        <w:t xml:space="preserve"> (n=</w:t>
      </w:r>
      <w:r>
        <w:rPr>
          <w:lang w:val="en-US"/>
        </w:rPr>
        <w:t>39</w:t>
      </w:r>
      <w:r w:rsidRPr="00D170E2">
        <w:rPr>
          <w:lang w:val="en-US"/>
        </w:rPr>
        <w:t>) and the number of notifications in 20</w:t>
      </w:r>
      <w:r w:rsidR="008B71F8">
        <w:rPr>
          <w:lang w:val="en-US"/>
        </w:rPr>
        <w:t>20</w:t>
      </w:r>
      <w:r w:rsidRPr="00D170E2">
        <w:rPr>
          <w:lang w:val="en-US"/>
        </w:rPr>
        <w:t xml:space="preserve"> (n=2</w:t>
      </w:r>
      <w:r w:rsidR="008B71F8">
        <w:rPr>
          <w:lang w:val="en-US"/>
        </w:rPr>
        <w:t>0</w:t>
      </w:r>
      <w:r w:rsidRPr="00D170E2">
        <w:rPr>
          <w:lang w:val="en-US"/>
        </w:rPr>
        <w:t xml:space="preserve">) was </w:t>
      </w:r>
      <w:r w:rsidR="008B71F8">
        <w:rPr>
          <w:lang w:val="en-US"/>
        </w:rPr>
        <w:t>lower than</w:t>
      </w:r>
      <w:r w:rsidRPr="00D170E2">
        <w:rPr>
          <w:lang w:val="en-US"/>
        </w:rPr>
        <w:t xml:space="preserve"> the previous five-year average (</w:t>
      </w:r>
      <w:r>
        <w:rPr>
          <w:lang w:val="en-US"/>
        </w:rPr>
        <w:t>2</w:t>
      </w:r>
      <w:r w:rsidR="00793740">
        <w:rPr>
          <w:lang w:val="en-US"/>
        </w:rPr>
        <w:t>4</w:t>
      </w:r>
      <w:r w:rsidRPr="00D170E2">
        <w:rPr>
          <w:lang w:val="en-US"/>
        </w:rPr>
        <w:t xml:space="preserve"> notifications per year). Unspecified hepatitis B notifications peaked in 20</w:t>
      </w:r>
      <w:r>
        <w:rPr>
          <w:lang w:val="en-US"/>
        </w:rPr>
        <w:t>16</w:t>
      </w:r>
      <w:r w:rsidRPr="00D170E2">
        <w:rPr>
          <w:lang w:val="en-US"/>
        </w:rPr>
        <w:t xml:space="preserve"> (n=6</w:t>
      </w:r>
      <w:r w:rsidR="007511E2">
        <w:rPr>
          <w:lang w:val="en-US"/>
        </w:rPr>
        <w:t>19</w:t>
      </w:r>
      <w:r w:rsidRPr="00D170E2">
        <w:rPr>
          <w:lang w:val="en-US"/>
        </w:rPr>
        <w:t>) and the number of notifications in 20</w:t>
      </w:r>
      <w:r w:rsidR="007511E2">
        <w:rPr>
          <w:lang w:val="en-US"/>
        </w:rPr>
        <w:t>20</w:t>
      </w:r>
      <w:r w:rsidRPr="00D170E2">
        <w:rPr>
          <w:lang w:val="en-US"/>
        </w:rPr>
        <w:t xml:space="preserve"> (n=</w:t>
      </w:r>
      <w:r>
        <w:rPr>
          <w:lang w:val="en-US"/>
        </w:rPr>
        <w:t>4</w:t>
      </w:r>
      <w:r w:rsidR="007511E2">
        <w:rPr>
          <w:lang w:val="en-US"/>
        </w:rPr>
        <w:t>96</w:t>
      </w:r>
      <w:r w:rsidRPr="00D170E2">
        <w:rPr>
          <w:lang w:val="en-US"/>
        </w:rPr>
        <w:t xml:space="preserve">) was </w:t>
      </w:r>
      <w:r w:rsidR="007511E2">
        <w:rPr>
          <w:lang w:val="en-US"/>
        </w:rPr>
        <w:t>comparable to</w:t>
      </w:r>
      <w:r w:rsidRPr="00D170E2">
        <w:rPr>
          <w:lang w:val="en-US"/>
        </w:rPr>
        <w:t xml:space="preserve"> the previous five-year average (</w:t>
      </w:r>
      <w:r w:rsidR="007511E2">
        <w:rPr>
          <w:lang w:val="en-US"/>
        </w:rPr>
        <w:t>502</w:t>
      </w:r>
      <w:r w:rsidRPr="00D170E2">
        <w:rPr>
          <w:lang w:val="en-US"/>
        </w:rPr>
        <w:t xml:space="preserve"> notifications per year). The </w:t>
      </w:r>
      <w:r w:rsidRPr="00D170E2">
        <w:rPr>
          <w:lang w:val="en-US"/>
        </w:rPr>
        <w:t xml:space="preserve">WA newly acquired hepatitis B crude rate was </w:t>
      </w:r>
      <w:r w:rsidR="00B63D30">
        <w:rPr>
          <w:lang w:val="en-US"/>
        </w:rPr>
        <w:t>6</w:t>
      </w:r>
      <w:r w:rsidR="00B656A6">
        <w:rPr>
          <w:lang w:val="en-US"/>
        </w:rPr>
        <w:t xml:space="preserve">0% higher than </w:t>
      </w:r>
      <w:r w:rsidRPr="00D170E2">
        <w:rPr>
          <w:lang w:val="en-US"/>
        </w:rPr>
        <w:t>the national crude rate (</w:t>
      </w:r>
      <w:r>
        <w:rPr>
          <w:lang w:val="en-US"/>
        </w:rPr>
        <w:t>0</w:t>
      </w:r>
      <w:r w:rsidR="00B656A6">
        <w:rPr>
          <w:lang w:val="en-US"/>
        </w:rPr>
        <w:t>.</w:t>
      </w:r>
      <w:r w:rsidR="00B63D30">
        <w:rPr>
          <w:lang w:val="en-US"/>
        </w:rPr>
        <w:t>8</w:t>
      </w:r>
      <w:r w:rsidRPr="00D170E2">
        <w:rPr>
          <w:lang w:val="en-US"/>
        </w:rPr>
        <w:t xml:space="preserve"> vs. 0.</w:t>
      </w:r>
      <w:r w:rsidR="00B63D30">
        <w:rPr>
          <w:lang w:val="en-US"/>
        </w:rPr>
        <w:t>5</w:t>
      </w:r>
      <w:r w:rsidRPr="00D170E2">
        <w:rPr>
          <w:lang w:val="en-US"/>
        </w:rPr>
        <w:t xml:space="preserve">/100,000 population) and the unspecified hepatitis B crude rate was </w:t>
      </w:r>
      <w:r w:rsidR="00B63D30">
        <w:rPr>
          <w:lang w:val="en-US"/>
        </w:rPr>
        <w:t>comparable to</w:t>
      </w:r>
      <w:r w:rsidRPr="00D170E2">
        <w:rPr>
          <w:lang w:val="en-US"/>
        </w:rPr>
        <w:t xml:space="preserve"> the national crude rate (</w:t>
      </w:r>
      <w:r w:rsidR="00B63D30">
        <w:rPr>
          <w:lang w:val="en-US"/>
        </w:rPr>
        <w:t>19.2</w:t>
      </w:r>
      <w:r w:rsidRPr="00D170E2">
        <w:rPr>
          <w:lang w:val="en-US"/>
        </w:rPr>
        <w:t xml:space="preserve"> vs. </w:t>
      </w:r>
      <w:r w:rsidR="00B63D30">
        <w:rPr>
          <w:lang w:val="en-US"/>
        </w:rPr>
        <w:t>19.8</w:t>
      </w:r>
      <w:r w:rsidRPr="00D170E2">
        <w:rPr>
          <w:lang w:val="en-US"/>
        </w:rPr>
        <w:t>/100,000 population).</w:t>
      </w:r>
    </w:p>
    <w:p w14:paraId="144000F8" w14:textId="2586E646" w:rsidR="00C27D72" w:rsidRPr="00D170E2" w:rsidRDefault="00C27D72" w:rsidP="001954DF">
      <w:pPr>
        <w:rPr>
          <w:lang w:val="en-US"/>
        </w:rPr>
      </w:pPr>
      <w:r w:rsidRPr="00D170E2">
        <w:rPr>
          <w:lang w:val="en-US"/>
        </w:rPr>
        <w:t xml:space="preserve">In </w:t>
      </w:r>
      <w:r w:rsidR="0006604F">
        <w:rPr>
          <w:lang w:val="en-US"/>
        </w:rPr>
        <w:t>2020</w:t>
      </w:r>
      <w:r w:rsidRPr="00D170E2">
        <w:rPr>
          <w:lang w:val="en-US"/>
        </w:rPr>
        <w:t xml:space="preserve">, notification </w:t>
      </w:r>
      <w:r w:rsidR="0006604F" w:rsidRPr="00B50A1F">
        <w:t xml:space="preserve">rates for newly acquired and unspecified hepatitis B were highest in the 35 to 39 </w:t>
      </w:r>
      <w:r w:rsidR="0006604F">
        <w:t xml:space="preserve">(2/100,000 population) and </w:t>
      </w:r>
      <w:r w:rsidR="0006604F" w:rsidRPr="00B50A1F">
        <w:t xml:space="preserve">40 to 44 year </w:t>
      </w:r>
      <w:r w:rsidR="001657DB">
        <w:t>(47/100,000 population)</w:t>
      </w:r>
      <w:r w:rsidR="001657DB" w:rsidRPr="00BA708C">
        <w:t xml:space="preserve"> </w:t>
      </w:r>
      <w:r w:rsidR="0006604F" w:rsidRPr="00B50A1F">
        <w:t>age groups respectively</w:t>
      </w:r>
      <w:r w:rsidR="001954DF">
        <w:t xml:space="preserve">. </w:t>
      </w:r>
      <w:r w:rsidRPr="00D170E2">
        <w:rPr>
          <w:lang w:val="en-US"/>
        </w:rPr>
        <w:t>The highest hepatitis B testing rate was observed in people aged 15 to 24 years (</w:t>
      </w:r>
      <w:r w:rsidR="00914098">
        <w:rPr>
          <w:lang w:val="en-US"/>
        </w:rPr>
        <w:t>89</w:t>
      </w:r>
      <w:r w:rsidRPr="00D170E2">
        <w:rPr>
          <w:lang w:val="en-US"/>
        </w:rPr>
        <w:t>/1,000 population) while the highest test positivity rate was observed in people aged 25 years or older (0.</w:t>
      </w:r>
      <w:r>
        <w:rPr>
          <w:lang w:val="en-US"/>
        </w:rPr>
        <w:t>2</w:t>
      </w:r>
      <w:r w:rsidR="004B2C78">
        <w:rPr>
          <w:lang w:val="en-US"/>
        </w:rPr>
        <w:t>4</w:t>
      </w:r>
      <w:r w:rsidRPr="00D170E2">
        <w:rPr>
          <w:lang w:val="en-US"/>
        </w:rPr>
        <w:t xml:space="preserve">%). </w:t>
      </w:r>
    </w:p>
    <w:p w14:paraId="7671E1EA" w14:textId="61A6D0C9" w:rsidR="00C27D72" w:rsidRPr="00D170E2" w:rsidRDefault="00C27D72" w:rsidP="00C27D72">
      <w:pPr>
        <w:rPr>
          <w:lang w:val="en-US"/>
        </w:rPr>
      </w:pPr>
      <w:r w:rsidRPr="00D170E2">
        <w:rPr>
          <w:lang w:val="en-US"/>
        </w:rPr>
        <w:t xml:space="preserve">Notification rates among Aboriginal people compared to non-Aboriginal people were </w:t>
      </w:r>
      <w:r w:rsidR="004B726C">
        <w:rPr>
          <w:lang w:val="en-US"/>
        </w:rPr>
        <w:t>seven</w:t>
      </w:r>
      <w:r>
        <w:rPr>
          <w:lang w:val="en-US"/>
        </w:rPr>
        <w:t xml:space="preserve">-times higher </w:t>
      </w:r>
      <w:r w:rsidRPr="00D170E2">
        <w:rPr>
          <w:lang w:val="en-US"/>
        </w:rPr>
        <w:t>for newly acquired (</w:t>
      </w:r>
      <w:r w:rsidR="004B726C">
        <w:rPr>
          <w:lang w:val="en-US"/>
        </w:rPr>
        <w:t>4.4</w:t>
      </w:r>
      <w:r w:rsidRPr="00D170E2">
        <w:rPr>
          <w:lang w:val="en-US"/>
        </w:rPr>
        <w:t xml:space="preserve"> vs. 0.</w:t>
      </w:r>
      <w:r w:rsidR="00BE1695">
        <w:rPr>
          <w:lang w:val="en-US"/>
        </w:rPr>
        <w:t>6</w:t>
      </w:r>
      <w:r w:rsidRPr="00D170E2">
        <w:rPr>
          <w:lang w:val="en-US"/>
        </w:rPr>
        <w:t xml:space="preserve">/100,000 population) and </w:t>
      </w:r>
      <w:r w:rsidR="004B726C">
        <w:rPr>
          <w:lang w:val="en-US"/>
        </w:rPr>
        <w:t xml:space="preserve">almost three-times higher </w:t>
      </w:r>
      <w:r w:rsidRPr="00D170E2">
        <w:rPr>
          <w:lang w:val="en-US"/>
        </w:rPr>
        <w:t>for unspecified (</w:t>
      </w:r>
      <w:r w:rsidR="004B726C">
        <w:rPr>
          <w:lang w:val="en-US"/>
        </w:rPr>
        <w:t>43.5</w:t>
      </w:r>
      <w:r w:rsidRPr="00D170E2">
        <w:rPr>
          <w:lang w:val="en-US"/>
        </w:rPr>
        <w:t xml:space="preserve"> vs. </w:t>
      </w:r>
      <w:r w:rsidR="004B726C">
        <w:rPr>
          <w:lang w:val="en-US"/>
        </w:rPr>
        <w:t>16.4</w:t>
      </w:r>
      <w:r w:rsidRPr="00D170E2">
        <w:rPr>
          <w:lang w:val="en-US"/>
        </w:rPr>
        <w:t>/100,000 population) hepatitis B.</w:t>
      </w:r>
    </w:p>
    <w:p w14:paraId="09F4B437" w14:textId="4351D536" w:rsidR="00C27D72" w:rsidRPr="00D170E2" w:rsidRDefault="00C27D72" w:rsidP="00C27D72">
      <w:pPr>
        <w:rPr>
          <w:lang w:val="en-US"/>
        </w:rPr>
      </w:pPr>
      <w:r w:rsidRPr="00D170E2">
        <w:rPr>
          <w:lang w:val="en-US"/>
        </w:rPr>
        <w:t>In 20</w:t>
      </w:r>
      <w:r w:rsidR="005D4827">
        <w:rPr>
          <w:lang w:val="en-US"/>
        </w:rPr>
        <w:t>20</w:t>
      </w:r>
      <w:r w:rsidRPr="00D170E2">
        <w:rPr>
          <w:lang w:val="en-US"/>
        </w:rPr>
        <w:t xml:space="preserve">, the highest hepatitis B rates were reported in the </w:t>
      </w:r>
      <w:r w:rsidR="005D4827">
        <w:rPr>
          <w:lang w:val="en-US"/>
        </w:rPr>
        <w:t>Midwest</w:t>
      </w:r>
      <w:r>
        <w:rPr>
          <w:lang w:val="en-US"/>
        </w:rPr>
        <w:t xml:space="preserve"> region for </w:t>
      </w:r>
      <w:r w:rsidRPr="00D170E2">
        <w:rPr>
          <w:lang w:val="en-US"/>
        </w:rPr>
        <w:t>newly acquired</w:t>
      </w:r>
      <w:r>
        <w:rPr>
          <w:lang w:val="en-US"/>
        </w:rPr>
        <w:t xml:space="preserve"> infections</w:t>
      </w:r>
      <w:r w:rsidRPr="00D170E2">
        <w:rPr>
          <w:lang w:val="en-US"/>
        </w:rPr>
        <w:t xml:space="preserve"> </w:t>
      </w:r>
      <w:r>
        <w:rPr>
          <w:lang w:val="en-US"/>
        </w:rPr>
        <w:t>(</w:t>
      </w:r>
      <w:r w:rsidR="00296254">
        <w:rPr>
          <w:lang w:val="en-US"/>
        </w:rPr>
        <w:t>3.</w:t>
      </w:r>
      <w:r w:rsidR="005D4827">
        <w:rPr>
          <w:lang w:val="en-US"/>
        </w:rPr>
        <w:t>6</w:t>
      </w:r>
      <w:r w:rsidRPr="00D170E2">
        <w:rPr>
          <w:lang w:val="en-US"/>
        </w:rPr>
        <w:t xml:space="preserve">/100,000 population) and </w:t>
      </w:r>
      <w:r>
        <w:rPr>
          <w:lang w:val="en-US"/>
        </w:rPr>
        <w:t xml:space="preserve">in the </w:t>
      </w:r>
      <w:r w:rsidR="005D4827">
        <w:rPr>
          <w:lang w:val="en-US"/>
        </w:rPr>
        <w:t>Kimberley</w:t>
      </w:r>
      <w:r>
        <w:rPr>
          <w:lang w:val="en-US"/>
        </w:rPr>
        <w:t xml:space="preserve"> region for </w:t>
      </w:r>
      <w:r w:rsidRPr="00D170E2">
        <w:rPr>
          <w:lang w:val="en-US"/>
        </w:rPr>
        <w:t xml:space="preserve">unspecified </w:t>
      </w:r>
      <w:r>
        <w:rPr>
          <w:lang w:val="en-US"/>
        </w:rPr>
        <w:t>infections (</w:t>
      </w:r>
      <w:r w:rsidR="005D4827">
        <w:rPr>
          <w:lang w:val="en-US"/>
        </w:rPr>
        <w:t>53.1</w:t>
      </w:r>
      <w:r w:rsidRPr="00D170E2">
        <w:rPr>
          <w:lang w:val="en-US"/>
        </w:rPr>
        <w:t xml:space="preserve">/100,000 population). </w:t>
      </w:r>
    </w:p>
    <w:p w14:paraId="0BB24C2B" w14:textId="40AF43A0" w:rsidR="00C27D72" w:rsidRDefault="00C27D72" w:rsidP="00C27D72">
      <w:pPr>
        <w:rPr>
          <w:lang w:val="en-US"/>
        </w:rPr>
      </w:pPr>
      <w:r w:rsidRPr="00D170E2">
        <w:rPr>
          <w:lang w:val="en-US"/>
        </w:rPr>
        <w:t xml:space="preserve">Among hepatitis B notifications that had place of acquisition recorded, </w:t>
      </w:r>
      <w:r w:rsidR="00471A2A">
        <w:rPr>
          <w:lang w:val="en-US"/>
        </w:rPr>
        <w:t>56</w:t>
      </w:r>
      <w:r w:rsidRPr="00D170E2">
        <w:rPr>
          <w:lang w:val="en-US"/>
        </w:rPr>
        <w:t xml:space="preserve">% of newly acquired infections were reported as having been acquired in WA and </w:t>
      </w:r>
      <w:r w:rsidR="00326428">
        <w:rPr>
          <w:lang w:val="en-US"/>
        </w:rPr>
        <w:t>8</w:t>
      </w:r>
      <w:r w:rsidR="00471A2A">
        <w:rPr>
          <w:lang w:val="en-US"/>
        </w:rPr>
        <w:t>4</w:t>
      </w:r>
      <w:r w:rsidRPr="00D170E2">
        <w:rPr>
          <w:lang w:val="en-US"/>
        </w:rPr>
        <w:t>% of unspecified infections were reported as having been acquired overseas.</w:t>
      </w:r>
    </w:p>
    <w:p w14:paraId="5220CB36" w14:textId="77777777" w:rsidR="00154ACF" w:rsidRPr="00307CA6" w:rsidRDefault="00154ACF" w:rsidP="00414763">
      <w:pPr>
        <w:spacing w:before="240" w:after="0"/>
        <w:rPr>
          <w:b/>
          <w:color w:val="7F7F7F"/>
          <w:lang w:val="en-US"/>
        </w:rPr>
      </w:pPr>
      <w:r w:rsidRPr="007A3EB6">
        <w:rPr>
          <w:b/>
          <w:color w:val="7F7F7F"/>
          <w:lang w:val="en-US"/>
        </w:rPr>
        <w:t>Hepatitis C</w:t>
      </w:r>
    </w:p>
    <w:p w14:paraId="4F20BC4B" w14:textId="545A2AC2" w:rsidR="00552BCA" w:rsidRDefault="00552BCA" w:rsidP="00552BCA">
      <w:r>
        <w:t>Newly acquired hepatitis C notifications</w:t>
      </w:r>
      <w:r w:rsidR="00A40546">
        <w:t xml:space="preserve"> peaked in </w:t>
      </w:r>
      <w:r>
        <w:t>201</w:t>
      </w:r>
      <w:r w:rsidR="003B2D92">
        <w:t>5</w:t>
      </w:r>
      <w:r>
        <w:t xml:space="preserve"> (n=</w:t>
      </w:r>
      <w:r w:rsidR="003B2D92">
        <w:t>182</w:t>
      </w:r>
      <w:r>
        <w:t xml:space="preserve">) before </w:t>
      </w:r>
      <w:r w:rsidR="003B2D92">
        <w:t xml:space="preserve">decreasing to a </w:t>
      </w:r>
      <w:r w:rsidR="00A40546">
        <w:t xml:space="preserve">ten-year </w:t>
      </w:r>
      <w:r w:rsidR="003B2D92">
        <w:t>low in 2020</w:t>
      </w:r>
      <w:r w:rsidR="00A40546">
        <w:t xml:space="preserve"> (n=88)</w:t>
      </w:r>
      <w:r>
        <w:t>.</w:t>
      </w:r>
      <w:r w:rsidR="003B2D92">
        <w:t xml:space="preserve"> </w:t>
      </w:r>
      <w:r>
        <w:t>Unspecified hepatitis C notifications peaked in 2016 (n=1,06</w:t>
      </w:r>
      <w:r w:rsidR="00A40546">
        <w:t>5</w:t>
      </w:r>
      <w:r>
        <w:t>) before reaching a ten-year low in 20</w:t>
      </w:r>
      <w:r w:rsidR="00A40546">
        <w:t>20</w:t>
      </w:r>
      <w:r>
        <w:t xml:space="preserve"> (n=</w:t>
      </w:r>
      <w:r w:rsidR="00A40546">
        <w:t>827</w:t>
      </w:r>
      <w:r>
        <w:t xml:space="preserve">). The WA newly acquired hepatitis C crude rate was </w:t>
      </w:r>
      <w:r w:rsidR="004C7B88">
        <w:t>27</w:t>
      </w:r>
      <w:r w:rsidR="00266CA6">
        <w:t>% higher than</w:t>
      </w:r>
      <w:r>
        <w:t xml:space="preserve"> the national crude rate (</w:t>
      </w:r>
      <w:r w:rsidR="004C7B88">
        <w:t>3.3</w:t>
      </w:r>
      <w:r>
        <w:t xml:space="preserve"> vs. </w:t>
      </w:r>
      <w:r w:rsidR="004C7B88">
        <w:t>2.6</w:t>
      </w:r>
      <w:r>
        <w:t xml:space="preserve">/100,000 population) </w:t>
      </w:r>
      <w:r w:rsidR="004C7B88">
        <w:t>and</w:t>
      </w:r>
      <w:r>
        <w:t xml:space="preserve"> the WA unspecified hepatitis C crude rate was </w:t>
      </w:r>
      <w:r w:rsidR="004C7B88">
        <w:t xml:space="preserve">9% higher than </w:t>
      </w:r>
      <w:r>
        <w:t>the national crude rate (</w:t>
      </w:r>
      <w:r w:rsidR="004C7B88">
        <w:t>31.8</w:t>
      </w:r>
      <w:r>
        <w:t xml:space="preserve"> vs. </w:t>
      </w:r>
      <w:r w:rsidR="004C7B88">
        <w:t>29.3</w:t>
      </w:r>
      <w:r>
        <w:t>/100,000 population).</w:t>
      </w:r>
    </w:p>
    <w:p w14:paraId="14896EBF" w14:textId="77777777" w:rsidR="008D4A50" w:rsidRDefault="008D4A50" w:rsidP="00552BCA"/>
    <w:p w14:paraId="35E475BE" w14:textId="1486DAED" w:rsidR="00552BCA" w:rsidRDefault="00552BCA" w:rsidP="00552BCA">
      <w:r>
        <w:lastRenderedPageBreak/>
        <w:t>In 20</w:t>
      </w:r>
      <w:r w:rsidR="007503E2">
        <w:t>20</w:t>
      </w:r>
      <w:r>
        <w:t xml:space="preserve">, notification rates were highest in the </w:t>
      </w:r>
      <w:r w:rsidR="004765CC">
        <w:t>2</w:t>
      </w:r>
      <w:r>
        <w:t xml:space="preserve">0 to </w:t>
      </w:r>
      <w:r w:rsidR="004765CC">
        <w:t>2</w:t>
      </w:r>
      <w:r w:rsidR="004A2766">
        <w:t>4</w:t>
      </w:r>
      <w:r>
        <w:t xml:space="preserve"> year age group for newly acquired infections</w:t>
      </w:r>
      <w:r w:rsidR="007419E7">
        <w:t xml:space="preserve"> (14/100,000 population)</w:t>
      </w:r>
      <w:r>
        <w:t xml:space="preserve"> and </w:t>
      </w:r>
      <w:r w:rsidR="007419E7">
        <w:t xml:space="preserve">unspecified infections </w:t>
      </w:r>
      <w:r>
        <w:t>(</w:t>
      </w:r>
      <w:r w:rsidR="007419E7">
        <w:t>58</w:t>
      </w:r>
      <w:r>
        <w:t xml:space="preserve">/100,000 population). The highest hepatitis C testing </w:t>
      </w:r>
      <w:r w:rsidR="00927EE5">
        <w:t>and test positivity rates were</w:t>
      </w:r>
      <w:r>
        <w:t xml:space="preserve"> observed in people aged 15 to 24 years (</w:t>
      </w:r>
      <w:r w:rsidR="00927EE5">
        <w:t>76</w:t>
      </w:r>
      <w:r>
        <w:t>/1,000 population</w:t>
      </w:r>
      <w:r w:rsidR="00927EE5">
        <w:t xml:space="preserve"> and </w:t>
      </w:r>
      <w:r>
        <w:t>0.5</w:t>
      </w:r>
      <w:r w:rsidR="00927EE5">
        <w:t>4</w:t>
      </w:r>
      <w:r>
        <w:t>%</w:t>
      </w:r>
      <w:r w:rsidR="00927EE5">
        <w:t xml:space="preserve"> respectively</w:t>
      </w:r>
      <w:r>
        <w:t>).</w:t>
      </w:r>
    </w:p>
    <w:p w14:paraId="1885D477" w14:textId="3E2E7E35" w:rsidR="00552BCA" w:rsidRDefault="00552BCA" w:rsidP="00552BCA">
      <w:r>
        <w:t xml:space="preserve">Notification rates among Aboriginal people compared to non-Aboriginal people were </w:t>
      </w:r>
      <w:r w:rsidR="00596CCA">
        <w:t>1</w:t>
      </w:r>
      <w:r w:rsidR="001C4AFC">
        <w:t>2</w:t>
      </w:r>
      <w:r>
        <w:t>-times higher (</w:t>
      </w:r>
      <w:r w:rsidR="00596CCA">
        <w:t>28</w:t>
      </w:r>
      <w:r>
        <w:t xml:space="preserve"> vs. 2/100,000 population) and </w:t>
      </w:r>
      <w:r w:rsidR="001C4AFC">
        <w:t>11</w:t>
      </w:r>
      <w:r>
        <w:t>-times higher (2</w:t>
      </w:r>
      <w:r w:rsidR="00596CCA">
        <w:t>30</w:t>
      </w:r>
      <w:r>
        <w:t xml:space="preserve"> vs. 2</w:t>
      </w:r>
      <w:r w:rsidR="001C4AFC">
        <w:t>1</w:t>
      </w:r>
      <w:r>
        <w:t>/100,000 population) for newly acquired and unspecified hepatitis C respectively.</w:t>
      </w:r>
    </w:p>
    <w:p w14:paraId="613495EC" w14:textId="6D3029A4" w:rsidR="00552BCA" w:rsidRDefault="00552BCA" w:rsidP="00552BCA">
      <w:r>
        <w:t>In comparison to other parts of the state, notification rates in 20</w:t>
      </w:r>
      <w:r w:rsidR="00682448">
        <w:t>20</w:t>
      </w:r>
      <w:r>
        <w:t xml:space="preserve"> were higher in the Great Southern region for newly acquired infections (</w:t>
      </w:r>
      <w:r w:rsidR="00682448">
        <w:t>5</w:t>
      </w:r>
      <w:r>
        <w:t>/100,000 population) and in the Midwest region for unspecified infections (</w:t>
      </w:r>
      <w:r w:rsidR="00682448">
        <w:t>61</w:t>
      </w:r>
      <w:r>
        <w:t>/100,000 population).</w:t>
      </w:r>
      <w:r w:rsidR="00682448" w:rsidRPr="00682448">
        <w:t xml:space="preserve"> </w:t>
      </w:r>
    </w:p>
    <w:p w14:paraId="39685D85" w14:textId="2049D418" w:rsidR="00877CA0" w:rsidRDefault="00552BCA" w:rsidP="00552BCA">
      <w:r>
        <w:t xml:space="preserve">Among hepatitis C notifications that had place of acquisition recorded, </w:t>
      </w:r>
      <w:r w:rsidR="00511204">
        <w:t>100</w:t>
      </w:r>
      <w:r>
        <w:t>% of newly acquired infections and 8</w:t>
      </w:r>
      <w:r w:rsidR="00511204">
        <w:t>2</w:t>
      </w:r>
      <w:r>
        <w:t>% of unspecified infections were reported as having been acquired in WA.</w:t>
      </w:r>
    </w:p>
    <w:p w14:paraId="73D88889" w14:textId="77777777" w:rsidR="00877CA0" w:rsidRDefault="00877CA0" w:rsidP="007469D6"/>
    <w:p w14:paraId="54FAEC13" w14:textId="77777777" w:rsidR="00877CA0" w:rsidRDefault="00877CA0" w:rsidP="007469D6"/>
    <w:p w14:paraId="393F7BEE" w14:textId="77777777" w:rsidR="00877CA0" w:rsidRDefault="00877CA0" w:rsidP="007469D6"/>
    <w:p w14:paraId="538229EF" w14:textId="77777777" w:rsidR="00877CA0" w:rsidRDefault="00877CA0" w:rsidP="007469D6"/>
    <w:p w14:paraId="438F92CF" w14:textId="77777777" w:rsidR="00877CA0" w:rsidRDefault="00877CA0" w:rsidP="007469D6"/>
    <w:p w14:paraId="75FFF8FF" w14:textId="77777777" w:rsidR="00877CA0" w:rsidRDefault="00877CA0" w:rsidP="007469D6"/>
    <w:p w14:paraId="78003AC1" w14:textId="77777777" w:rsidR="00877CA0" w:rsidRDefault="00877CA0" w:rsidP="007469D6"/>
    <w:p w14:paraId="3BDB0283" w14:textId="77777777" w:rsidR="00877CA0" w:rsidRDefault="00877CA0" w:rsidP="007469D6"/>
    <w:p w14:paraId="5BFC33EE" w14:textId="77777777" w:rsidR="00877CA0" w:rsidRDefault="00877CA0" w:rsidP="007469D6"/>
    <w:p w14:paraId="75611137" w14:textId="77777777" w:rsidR="00877CA0" w:rsidRDefault="00877CA0" w:rsidP="007469D6"/>
    <w:p w14:paraId="27DE706E" w14:textId="77777777" w:rsidR="00877CA0" w:rsidRDefault="00877CA0" w:rsidP="007469D6"/>
    <w:p w14:paraId="1B8BF2C5" w14:textId="77777777" w:rsidR="00877CA0" w:rsidRDefault="00877CA0" w:rsidP="007469D6"/>
    <w:p w14:paraId="62ED3BFE" w14:textId="77777777" w:rsidR="00877CA0" w:rsidRDefault="00877CA0" w:rsidP="007469D6"/>
    <w:p w14:paraId="4223639A" w14:textId="77777777" w:rsidR="00877CA0" w:rsidRDefault="00877CA0" w:rsidP="007469D6"/>
    <w:p w14:paraId="62B0ED19" w14:textId="77777777" w:rsidR="00877CA0" w:rsidRDefault="00877CA0" w:rsidP="007469D6"/>
    <w:p w14:paraId="3884D656" w14:textId="77777777" w:rsidR="00877CA0" w:rsidRDefault="00877CA0" w:rsidP="007469D6"/>
    <w:p w14:paraId="5B1F7D8D" w14:textId="77777777" w:rsidR="00877CA0" w:rsidRDefault="00877CA0" w:rsidP="007469D6"/>
    <w:p w14:paraId="62208208" w14:textId="77777777" w:rsidR="00877CA0" w:rsidRDefault="00877CA0" w:rsidP="007469D6"/>
    <w:p w14:paraId="142957C2" w14:textId="77777777" w:rsidR="00877CA0" w:rsidRDefault="00877CA0" w:rsidP="007469D6"/>
    <w:p w14:paraId="111861B4" w14:textId="77777777" w:rsidR="00877CA0" w:rsidRDefault="00877CA0" w:rsidP="007469D6"/>
    <w:p w14:paraId="6F690104" w14:textId="77777777" w:rsidR="00877CA0" w:rsidRDefault="00877CA0" w:rsidP="007469D6"/>
    <w:p w14:paraId="2A58F35C" w14:textId="77777777" w:rsidR="00877CA0" w:rsidRDefault="00877CA0" w:rsidP="007469D6"/>
    <w:p w14:paraId="317CE278" w14:textId="77777777" w:rsidR="00877CA0" w:rsidRDefault="00877CA0" w:rsidP="007469D6"/>
    <w:p w14:paraId="1F08EB77" w14:textId="77777777" w:rsidR="00877CA0" w:rsidRDefault="00877CA0" w:rsidP="007469D6"/>
    <w:p w14:paraId="343DEDDA" w14:textId="77777777" w:rsidR="00877CA0" w:rsidRDefault="00877CA0" w:rsidP="007469D6"/>
    <w:p w14:paraId="46DA91D2" w14:textId="77777777" w:rsidR="00877CA0" w:rsidRDefault="00877CA0" w:rsidP="007469D6"/>
    <w:p w14:paraId="4A190605" w14:textId="77777777" w:rsidR="00877CA0" w:rsidRDefault="00877CA0" w:rsidP="007469D6"/>
    <w:p w14:paraId="3D08DAC3" w14:textId="77777777" w:rsidR="00877CA0" w:rsidRDefault="00877CA0" w:rsidP="007469D6"/>
    <w:p w14:paraId="17BD48BA" w14:textId="77777777" w:rsidR="00877CA0" w:rsidRDefault="00877CA0" w:rsidP="007469D6"/>
    <w:p w14:paraId="539BD1E6" w14:textId="77777777" w:rsidR="00877CA0" w:rsidRDefault="00877CA0" w:rsidP="007469D6"/>
    <w:p w14:paraId="1BD04597" w14:textId="77777777" w:rsidR="00877CA0" w:rsidRDefault="00877CA0" w:rsidP="007469D6"/>
    <w:p w14:paraId="200A6DF3" w14:textId="77777777" w:rsidR="00877CA0" w:rsidRDefault="00877CA0" w:rsidP="007469D6"/>
    <w:p w14:paraId="4B28D0AE" w14:textId="77777777" w:rsidR="00877CA0" w:rsidRDefault="00877CA0" w:rsidP="007469D6"/>
    <w:p w14:paraId="77DA6F09" w14:textId="77777777" w:rsidR="00877CA0" w:rsidRDefault="00877CA0" w:rsidP="007469D6"/>
    <w:p w14:paraId="11E2A595" w14:textId="77777777" w:rsidR="00877CA0" w:rsidRDefault="00877CA0" w:rsidP="007469D6"/>
    <w:p w14:paraId="3EF6FB9A" w14:textId="77777777" w:rsidR="00154ACF" w:rsidRDefault="00154ACF" w:rsidP="000620C7">
      <w:pPr>
        <w:rPr>
          <w:lang w:val="en-US"/>
        </w:rPr>
      </w:pPr>
    </w:p>
    <w:p w14:paraId="241F1ECF" w14:textId="77777777" w:rsidR="00154ACF" w:rsidRPr="00B1270F" w:rsidRDefault="00154ACF" w:rsidP="000620C7">
      <w:pPr>
        <w:rPr>
          <w:lang w:val="en-US"/>
        </w:rPr>
      </w:pPr>
    </w:p>
    <w:p w14:paraId="58EDB933" w14:textId="77777777" w:rsidR="00154ACF" w:rsidRDefault="00154ACF" w:rsidP="000620C7">
      <w:pPr>
        <w:rPr>
          <w:lang w:val="en-US"/>
        </w:rPr>
      </w:pPr>
    </w:p>
    <w:p w14:paraId="32E6B6BD" w14:textId="77777777" w:rsidR="00154ACF" w:rsidRDefault="00154ACF" w:rsidP="000620C7">
      <w:pPr>
        <w:rPr>
          <w:lang w:val="en-US"/>
        </w:rPr>
      </w:pPr>
    </w:p>
    <w:p w14:paraId="57FD4900" w14:textId="77777777" w:rsidR="00154ACF" w:rsidRDefault="00154ACF" w:rsidP="000620C7">
      <w:pPr>
        <w:rPr>
          <w:lang w:val="en-US"/>
        </w:rPr>
      </w:pPr>
    </w:p>
    <w:p w14:paraId="2AE664C3" w14:textId="77777777" w:rsidR="00154ACF" w:rsidRDefault="00154ACF" w:rsidP="000620C7">
      <w:pPr>
        <w:rPr>
          <w:lang w:val="en-US"/>
        </w:rPr>
      </w:pPr>
    </w:p>
    <w:p w14:paraId="63B4458F" w14:textId="77777777" w:rsidR="00154ACF" w:rsidRDefault="00154ACF" w:rsidP="000620C7">
      <w:pPr>
        <w:rPr>
          <w:lang w:val="en-US"/>
        </w:rPr>
      </w:pPr>
    </w:p>
    <w:p w14:paraId="15DD6C0C" w14:textId="77777777" w:rsidR="00154ACF" w:rsidRDefault="00154ACF" w:rsidP="000620C7">
      <w:pPr>
        <w:rPr>
          <w:lang w:val="en-US"/>
        </w:rPr>
      </w:pPr>
    </w:p>
    <w:p w14:paraId="6A86CDD1" w14:textId="77777777" w:rsidR="00154ACF" w:rsidRDefault="00154ACF" w:rsidP="000620C7">
      <w:pPr>
        <w:rPr>
          <w:lang w:val="en-US"/>
        </w:rPr>
      </w:pPr>
    </w:p>
    <w:p w14:paraId="1E7B4772" w14:textId="77777777" w:rsidR="00154ACF" w:rsidRPr="000C6944" w:rsidRDefault="00154ACF" w:rsidP="000620C7">
      <w:pPr>
        <w:rPr>
          <w:lang w:val="en-US"/>
        </w:rPr>
        <w:sectPr w:rsidR="00154ACF" w:rsidRPr="000C6944">
          <w:footerReference w:type="default" r:id="rId14"/>
          <w:type w:val="continuous"/>
          <w:pgSz w:w="11907" w:h="16840" w:code="9"/>
          <w:pgMar w:top="1134" w:right="1134" w:bottom="1134" w:left="1134" w:header="709" w:footer="709" w:gutter="0"/>
          <w:pgNumType w:start="0"/>
          <w:cols w:num="2" w:space="454"/>
          <w:docGrid w:linePitch="326"/>
        </w:sectPr>
      </w:pPr>
    </w:p>
    <w:p w14:paraId="7A70AAF7" w14:textId="77777777" w:rsidR="00154ACF" w:rsidRPr="001A3ABE" w:rsidRDefault="00154ACF" w:rsidP="000620C7">
      <w:pPr>
        <w:pStyle w:val="Heading1"/>
        <w:numPr>
          <w:ilvl w:val="0"/>
          <w:numId w:val="0"/>
        </w:numPr>
      </w:pPr>
      <w:r>
        <w:br w:type="page"/>
      </w:r>
      <w:bookmarkStart w:id="86" w:name="_Toc370130655"/>
      <w:bookmarkStart w:id="87" w:name="_Toc166564889"/>
      <w:bookmarkStart w:id="88" w:name="_Toc258412043"/>
      <w:bookmarkStart w:id="89" w:name="_Toc305142038"/>
      <w:bookmarkStart w:id="90" w:name="_Toc100842673"/>
      <w:bookmarkEnd w:id="2"/>
      <w:bookmarkEnd w:id="3"/>
      <w:bookmarkEnd w:id="4"/>
      <w:bookmarkEnd w:id="5"/>
      <w:bookmarkEnd w:id="6"/>
      <w:bookmarkEnd w:id="7"/>
      <w:bookmarkEnd w:id="8"/>
      <w:bookmarkEnd w:id="9"/>
      <w:bookmarkEnd w:id="10"/>
      <w:bookmarkEnd w:id="11"/>
      <w:bookmarkEnd w:id="12"/>
      <w:bookmarkEnd w:id="13"/>
      <w:bookmarkEnd w:id="14"/>
      <w:bookmarkEnd w:id="15"/>
      <w:bookmarkEnd w:id="75"/>
      <w:bookmarkEnd w:id="76"/>
      <w:bookmarkEnd w:id="77"/>
      <w:bookmarkEnd w:id="78"/>
      <w:bookmarkEnd w:id="79"/>
      <w:bookmarkEnd w:id="80"/>
      <w:bookmarkEnd w:id="81"/>
      <w:bookmarkEnd w:id="82"/>
      <w:r w:rsidRPr="00D852CC">
        <w:lastRenderedPageBreak/>
        <w:t>Abbreviations</w:t>
      </w:r>
      <w:bookmarkEnd w:id="86"/>
      <w:bookmarkEnd w:id="90"/>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1790"/>
        <w:gridCol w:w="7991"/>
      </w:tblGrid>
      <w:tr w:rsidR="00154ACF" w:rsidRPr="002801D0" w14:paraId="3AAC7D3F" w14:textId="77777777" w:rsidTr="0080110D">
        <w:tc>
          <w:tcPr>
            <w:tcW w:w="1790" w:type="dxa"/>
          </w:tcPr>
          <w:p w14:paraId="4F5BBBAB" w14:textId="77777777" w:rsidR="00154ACF" w:rsidRPr="002801D0" w:rsidRDefault="00154ACF" w:rsidP="00BE1D3B">
            <w:pPr>
              <w:spacing w:before="56" w:after="56"/>
            </w:pPr>
            <w:r w:rsidRPr="002801D0">
              <w:t>ABS</w:t>
            </w:r>
          </w:p>
        </w:tc>
        <w:tc>
          <w:tcPr>
            <w:tcW w:w="7991" w:type="dxa"/>
          </w:tcPr>
          <w:p w14:paraId="0D3B655E" w14:textId="77777777" w:rsidR="00154ACF" w:rsidRPr="002801D0" w:rsidRDefault="00154ACF" w:rsidP="00BE1D3B">
            <w:pPr>
              <w:spacing w:before="56" w:after="56"/>
            </w:pPr>
            <w:r w:rsidRPr="002801D0">
              <w:t>Australian Bureau of Statistics</w:t>
            </w:r>
          </w:p>
        </w:tc>
      </w:tr>
      <w:tr w:rsidR="00302087" w:rsidRPr="002801D0" w14:paraId="46228496" w14:textId="77777777" w:rsidTr="0080110D">
        <w:tc>
          <w:tcPr>
            <w:tcW w:w="1790" w:type="dxa"/>
          </w:tcPr>
          <w:p w14:paraId="54957154" w14:textId="35453C1E" w:rsidR="00302087" w:rsidRDefault="00302087" w:rsidP="00BE1D3B">
            <w:pPr>
              <w:spacing w:before="56" w:after="56"/>
            </w:pPr>
            <w:r>
              <w:t>ACE</w:t>
            </w:r>
          </w:p>
        </w:tc>
        <w:tc>
          <w:tcPr>
            <w:tcW w:w="7991" w:type="dxa"/>
          </w:tcPr>
          <w:p w14:paraId="04297963" w14:textId="3CDF5EE5" w:rsidR="00302087" w:rsidRDefault="00302087" w:rsidP="00BE1D3B">
            <w:pPr>
              <w:spacing w:before="56" w:after="56"/>
            </w:pPr>
            <w:r w:rsidRPr="00302087">
              <w:t>Access, Care and Empowerment</w:t>
            </w:r>
          </w:p>
        </w:tc>
      </w:tr>
      <w:tr w:rsidR="000018D2" w:rsidRPr="002801D0" w14:paraId="6680D515" w14:textId="77777777" w:rsidTr="0080110D">
        <w:tc>
          <w:tcPr>
            <w:tcW w:w="1790" w:type="dxa"/>
          </w:tcPr>
          <w:p w14:paraId="51DFC91A" w14:textId="3208D2D1" w:rsidR="000018D2" w:rsidRDefault="000018D2" w:rsidP="00BE1D3B">
            <w:pPr>
              <w:spacing w:before="56" w:after="56"/>
            </w:pPr>
            <w:r w:rsidRPr="000018D2">
              <w:t>ACCHO</w:t>
            </w:r>
          </w:p>
        </w:tc>
        <w:tc>
          <w:tcPr>
            <w:tcW w:w="7991" w:type="dxa"/>
          </w:tcPr>
          <w:p w14:paraId="1132D778" w14:textId="7EF25737" w:rsidR="000018D2" w:rsidRDefault="000018D2" w:rsidP="00BE1D3B">
            <w:pPr>
              <w:spacing w:before="56" w:after="56"/>
            </w:pPr>
            <w:r w:rsidRPr="000018D2">
              <w:t>Aboriginal Community Controlled Health Organisation</w:t>
            </w:r>
          </w:p>
        </w:tc>
      </w:tr>
      <w:tr w:rsidR="00BA1B07" w:rsidRPr="002801D0" w14:paraId="0189B152" w14:textId="77777777" w:rsidTr="0080110D">
        <w:tc>
          <w:tcPr>
            <w:tcW w:w="1790" w:type="dxa"/>
          </w:tcPr>
          <w:p w14:paraId="78783D4F" w14:textId="77777777" w:rsidR="00BA1B07" w:rsidRPr="002801D0" w:rsidRDefault="00BA1B07" w:rsidP="00BE1D3B">
            <w:pPr>
              <w:spacing w:before="56" w:after="56"/>
            </w:pPr>
            <w:r>
              <w:t>ACT</w:t>
            </w:r>
          </w:p>
        </w:tc>
        <w:tc>
          <w:tcPr>
            <w:tcW w:w="7991" w:type="dxa"/>
          </w:tcPr>
          <w:p w14:paraId="37D500BA" w14:textId="77777777" w:rsidR="00BA1B07" w:rsidRPr="002801D0" w:rsidRDefault="00BA1B07" w:rsidP="00BE1D3B">
            <w:pPr>
              <w:spacing w:before="56" w:after="56"/>
            </w:pPr>
            <w:r>
              <w:t>Australian Capital Territory</w:t>
            </w:r>
          </w:p>
        </w:tc>
      </w:tr>
      <w:tr w:rsidR="002C5BC8" w:rsidRPr="002801D0" w14:paraId="50111841" w14:textId="77777777" w:rsidTr="0080110D">
        <w:tc>
          <w:tcPr>
            <w:tcW w:w="1790" w:type="dxa"/>
          </w:tcPr>
          <w:p w14:paraId="1A6450C9" w14:textId="77777777" w:rsidR="002C5BC8" w:rsidRPr="000932EA" w:rsidRDefault="002C5BC8" w:rsidP="00BE1D3B">
            <w:pPr>
              <w:spacing w:before="56" w:after="56"/>
            </w:pPr>
            <w:r w:rsidRPr="000932EA">
              <w:t>AHCWA</w:t>
            </w:r>
          </w:p>
        </w:tc>
        <w:tc>
          <w:tcPr>
            <w:tcW w:w="7991" w:type="dxa"/>
          </w:tcPr>
          <w:p w14:paraId="157BF921" w14:textId="77777777" w:rsidR="002C5BC8" w:rsidRPr="002801D0" w:rsidRDefault="002C5BC8" w:rsidP="00BE1D3B">
            <w:pPr>
              <w:spacing w:before="56" w:after="56"/>
            </w:pPr>
            <w:r w:rsidRPr="000932EA">
              <w:t xml:space="preserve">Aboriginal Health Council of </w:t>
            </w:r>
            <w:r w:rsidR="002C28D2" w:rsidRPr="000932EA">
              <w:t>Western Australia</w:t>
            </w:r>
          </w:p>
        </w:tc>
      </w:tr>
      <w:tr w:rsidR="00154ACF" w:rsidRPr="002801D0" w14:paraId="05FAE9E2" w14:textId="77777777" w:rsidTr="0080110D">
        <w:tc>
          <w:tcPr>
            <w:tcW w:w="1790" w:type="dxa"/>
          </w:tcPr>
          <w:p w14:paraId="3ADC4CB8" w14:textId="77777777" w:rsidR="00154ACF" w:rsidRPr="002801D0" w:rsidRDefault="00154ACF" w:rsidP="00BE1D3B">
            <w:pPr>
              <w:spacing w:before="56" w:after="56"/>
            </w:pPr>
            <w:r w:rsidRPr="002801D0">
              <w:t>AIDS</w:t>
            </w:r>
          </w:p>
        </w:tc>
        <w:tc>
          <w:tcPr>
            <w:tcW w:w="7991" w:type="dxa"/>
          </w:tcPr>
          <w:p w14:paraId="3077FB92" w14:textId="77777777" w:rsidR="00154ACF" w:rsidRPr="002801D0" w:rsidRDefault="00154ACF" w:rsidP="00BE1D3B">
            <w:pPr>
              <w:spacing w:before="56" w:after="56"/>
            </w:pPr>
            <w:r w:rsidRPr="002801D0">
              <w:t>Acquired immunodeficiency syndrome</w:t>
            </w:r>
          </w:p>
        </w:tc>
      </w:tr>
      <w:tr w:rsidR="00154ACF" w:rsidRPr="00BA1B07" w14:paraId="4B3E94FF" w14:textId="77777777" w:rsidTr="0080110D">
        <w:tc>
          <w:tcPr>
            <w:tcW w:w="1790" w:type="dxa"/>
          </w:tcPr>
          <w:p w14:paraId="05EB2E6A" w14:textId="77777777" w:rsidR="00154ACF" w:rsidRPr="00977CC5" w:rsidRDefault="00154ACF" w:rsidP="00BE1D3B">
            <w:pPr>
              <w:spacing w:before="56" w:after="56"/>
            </w:pPr>
            <w:r w:rsidRPr="00977CC5">
              <w:t>ASHM</w:t>
            </w:r>
          </w:p>
        </w:tc>
        <w:tc>
          <w:tcPr>
            <w:tcW w:w="7991" w:type="dxa"/>
          </w:tcPr>
          <w:p w14:paraId="2A604B89" w14:textId="77777777" w:rsidR="00154ACF" w:rsidRPr="00C11B9F" w:rsidRDefault="00527EA9" w:rsidP="00BE1D3B">
            <w:pPr>
              <w:spacing w:before="56" w:after="56"/>
            </w:pPr>
            <w:r w:rsidRPr="00977CC5">
              <w:t>Australasian Society for HIV, Viral Hepatitis and Sexual Health Medicine</w:t>
            </w:r>
          </w:p>
        </w:tc>
      </w:tr>
      <w:tr w:rsidR="00154ACF" w:rsidRPr="002801D0" w14:paraId="6D3FAF37" w14:textId="77777777" w:rsidTr="0080110D">
        <w:tc>
          <w:tcPr>
            <w:tcW w:w="1790" w:type="dxa"/>
          </w:tcPr>
          <w:p w14:paraId="3AE6C664" w14:textId="77777777" w:rsidR="00154ACF" w:rsidRPr="002801D0" w:rsidRDefault="00154ACF" w:rsidP="00BE1D3B">
            <w:pPr>
              <w:spacing w:before="56" w:after="56"/>
            </w:pPr>
            <w:r w:rsidRPr="002801D0">
              <w:t>ASR(s)</w:t>
            </w:r>
          </w:p>
        </w:tc>
        <w:tc>
          <w:tcPr>
            <w:tcW w:w="7991" w:type="dxa"/>
          </w:tcPr>
          <w:p w14:paraId="4255B64E" w14:textId="77777777" w:rsidR="00154ACF" w:rsidRPr="002801D0" w:rsidRDefault="00154ACF" w:rsidP="00BE1D3B">
            <w:pPr>
              <w:spacing w:before="56" w:after="56"/>
            </w:pPr>
            <w:r w:rsidRPr="002801D0">
              <w:t>Age-standardised notification rate(s) per 100,000 population</w:t>
            </w:r>
          </w:p>
        </w:tc>
      </w:tr>
      <w:tr w:rsidR="00154ACF" w:rsidRPr="002801D0" w14:paraId="22EB1F8B" w14:textId="77777777" w:rsidTr="0080110D">
        <w:tc>
          <w:tcPr>
            <w:tcW w:w="1790" w:type="dxa"/>
          </w:tcPr>
          <w:p w14:paraId="3F31CBDD" w14:textId="77777777" w:rsidR="00154ACF" w:rsidRPr="002801D0" w:rsidRDefault="00154ACF" w:rsidP="00BE1D3B">
            <w:pPr>
              <w:spacing w:before="56" w:after="56"/>
            </w:pPr>
            <w:r w:rsidRPr="002801D0">
              <w:t>BBV(s)</w:t>
            </w:r>
          </w:p>
        </w:tc>
        <w:tc>
          <w:tcPr>
            <w:tcW w:w="7991" w:type="dxa"/>
          </w:tcPr>
          <w:p w14:paraId="7466B2ED" w14:textId="77777777" w:rsidR="00154ACF" w:rsidRPr="002801D0" w:rsidRDefault="00154ACF" w:rsidP="00BE1D3B">
            <w:pPr>
              <w:spacing w:before="56" w:after="56"/>
            </w:pPr>
            <w:r w:rsidRPr="002801D0">
              <w:t>Blood-borne virus(es)</w:t>
            </w:r>
          </w:p>
        </w:tc>
      </w:tr>
      <w:tr w:rsidR="002B6AAE" w:rsidRPr="00BA1B07" w14:paraId="6E3EC526" w14:textId="77777777" w:rsidTr="0080110D">
        <w:tc>
          <w:tcPr>
            <w:tcW w:w="1790" w:type="dxa"/>
          </w:tcPr>
          <w:p w14:paraId="56E8FB46" w14:textId="77777777" w:rsidR="002B6AAE" w:rsidRPr="007153C1" w:rsidRDefault="002B6AAE" w:rsidP="002B6AAE">
            <w:pPr>
              <w:spacing w:before="56" w:after="56"/>
            </w:pPr>
            <w:r w:rsidRPr="007153C1">
              <w:t>DAA(s)</w:t>
            </w:r>
          </w:p>
        </w:tc>
        <w:tc>
          <w:tcPr>
            <w:tcW w:w="7991" w:type="dxa"/>
          </w:tcPr>
          <w:p w14:paraId="42FC9076" w14:textId="77777777" w:rsidR="002B6AAE" w:rsidRPr="0003660E" w:rsidRDefault="002B6AAE" w:rsidP="00BE1D3B">
            <w:pPr>
              <w:spacing w:before="56" w:after="56"/>
            </w:pPr>
            <w:r w:rsidRPr="007153C1">
              <w:t>Direct acting antiviral(s)</w:t>
            </w:r>
          </w:p>
        </w:tc>
      </w:tr>
      <w:tr w:rsidR="00154ACF" w:rsidRPr="002801D0" w14:paraId="5FD7812E" w14:textId="77777777" w:rsidTr="0080110D">
        <w:tc>
          <w:tcPr>
            <w:tcW w:w="1790" w:type="dxa"/>
          </w:tcPr>
          <w:p w14:paraId="0041C3ED" w14:textId="77777777" w:rsidR="00154ACF" w:rsidRPr="002801D0" w:rsidRDefault="00154ACF" w:rsidP="00BE1D3B">
            <w:pPr>
              <w:spacing w:before="56" w:after="56"/>
            </w:pPr>
            <w:r w:rsidRPr="002801D0">
              <w:t>DoH</w:t>
            </w:r>
          </w:p>
        </w:tc>
        <w:tc>
          <w:tcPr>
            <w:tcW w:w="7991" w:type="dxa"/>
          </w:tcPr>
          <w:p w14:paraId="76060415" w14:textId="77777777" w:rsidR="00154ACF" w:rsidRPr="002801D0" w:rsidRDefault="00154ACF" w:rsidP="00BE1D3B">
            <w:pPr>
              <w:spacing w:before="56" w:after="56"/>
            </w:pPr>
            <w:r w:rsidRPr="002801D0">
              <w:t>Department of Health Western Australia</w:t>
            </w:r>
            <w:r w:rsidRPr="002801D0">
              <w:tab/>
            </w:r>
          </w:p>
        </w:tc>
      </w:tr>
      <w:tr w:rsidR="00CC67E9" w:rsidRPr="00BA1B07" w14:paraId="63DCFD0E" w14:textId="77777777" w:rsidTr="0080110D">
        <w:tc>
          <w:tcPr>
            <w:tcW w:w="1790" w:type="dxa"/>
          </w:tcPr>
          <w:p w14:paraId="6983AAFC" w14:textId="77777777" w:rsidR="00CC67E9" w:rsidRPr="00501B69" w:rsidRDefault="00CC67E9" w:rsidP="00BE1D3B">
            <w:pPr>
              <w:spacing w:before="56" w:after="56"/>
            </w:pPr>
            <w:r w:rsidRPr="00501B69">
              <w:t>GP(s)</w:t>
            </w:r>
          </w:p>
        </w:tc>
        <w:tc>
          <w:tcPr>
            <w:tcW w:w="7991" w:type="dxa"/>
          </w:tcPr>
          <w:p w14:paraId="7B436740" w14:textId="77777777" w:rsidR="00CC67E9" w:rsidRPr="00501B69" w:rsidRDefault="00CC67E9" w:rsidP="00BE1D3B">
            <w:pPr>
              <w:spacing w:before="56" w:after="56"/>
            </w:pPr>
            <w:r w:rsidRPr="00501B69">
              <w:t>General practitioner(s)</w:t>
            </w:r>
          </w:p>
        </w:tc>
      </w:tr>
      <w:tr w:rsidR="00D672E7" w:rsidRPr="002801D0" w14:paraId="69D4C328" w14:textId="77777777" w:rsidTr="0080110D">
        <w:tc>
          <w:tcPr>
            <w:tcW w:w="1790" w:type="dxa"/>
          </w:tcPr>
          <w:p w14:paraId="2FE4F733" w14:textId="77777777" w:rsidR="00D672E7" w:rsidRPr="000932EA" w:rsidRDefault="00D672E7" w:rsidP="00BE1D3B">
            <w:pPr>
              <w:spacing w:before="56" w:after="56"/>
            </w:pPr>
            <w:r w:rsidRPr="000932EA">
              <w:t>GtF</w:t>
            </w:r>
          </w:p>
        </w:tc>
        <w:tc>
          <w:tcPr>
            <w:tcW w:w="7991" w:type="dxa"/>
          </w:tcPr>
          <w:p w14:paraId="7DEC35B1" w14:textId="77777777" w:rsidR="00D672E7" w:rsidRPr="002801D0" w:rsidRDefault="00D672E7" w:rsidP="00BE1D3B">
            <w:pPr>
              <w:spacing w:before="56" w:after="56"/>
            </w:pPr>
            <w:r w:rsidRPr="000932EA">
              <w:t>Get the Facts</w:t>
            </w:r>
          </w:p>
        </w:tc>
      </w:tr>
      <w:tr w:rsidR="00154ACF" w:rsidRPr="002801D0" w14:paraId="4D812740" w14:textId="77777777" w:rsidTr="0080110D">
        <w:tc>
          <w:tcPr>
            <w:tcW w:w="1790" w:type="dxa"/>
          </w:tcPr>
          <w:p w14:paraId="224FB91D" w14:textId="77777777" w:rsidR="00154ACF" w:rsidRPr="002801D0" w:rsidRDefault="00154ACF" w:rsidP="00BE1D3B">
            <w:pPr>
              <w:spacing w:before="56" w:after="56"/>
            </w:pPr>
            <w:r w:rsidRPr="002801D0">
              <w:t>HIV</w:t>
            </w:r>
          </w:p>
        </w:tc>
        <w:tc>
          <w:tcPr>
            <w:tcW w:w="7991" w:type="dxa"/>
          </w:tcPr>
          <w:p w14:paraId="677D505E" w14:textId="77777777" w:rsidR="00154ACF" w:rsidRPr="002801D0" w:rsidRDefault="00154ACF" w:rsidP="00BE1D3B">
            <w:pPr>
              <w:spacing w:before="56" w:after="56"/>
            </w:pPr>
            <w:r w:rsidRPr="002801D0">
              <w:t>Human immunodeficiency virus</w:t>
            </w:r>
          </w:p>
        </w:tc>
      </w:tr>
      <w:tr w:rsidR="00786329" w:rsidRPr="00BA1B07" w14:paraId="4FD88E03" w14:textId="77777777" w:rsidTr="0080110D">
        <w:tc>
          <w:tcPr>
            <w:tcW w:w="1790" w:type="dxa"/>
          </w:tcPr>
          <w:p w14:paraId="629A5E40" w14:textId="7596C252" w:rsidR="00786329" w:rsidRPr="007153C1" w:rsidRDefault="00786329" w:rsidP="00BE1D3B">
            <w:pPr>
              <w:spacing w:before="56" w:after="56"/>
            </w:pPr>
            <w:r w:rsidRPr="007153C1">
              <w:t>HSD</w:t>
            </w:r>
          </w:p>
        </w:tc>
        <w:tc>
          <w:tcPr>
            <w:tcW w:w="7991" w:type="dxa"/>
          </w:tcPr>
          <w:p w14:paraId="571EB37C" w14:textId="4208737E" w:rsidR="00786329" w:rsidRPr="00561948" w:rsidRDefault="00404704" w:rsidP="00BE1D3B">
            <w:pPr>
              <w:spacing w:before="56" w:after="56"/>
            </w:pPr>
            <w:r w:rsidRPr="007153C1">
              <w:t>Highly specialised drugs</w:t>
            </w:r>
          </w:p>
        </w:tc>
      </w:tr>
      <w:tr w:rsidR="00CC67E9" w:rsidRPr="00BA1B07" w14:paraId="3B6B0DDE" w14:textId="77777777" w:rsidTr="0080110D">
        <w:tc>
          <w:tcPr>
            <w:tcW w:w="1790" w:type="dxa"/>
          </w:tcPr>
          <w:p w14:paraId="6ECB9AD0" w14:textId="77777777" w:rsidR="00CC67E9" w:rsidRPr="001132FD" w:rsidRDefault="00CC67E9" w:rsidP="00BE1D3B">
            <w:pPr>
              <w:spacing w:before="56" w:after="56"/>
            </w:pPr>
            <w:r w:rsidRPr="001132FD">
              <w:t>ICMP</w:t>
            </w:r>
          </w:p>
        </w:tc>
        <w:tc>
          <w:tcPr>
            <w:tcW w:w="7991" w:type="dxa"/>
          </w:tcPr>
          <w:p w14:paraId="13FF123B" w14:textId="77777777" w:rsidR="00CC67E9" w:rsidRPr="00561948" w:rsidRDefault="00CC67E9" w:rsidP="00BE1D3B">
            <w:pPr>
              <w:spacing w:before="56" w:after="56"/>
            </w:pPr>
            <w:r w:rsidRPr="001132FD">
              <w:t>Integrated Case Management Program</w:t>
            </w:r>
          </w:p>
        </w:tc>
      </w:tr>
      <w:tr w:rsidR="00154ACF" w:rsidRPr="002801D0" w14:paraId="19A03918" w14:textId="77777777" w:rsidTr="0080110D">
        <w:tc>
          <w:tcPr>
            <w:tcW w:w="1790" w:type="dxa"/>
          </w:tcPr>
          <w:p w14:paraId="14FFCC7A" w14:textId="77777777" w:rsidR="00154ACF" w:rsidRPr="002801D0" w:rsidRDefault="00154ACF" w:rsidP="00BE1D3B">
            <w:pPr>
              <w:spacing w:before="56" w:after="56"/>
            </w:pPr>
            <w:r w:rsidRPr="002801D0">
              <w:t>IDC(s)</w:t>
            </w:r>
          </w:p>
        </w:tc>
        <w:tc>
          <w:tcPr>
            <w:tcW w:w="7991" w:type="dxa"/>
          </w:tcPr>
          <w:p w14:paraId="34541B18" w14:textId="77777777" w:rsidR="00154ACF" w:rsidRPr="002801D0" w:rsidRDefault="00154ACF" w:rsidP="00BE1D3B">
            <w:pPr>
              <w:spacing w:before="56" w:after="56"/>
            </w:pPr>
            <w:r w:rsidRPr="002801D0">
              <w:t>Immigration Detention Centre(s)</w:t>
            </w:r>
          </w:p>
        </w:tc>
      </w:tr>
      <w:tr w:rsidR="00302087" w:rsidRPr="002801D0" w14:paraId="2C74A15A" w14:textId="77777777" w:rsidTr="0080110D">
        <w:tc>
          <w:tcPr>
            <w:tcW w:w="1790" w:type="dxa"/>
          </w:tcPr>
          <w:p w14:paraId="6FC46B79" w14:textId="643A6B1E" w:rsidR="00302087" w:rsidRPr="002801D0" w:rsidRDefault="00302087" w:rsidP="00BE1D3B">
            <w:pPr>
              <w:spacing w:before="56" w:after="56"/>
            </w:pPr>
            <w:r w:rsidRPr="00302087">
              <w:t>MAP</w:t>
            </w:r>
          </w:p>
        </w:tc>
        <w:tc>
          <w:tcPr>
            <w:tcW w:w="7991" w:type="dxa"/>
          </w:tcPr>
          <w:p w14:paraId="5D5BF937" w14:textId="7344128A" w:rsidR="00302087" w:rsidRPr="002801D0" w:rsidRDefault="00302087" w:rsidP="00BE1D3B">
            <w:pPr>
              <w:spacing w:before="56" w:after="56"/>
            </w:pPr>
            <w:r w:rsidRPr="00302087">
              <w:t>Methamphetamine Action Plan</w:t>
            </w:r>
          </w:p>
        </w:tc>
      </w:tr>
      <w:tr w:rsidR="00154ACF" w:rsidRPr="002801D0" w14:paraId="10DFCDD6" w14:textId="77777777" w:rsidTr="0080110D">
        <w:tc>
          <w:tcPr>
            <w:tcW w:w="1790" w:type="dxa"/>
          </w:tcPr>
          <w:p w14:paraId="7AEB4CBE" w14:textId="77777777" w:rsidR="00154ACF" w:rsidRPr="002801D0" w:rsidRDefault="00154ACF" w:rsidP="00BE1D3B">
            <w:pPr>
              <w:spacing w:before="56" w:after="56"/>
            </w:pPr>
            <w:r w:rsidRPr="002801D0">
              <w:t>MSM</w:t>
            </w:r>
          </w:p>
        </w:tc>
        <w:tc>
          <w:tcPr>
            <w:tcW w:w="7991" w:type="dxa"/>
          </w:tcPr>
          <w:p w14:paraId="2FEC21F7" w14:textId="77777777" w:rsidR="00154ACF" w:rsidRPr="002801D0" w:rsidRDefault="00154ACF" w:rsidP="00BE1D3B">
            <w:pPr>
              <w:spacing w:before="56" w:after="56"/>
            </w:pPr>
            <w:r w:rsidRPr="002801D0">
              <w:t>Men who have sex with men</w:t>
            </w:r>
          </w:p>
        </w:tc>
      </w:tr>
      <w:tr w:rsidR="00154ACF" w:rsidRPr="002801D0" w14:paraId="5AF74E0E" w14:textId="77777777" w:rsidTr="0080110D">
        <w:tc>
          <w:tcPr>
            <w:tcW w:w="1790" w:type="dxa"/>
          </w:tcPr>
          <w:p w14:paraId="74E83AB2" w14:textId="77777777" w:rsidR="00154ACF" w:rsidRPr="002801D0" w:rsidRDefault="00154ACF" w:rsidP="00BE1D3B">
            <w:pPr>
              <w:spacing w:before="56" w:after="56"/>
            </w:pPr>
            <w:r w:rsidRPr="002801D0">
              <w:t>NNDSS</w:t>
            </w:r>
          </w:p>
        </w:tc>
        <w:tc>
          <w:tcPr>
            <w:tcW w:w="7991" w:type="dxa"/>
          </w:tcPr>
          <w:p w14:paraId="0C20A219" w14:textId="77777777" w:rsidR="00154ACF" w:rsidRPr="002801D0" w:rsidRDefault="00154ACF" w:rsidP="00BE1D3B">
            <w:pPr>
              <w:spacing w:before="56" w:after="56"/>
            </w:pPr>
            <w:r w:rsidRPr="002801D0">
              <w:t>National Notifiable Diseases Surveillance System</w:t>
            </w:r>
          </w:p>
        </w:tc>
      </w:tr>
      <w:tr w:rsidR="00154ACF" w:rsidRPr="00BA1B07" w14:paraId="60A4B672" w14:textId="77777777" w:rsidTr="0080110D">
        <w:tc>
          <w:tcPr>
            <w:tcW w:w="1790" w:type="dxa"/>
          </w:tcPr>
          <w:p w14:paraId="5C7A5908" w14:textId="77777777" w:rsidR="00154ACF" w:rsidRPr="001132FD" w:rsidRDefault="00154ACF" w:rsidP="00BE1D3B">
            <w:pPr>
              <w:spacing w:before="56" w:after="56"/>
            </w:pPr>
            <w:r w:rsidRPr="001132FD">
              <w:t>nPEP</w:t>
            </w:r>
          </w:p>
        </w:tc>
        <w:tc>
          <w:tcPr>
            <w:tcW w:w="7991" w:type="dxa"/>
          </w:tcPr>
          <w:p w14:paraId="5CB681F7" w14:textId="77777777" w:rsidR="00154ACF" w:rsidRPr="00561948" w:rsidRDefault="00154ACF" w:rsidP="00BE1D3B">
            <w:pPr>
              <w:spacing w:before="56" w:after="56"/>
            </w:pPr>
            <w:r w:rsidRPr="001132FD">
              <w:t xml:space="preserve">Non-occupational </w:t>
            </w:r>
            <w:r w:rsidR="005C1935" w:rsidRPr="001132FD">
              <w:t>p</w:t>
            </w:r>
            <w:r w:rsidRPr="001132FD">
              <w:t>ost</w:t>
            </w:r>
            <w:r w:rsidR="005C1935" w:rsidRPr="001132FD">
              <w:t>-e</w:t>
            </w:r>
            <w:r w:rsidRPr="001132FD">
              <w:t xml:space="preserve">xposure </w:t>
            </w:r>
            <w:r w:rsidR="005C1935" w:rsidRPr="001132FD">
              <w:t>p</w:t>
            </w:r>
            <w:r w:rsidRPr="001132FD">
              <w:t>rophylaxis</w:t>
            </w:r>
          </w:p>
        </w:tc>
      </w:tr>
      <w:tr w:rsidR="003F128F" w:rsidRPr="00BA1B07" w14:paraId="5417B54C" w14:textId="77777777" w:rsidTr="0080110D">
        <w:tc>
          <w:tcPr>
            <w:tcW w:w="1790" w:type="dxa"/>
          </w:tcPr>
          <w:p w14:paraId="29F82BD3" w14:textId="77777777" w:rsidR="003F128F" w:rsidRPr="001132FD" w:rsidRDefault="003F128F" w:rsidP="00BE1D3B">
            <w:pPr>
              <w:spacing w:before="56" w:after="56"/>
            </w:pPr>
            <w:r w:rsidRPr="001132FD">
              <w:t>NSP</w:t>
            </w:r>
            <w:r w:rsidR="00F83EBC" w:rsidRPr="001132FD">
              <w:t>(s)</w:t>
            </w:r>
          </w:p>
        </w:tc>
        <w:tc>
          <w:tcPr>
            <w:tcW w:w="7991" w:type="dxa"/>
          </w:tcPr>
          <w:p w14:paraId="30B61385" w14:textId="77777777" w:rsidR="003F128F" w:rsidRPr="00561948" w:rsidRDefault="003F128F" w:rsidP="00BE1D3B">
            <w:pPr>
              <w:spacing w:before="56" w:after="56"/>
            </w:pPr>
            <w:r w:rsidRPr="001132FD">
              <w:t>Needle and Syringe Program</w:t>
            </w:r>
            <w:r w:rsidR="00F83EBC" w:rsidRPr="001132FD">
              <w:t>(s)</w:t>
            </w:r>
          </w:p>
        </w:tc>
      </w:tr>
      <w:tr w:rsidR="00154ACF" w:rsidRPr="002801D0" w14:paraId="6CE12FD1" w14:textId="77777777" w:rsidTr="0080110D">
        <w:tc>
          <w:tcPr>
            <w:tcW w:w="1790" w:type="dxa"/>
          </w:tcPr>
          <w:p w14:paraId="27A8629D" w14:textId="77777777" w:rsidR="00154ACF" w:rsidRPr="002801D0" w:rsidRDefault="00154ACF" w:rsidP="00BE1D3B">
            <w:pPr>
              <w:spacing w:before="56" w:after="56"/>
            </w:pPr>
            <w:r w:rsidRPr="002801D0">
              <w:t>NT</w:t>
            </w:r>
          </w:p>
        </w:tc>
        <w:tc>
          <w:tcPr>
            <w:tcW w:w="7991" w:type="dxa"/>
          </w:tcPr>
          <w:p w14:paraId="01DBEB5E" w14:textId="77777777" w:rsidR="00154ACF" w:rsidRPr="002801D0" w:rsidRDefault="00154ACF" w:rsidP="00BE1D3B">
            <w:pPr>
              <w:spacing w:before="56" w:after="56"/>
            </w:pPr>
            <w:r w:rsidRPr="002801D0">
              <w:t>Northern Territory</w:t>
            </w:r>
          </w:p>
        </w:tc>
      </w:tr>
      <w:tr w:rsidR="00561948" w:rsidRPr="002801D0" w14:paraId="1A43725C" w14:textId="77777777" w:rsidTr="0080110D">
        <w:tc>
          <w:tcPr>
            <w:tcW w:w="1790" w:type="dxa"/>
          </w:tcPr>
          <w:p w14:paraId="15F44763" w14:textId="77777777" w:rsidR="00561948" w:rsidRPr="001132FD" w:rsidRDefault="00561948" w:rsidP="00BE1D3B">
            <w:pPr>
              <w:spacing w:before="56" w:after="56"/>
            </w:pPr>
            <w:r w:rsidRPr="001132FD">
              <w:t>PEP</w:t>
            </w:r>
          </w:p>
        </w:tc>
        <w:tc>
          <w:tcPr>
            <w:tcW w:w="7991" w:type="dxa"/>
          </w:tcPr>
          <w:p w14:paraId="57635F14" w14:textId="77777777" w:rsidR="00561948" w:rsidRPr="002801D0" w:rsidRDefault="00561948" w:rsidP="00BE1D3B">
            <w:pPr>
              <w:spacing w:before="56" w:after="56"/>
            </w:pPr>
            <w:r w:rsidRPr="001132FD">
              <w:t>Post-exposure prophylaxis</w:t>
            </w:r>
          </w:p>
        </w:tc>
      </w:tr>
      <w:tr w:rsidR="00B85AF5" w:rsidRPr="002801D0" w14:paraId="7B3D2C59" w14:textId="77777777" w:rsidTr="0080110D">
        <w:tc>
          <w:tcPr>
            <w:tcW w:w="1790" w:type="dxa"/>
          </w:tcPr>
          <w:p w14:paraId="28870313" w14:textId="77777777" w:rsidR="00B85AF5" w:rsidRPr="001132FD" w:rsidRDefault="00B85AF5" w:rsidP="00BE1D3B">
            <w:pPr>
              <w:spacing w:before="56" w:after="56"/>
            </w:pPr>
            <w:r w:rsidRPr="001132FD">
              <w:t>PBS</w:t>
            </w:r>
          </w:p>
        </w:tc>
        <w:tc>
          <w:tcPr>
            <w:tcW w:w="7991" w:type="dxa"/>
          </w:tcPr>
          <w:p w14:paraId="5E8DA699" w14:textId="77777777" w:rsidR="00B85AF5" w:rsidRPr="002801D0" w:rsidRDefault="00B85AF5" w:rsidP="00BE1D3B">
            <w:pPr>
              <w:spacing w:before="56" w:after="56"/>
            </w:pPr>
            <w:r w:rsidRPr="001132FD">
              <w:t>Pharmaceutical Benefits Scheme</w:t>
            </w:r>
          </w:p>
        </w:tc>
      </w:tr>
      <w:tr w:rsidR="00154ACF" w:rsidRPr="002801D0" w14:paraId="2056E4D5" w14:textId="77777777" w:rsidTr="0080110D">
        <w:tc>
          <w:tcPr>
            <w:tcW w:w="1790" w:type="dxa"/>
          </w:tcPr>
          <w:p w14:paraId="74DB3A54" w14:textId="77777777" w:rsidR="00154ACF" w:rsidRPr="002801D0" w:rsidRDefault="00154ACF" w:rsidP="00BE1D3B">
            <w:pPr>
              <w:spacing w:before="56" w:after="56"/>
            </w:pPr>
            <w:r w:rsidRPr="002801D0">
              <w:t>PHU</w:t>
            </w:r>
          </w:p>
        </w:tc>
        <w:tc>
          <w:tcPr>
            <w:tcW w:w="7991" w:type="dxa"/>
          </w:tcPr>
          <w:p w14:paraId="1959AD37" w14:textId="77777777" w:rsidR="00154ACF" w:rsidRPr="002801D0" w:rsidRDefault="00154ACF" w:rsidP="00BE1D3B">
            <w:pPr>
              <w:spacing w:before="56" w:after="56"/>
            </w:pPr>
            <w:r w:rsidRPr="002801D0">
              <w:t>Public Health Unit</w:t>
            </w:r>
          </w:p>
        </w:tc>
      </w:tr>
      <w:tr w:rsidR="00734427" w:rsidRPr="00BA1B07" w14:paraId="2967DF43" w14:textId="77777777" w:rsidTr="0080110D">
        <w:tc>
          <w:tcPr>
            <w:tcW w:w="1790" w:type="dxa"/>
          </w:tcPr>
          <w:p w14:paraId="40958EA7" w14:textId="77777777" w:rsidR="00734427" w:rsidRPr="001132FD" w:rsidRDefault="00734427" w:rsidP="00BE1D3B">
            <w:pPr>
              <w:spacing w:before="56" w:after="56"/>
            </w:pPr>
            <w:r w:rsidRPr="001132FD">
              <w:t>PrEP</w:t>
            </w:r>
          </w:p>
        </w:tc>
        <w:tc>
          <w:tcPr>
            <w:tcW w:w="7991" w:type="dxa"/>
          </w:tcPr>
          <w:p w14:paraId="448E7D40" w14:textId="77777777" w:rsidR="00734427" w:rsidRPr="00561948" w:rsidRDefault="00734427" w:rsidP="00FA7E2D">
            <w:pPr>
              <w:spacing w:before="56" w:after="56"/>
            </w:pPr>
            <w:r w:rsidRPr="001132FD">
              <w:t>Pre-exposure prophylaxis</w:t>
            </w:r>
            <w:r w:rsidR="00FA7E2D" w:rsidRPr="001132FD">
              <w:t xml:space="preserve"> for HIV</w:t>
            </w:r>
          </w:p>
        </w:tc>
      </w:tr>
      <w:tr w:rsidR="00154ACF" w:rsidRPr="002801D0" w14:paraId="66B4DD9C" w14:textId="77777777" w:rsidTr="0080110D">
        <w:tc>
          <w:tcPr>
            <w:tcW w:w="1790" w:type="dxa"/>
          </w:tcPr>
          <w:p w14:paraId="7696A8EF" w14:textId="0A180679" w:rsidR="00154ACF" w:rsidRPr="002801D0" w:rsidRDefault="00154ACF" w:rsidP="00BE1D3B">
            <w:pPr>
              <w:spacing w:before="56" w:after="56"/>
            </w:pPr>
            <w:r w:rsidRPr="002801D0">
              <w:t>QL</w:t>
            </w:r>
            <w:r w:rsidR="00241291">
              <w:t>D</w:t>
            </w:r>
          </w:p>
        </w:tc>
        <w:tc>
          <w:tcPr>
            <w:tcW w:w="7991" w:type="dxa"/>
          </w:tcPr>
          <w:p w14:paraId="0CDBC8D9" w14:textId="77777777" w:rsidR="00154ACF" w:rsidRPr="002801D0" w:rsidRDefault="00154ACF" w:rsidP="00BE1D3B">
            <w:pPr>
              <w:spacing w:before="56" w:after="56"/>
            </w:pPr>
            <w:r w:rsidRPr="002801D0">
              <w:t>Queensland</w:t>
            </w:r>
          </w:p>
        </w:tc>
      </w:tr>
      <w:tr w:rsidR="00046778" w:rsidRPr="002801D0" w14:paraId="45550DD8" w14:textId="77777777" w:rsidTr="0080110D">
        <w:tc>
          <w:tcPr>
            <w:tcW w:w="1790" w:type="dxa"/>
          </w:tcPr>
          <w:p w14:paraId="43A68D07" w14:textId="77777777" w:rsidR="00046778" w:rsidRPr="000932EA" w:rsidRDefault="00046778" w:rsidP="00BE1D3B">
            <w:pPr>
              <w:spacing w:before="56" w:after="56"/>
            </w:pPr>
            <w:r w:rsidRPr="000932EA">
              <w:t>RSE</w:t>
            </w:r>
          </w:p>
        </w:tc>
        <w:tc>
          <w:tcPr>
            <w:tcW w:w="7991" w:type="dxa"/>
          </w:tcPr>
          <w:p w14:paraId="677D19D6" w14:textId="77777777" w:rsidR="00046778" w:rsidRPr="002801D0" w:rsidRDefault="00046778" w:rsidP="00BE1D3B">
            <w:pPr>
              <w:spacing w:before="56" w:after="56"/>
            </w:pPr>
            <w:r w:rsidRPr="000932EA">
              <w:t>Relationships and sexuality education</w:t>
            </w:r>
          </w:p>
        </w:tc>
      </w:tr>
      <w:tr w:rsidR="00154ACF" w:rsidRPr="002801D0" w14:paraId="57DD1A8C" w14:textId="77777777" w:rsidTr="0080110D">
        <w:tc>
          <w:tcPr>
            <w:tcW w:w="1790" w:type="dxa"/>
          </w:tcPr>
          <w:p w14:paraId="6B00EEE8" w14:textId="77777777" w:rsidR="00154ACF" w:rsidRPr="002801D0" w:rsidRDefault="00154ACF" w:rsidP="00BE1D3B">
            <w:pPr>
              <w:spacing w:before="56" w:after="56"/>
            </w:pPr>
            <w:r w:rsidRPr="002801D0">
              <w:t>SA</w:t>
            </w:r>
          </w:p>
        </w:tc>
        <w:tc>
          <w:tcPr>
            <w:tcW w:w="7991" w:type="dxa"/>
          </w:tcPr>
          <w:p w14:paraId="1DDA3983" w14:textId="77777777" w:rsidR="00154ACF" w:rsidRPr="002801D0" w:rsidRDefault="00154ACF" w:rsidP="00BE1D3B">
            <w:pPr>
              <w:spacing w:before="56" w:after="56"/>
            </w:pPr>
            <w:r w:rsidRPr="002801D0">
              <w:t>South Australia</w:t>
            </w:r>
          </w:p>
        </w:tc>
      </w:tr>
      <w:tr w:rsidR="00A13E91" w:rsidRPr="00BA1B07" w14:paraId="2AF3A28B" w14:textId="77777777" w:rsidTr="0080110D">
        <w:tc>
          <w:tcPr>
            <w:tcW w:w="1790" w:type="dxa"/>
          </w:tcPr>
          <w:p w14:paraId="58506365" w14:textId="77777777" w:rsidR="00A13E91" w:rsidRPr="000932EA" w:rsidRDefault="00A13E91" w:rsidP="00BE1D3B">
            <w:pPr>
              <w:spacing w:before="56" w:after="56"/>
            </w:pPr>
            <w:r w:rsidRPr="000932EA">
              <w:t>SHQ</w:t>
            </w:r>
          </w:p>
        </w:tc>
        <w:tc>
          <w:tcPr>
            <w:tcW w:w="7991" w:type="dxa"/>
          </w:tcPr>
          <w:p w14:paraId="1F02012B" w14:textId="77777777" w:rsidR="00A13E91" w:rsidRPr="00FD3CF2" w:rsidRDefault="00A13E91" w:rsidP="00BE1D3B">
            <w:pPr>
              <w:spacing w:before="56" w:after="56"/>
            </w:pPr>
            <w:r w:rsidRPr="000932EA">
              <w:t>Sexual Health Quarters</w:t>
            </w:r>
          </w:p>
        </w:tc>
      </w:tr>
      <w:tr w:rsidR="00A70DB6" w:rsidRPr="00BA1B07" w14:paraId="68650F91" w14:textId="77777777" w:rsidTr="0080110D">
        <w:tc>
          <w:tcPr>
            <w:tcW w:w="1790" w:type="dxa"/>
          </w:tcPr>
          <w:p w14:paraId="0825DAE3" w14:textId="77777777" w:rsidR="00A70DB6" w:rsidRPr="001132FD" w:rsidRDefault="00A70DB6" w:rsidP="00BE1D3B">
            <w:pPr>
              <w:spacing w:before="56" w:after="56"/>
            </w:pPr>
            <w:r w:rsidRPr="001132FD">
              <w:t>SiREN</w:t>
            </w:r>
          </w:p>
        </w:tc>
        <w:tc>
          <w:tcPr>
            <w:tcW w:w="7991" w:type="dxa"/>
          </w:tcPr>
          <w:p w14:paraId="2F4AECA4" w14:textId="77777777" w:rsidR="00A70DB6" w:rsidRPr="0003660E" w:rsidRDefault="005B3A6A" w:rsidP="00BE1D3B">
            <w:pPr>
              <w:spacing w:before="56" w:after="56"/>
            </w:pPr>
            <w:r w:rsidRPr="001132FD">
              <w:t xml:space="preserve">WA </w:t>
            </w:r>
            <w:r w:rsidR="00A70DB6" w:rsidRPr="001132FD">
              <w:t>Sexual Health and Blood-borne Viruses Applied Research and Evaluation Network</w:t>
            </w:r>
          </w:p>
        </w:tc>
      </w:tr>
      <w:tr w:rsidR="00154ACF" w:rsidRPr="002801D0" w14:paraId="1DDB8CBD" w14:textId="77777777" w:rsidTr="0080110D">
        <w:tc>
          <w:tcPr>
            <w:tcW w:w="1790" w:type="dxa"/>
          </w:tcPr>
          <w:p w14:paraId="08130C2A" w14:textId="77777777" w:rsidR="00154ACF" w:rsidRPr="002801D0" w:rsidRDefault="00154ACF" w:rsidP="00BE1D3B">
            <w:pPr>
              <w:spacing w:before="56" w:after="56"/>
            </w:pPr>
            <w:r w:rsidRPr="002801D0">
              <w:t>STI(s)</w:t>
            </w:r>
            <w:r w:rsidRPr="002801D0">
              <w:tab/>
            </w:r>
          </w:p>
        </w:tc>
        <w:tc>
          <w:tcPr>
            <w:tcW w:w="7991" w:type="dxa"/>
          </w:tcPr>
          <w:p w14:paraId="5DC65C9B" w14:textId="77777777" w:rsidR="00154ACF" w:rsidRPr="002801D0" w:rsidRDefault="00154ACF" w:rsidP="00BE1D3B">
            <w:pPr>
              <w:spacing w:before="56" w:after="56"/>
            </w:pPr>
            <w:r w:rsidRPr="002801D0">
              <w:t>Sexually transmitted infection(s)</w:t>
            </w:r>
          </w:p>
        </w:tc>
      </w:tr>
      <w:tr w:rsidR="003324CA" w:rsidRPr="002801D0" w14:paraId="78FB0E67" w14:textId="77777777" w:rsidTr="0080110D">
        <w:tc>
          <w:tcPr>
            <w:tcW w:w="1790" w:type="dxa"/>
          </w:tcPr>
          <w:p w14:paraId="0AB2EDC1" w14:textId="77777777" w:rsidR="003324CA" w:rsidRPr="002801D0" w:rsidRDefault="003324CA" w:rsidP="00BE1D3B">
            <w:pPr>
              <w:spacing w:before="56" w:after="56"/>
            </w:pPr>
            <w:r w:rsidRPr="002801D0">
              <w:t>TAS</w:t>
            </w:r>
          </w:p>
        </w:tc>
        <w:tc>
          <w:tcPr>
            <w:tcW w:w="7991" w:type="dxa"/>
          </w:tcPr>
          <w:p w14:paraId="0D57B658" w14:textId="77777777" w:rsidR="003324CA" w:rsidRPr="002801D0" w:rsidRDefault="003324CA" w:rsidP="00BE1D3B">
            <w:pPr>
              <w:spacing w:before="56" w:after="56"/>
            </w:pPr>
            <w:r w:rsidRPr="002801D0">
              <w:t>Tasmania</w:t>
            </w:r>
          </w:p>
        </w:tc>
      </w:tr>
      <w:tr w:rsidR="00154ACF" w:rsidRPr="002801D0" w14:paraId="0FC065C7" w14:textId="77777777" w:rsidTr="0080110D">
        <w:tc>
          <w:tcPr>
            <w:tcW w:w="1790" w:type="dxa"/>
          </w:tcPr>
          <w:p w14:paraId="52648DB6" w14:textId="77777777" w:rsidR="00154ACF" w:rsidRPr="002801D0" w:rsidRDefault="00154ACF" w:rsidP="00BE1D3B">
            <w:pPr>
              <w:spacing w:before="56" w:after="56"/>
            </w:pPr>
            <w:r w:rsidRPr="002801D0">
              <w:lastRenderedPageBreak/>
              <w:t>WA</w:t>
            </w:r>
          </w:p>
        </w:tc>
        <w:tc>
          <w:tcPr>
            <w:tcW w:w="7991" w:type="dxa"/>
          </w:tcPr>
          <w:p w14:paraId="769D688A" w14:textId="77777777" w:rsidR="00154ACF" w:rsidRPr="002801D0" w:rsidRDefault="00154ACF" w:rsidP="00BE1D3B">
            <w:pPr>
              <w:spacing w:before="56" w:after="56"/>
            </w:pPr>
            <w:r w:rsidRPr="002801D0">
              <w:t>Western Australia</w:t>
            </w:r>
          </w:p>
        </w:tc>
      </w:tr>
      <w:tr w:rsidR="00154ACF" w:rsidRPr="00BA1B07" w14:paraId="15F05241" w14:textId="77777777" w:rsidTr="0080110D">
        <w:tc>
          <w:tcPr>
            <w:tcW w:w="1790" w:type="dxa"/>
          </w:tcPr>
          <w:p w14:paraId="630D4FA5" w14:textId="77777777" w:rsidR="00154ACF" w:rsidRPr="001132FD" w:rsidRDefault="00154ACF" w:rsidP="00BE1D3B">
            <w:pPr>
              <w:spacing w:before="56" w:after="56"/>
              <w:rPr>
                <w:lang w:eastAsia="en-US"/>
              </w:rPr>
            </w:pPr>
            <w:r w:rsidRPr="001132FD">
              <w:rPr>
                <w:lang w:eastAsia="en-US"/>
              </w:rPr>
              <w:t>WAAC</w:t>
            </w:r>
          </w:p>
        </w:tc>
        <w:tc>
          <w:tcPr>
            <w:tcW w:w="7991" w:type="dxa"/>
          </w:tcPr>
          <w:p w14:paraId="10B54A4E" w14:textId="77777777" w:rsidR="00154ACF" w:rsidRPr="00046778" w:rsidRDefault="00154ACF" w:rsidP="00983EAD">
            <w:pPr>
              <w:spacing w:before="56" w:after="56"/>
              <w:rPr>
                <w:lang w:eastAsia="en-US"/>
              </w:rPr>
            </w:pPr>
            <w:r w:rsidRPr="001132FD">
              <w:rPr>
                <w:lang w:eastAsia="en-US"/>
              </w:rPr>
              <w:t>W</w:t>
            </w:r>
            <w:r w:rsidR="00983EAD" w:rsidRPr="001132FD">
              <w:rPr>
                <w:lang w:eastAsia="en-US"/>
              </w:rPr>
              <w:t>estern Australian</w:t>
            </w:r>
            <w:r w:rsidRPr="001132FD">
              <w:rPr>
                <w:lang w:eastAsia="en-US"/>
              </w:rPr>
              <w:t xml:space="preserve"> AIDS Council</w:t>
            </w:r>
          </w:p>
        </w:tc>
      </w:tr>
      <w:tr w:rsidR="00154ACF" w:rsidRPr="002801D0" w14:paraId="68551A52" w14:textId="77777777" w:rsidTr="0080110D">
        <w:tc>
          <w:tcPr>
            <w:tcW w:w="1790" w:type="dxa"/>
          </w:tcPr>
          <w:p w14:paraId="3F9038C4" w14:textId="77777777" w:rsidR="00154ACF" w:rsidRPr="002801D0" w:rsidRDefault="00154ACF" w:rsidP="00BE1D3B">
            <w:pPr>
              <w:spacing w:before="56" w:after="56"/>
            </w:pPr>
            <w:r w:rsidRPr="002801D0">
              <w:t>WANIDD</w:t>
            </w:r>
          </w:p>
        </w:tc>
        <w:tc>
          <w:tcPr>
            <w:tcW w:w="7991" w:type="dxa"/>
          </w:tcPr>
          <w:p w14:paraId="1ADE970A" w14:textId="77777777" w:rsidR="00154ACF" w:rsidRPr="002801D0" w:rsidRDefault="00154ACF" w:rsidP="00BE1D3B">
            <w:pPr>
              <w:spacing w:before="56" w:after="56"/>
            </w:pPr>
            <w:r w:rsidRPr="002801D0">
              <w:t>Western Australian Notifiable Infectious Diseases Database</w:t>
            </w:r>
          </w:p>
        </w:tc>
      </w:tr>
      <w:tr w:rsidR="00983EAD" w:rsidRPr="00BA1B07" w14:paraId="5D877332" w14:textId="77777777" w:rsidTr="0080110D">
        <w:tc>
          <w:tcPr>
            <w:tcW w:w="1790" w:type="dxa"/>
          </w:tcPr>
          <w:p w14:paraId="23DFA4C4" w14:textId="77777777" w:rsidR="00983EAD" w:rsidRPr="00166E85" w:rsidRDefault="00983EAD" w:rsidP="00BE1D3B">
            <w:pPr>
              <w:spacing w:before="56" w:after="56"/>
            </w:pPr>
            <w:r w:rsidRPr="00166E85">
              <w:t>WA SORG</w:t>
            </w:r>
          </w:p>
        </w:tc>
        <w:tc>
          <w:tcPr>
            <w:tcW w:w="7991" w:type="dxa"/>
          </w:tcPr>
          <w:p w14:paraId="55C0B909" w14:textId="77777777" w:rsidR="00983EAD" w:rsidRPr="00FD3CF2" w:rsidRDefault="00983EAD" w:rsidP="00983EAD">
            <w:pPr>
              <w:spacing w:before="56" w:after="56"/>
            </w:pPr>
            <w:r w:rsidRPr="00166E85">
              <w:t>Western Australian Syphilis Outbreak Response Group</w:t>
            </w:r>
          </w:p>
        </w:tc>
      </w:tr>
      <w:tr w:rsidR="002C5BC8" w:rsidRPr="00BA1B07" w14:paraId="7A5A8227" w14:textId="77777777" w:rsidTr="0080110D">
        <w:tc>
          <w:tcPr>
            <w:tcW w:w="1790" w:type="dxa"/>
          </w:tcPr>
          <w:p w14:paraId="305B38B4" w14:textId="77777777" w:rsidR="002C5BC8" w:rsidRPr="000932EA" w:rsidRDefault="002C5BC8" w:rsidP="00BE1D3B">
            <w:pPr>
              <w:spacing w:before="56" w:after="56"/>
            </w:pPr>
            <w:r w:rsidRPr="000932EA">
              <w:t>YACWA</w:t>
            </w:r>
          </w:p>
        </w:tc>
        <w:tc>
          <w:tcPr>
            <w:tcW w:w="7991" w:type="dxa"/>
          </w:tcPr>
          <w:p w14:paraId="369B2EAD" w14:textId="77777777" w:rsidR="002C5BC8" w:rsidRPr="00FD3CF2" w:rsidRDefault="002C5BC8" w:rsidP="00BE1D3B">
            <w:pPr>
              <w:spacing w:before="56" w:after="56"/>
            </w:pPr>
            <w:r w:rsidRPr="000932EA">
              <w:t xml:space="preserve">Youth Affairs Council of </w:t>
            </w:r>
            <w:r w:rsidR="002C28D2" w:rsidRPr="000932EA">
              <w:t>Western Australia</w:t>
            </w:r>
          </w:p>
        </w:tc>
      </w:tr>
    </w:tbl>
    <w:p w14:paraId="7D40142A" w14:textId="77777777" w:rsidR="00154ACF" w:rsidRPr="001A3ABE" w:rsidRDefault="00154ACF" w:rsidP="000620C7">
      <w:pPr>
        <w:pStyle w:val="Heading1"/>
        <w:numPr>
          <w:ilvl w:val="0"/>
          <w:numId w:val="0"/>
        </w:numPr>
        <w:spacing w:before="0"/>
      </w:pPr>
      <w:r>
        <w:br w:type="page"/>
      </w:r>
      <w:bookmarkStart w:id="91" w:name="_Toc370130656"/>
      <w:bookmarkStart w:id="92" w:name="_Toc100842674"/>
      <w:bookmarkEnd w:id="87"/>
      <w:bookmarkEnd w:id="88"/>
      <w:bookmarkEnd w:id="89"/>
      <w:r w:rsidRPr="002749C8">
        <w:lastRenderedPageBreak/>
        <w:t>Terminology used in Tables/Figures</w:t>
      </w:r>
      <w:bookmarkEnd w:id="91"/>
      <w:bookmarkEnd w:id="92"/>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4344"/>
        <w:gridCol w:w="5177"/>
      </w:tblGrid>
      <w:tr w:rsidR="00154ACF" w14:paraId="2C859E16" w14:textId="77777777">
        <w:tc>
          <w:tcPr>
            <w:tcW w:w="4392" w:type="dxa"/>
          </w:tcPr>
          <w:p w14:paraId="1E529528" w14:textId="77777777" w:rsidR="00154ACF" w:rsidRPr="008E746A" w:rsidRDefault="00154ACF" w:rsidP="000620C7">
            <w:r w:rsidRPr="008E746A">
              <w:t>Age-specific rate</w:t>
            </w:r>
          </w:p>
        </w:tc>
        <w:tc>
          <w:tcPr>
            <w:tcW w:w="5247" w:type="dxa"/>
          </w:tcPr>
          <w:p w14:paraId="6130E9C9" w14:textId="77777777" w:rsidR="00154ACF" w:rsidRPr="008E746A" w:rsidRDefault="00154ACF" w:rsidP="008748F5">
            <w:r>
              <w:t>Notification rate for a specified age group. Both numerator and denominator refer to the same age group. Expressed per 100,000 persons in that age group</w:t>
            </w:r>
          </w:p>
        </w:tc>
      </w:tr>
      <w:tr w:rsidR="00154ACF" w14:paraId="0E562182" w14:textId="77777777">
        <w:tc>
          <w:tcPr>
            <w:tcW w:w="4392" w:type="dxa"/>
          </w:tcPr>
          <w:p w14:paraId="1D0E7235" w14:textId="77777777" w:rsidR="00154ACF" w:rsidRPr="008E746A" w:rsidRDefault="00154ACF" w:rsidP="00B035A7">
            <w:r>
              <w:t>Age-standardised rate (ASR)</w:t>
            </w:r>
          </w:p>
        </w:tc>
        <w:tc>
          <w:tcPr>
            <w:tcW w:w="5247" w:type="dxa"/>
          </w:tcPr>
          <w:p w14:paraId="4E402848" w14:textId="77777777" w:rsidR="00154ACF" w:rsidRPr="008E746A" w:rsidRDefault="00154ACF" w:rsidP="008748F5">
            <w:r>
              <w:t>Notification rate adjusted to take account of differences in age composition when rates for different populations are compared. Expressed per 100,000 population</w:t>
            </w:r>
          </w:p>
        </w:tc>
      </w:tr>
      <w:tr w:rsidR="00154ACF" w14:paraId="59AC7331" w14:textId="77777777">
        <w:tc>
          <w:tcPr>
            <w:tcW w:w="4392" w:type="dxa"/>
          </w:tcPr>
          <w:p w14:paraId="1950396B" w14:textId="77777777" w:rsidR="00154ACF" w:rsidRPr="008E746A" w:rsidRDefault="00154ACF" w:rsidP="000620C7">
            <w:r w:rsidRPr="008E746A">
              <w:t>Crude rate</w:t>
            </w:r>
          </w:p>
        </w:tc>
        <w:tc>
          <w:tcPr>
            <w:tcW w:w="5247" w:type="dxa"/>
          </w:tcPr>
          <w:p w14:paraId="35B77266" w14:textId="77777777" w:rsidR="00154ACF" w:rsidRPr="008E746A" w:rsidRDefault="00154ACF" w:rsidP="00B611A3">
            <w:r>
              <w:t xml:space="preserve">Calculated by dividing the number of notifications by the population. Not adjusted for age or other factors. Expressed per 100,000 population </w:t>
            </w:r>
          </w:p>
        </w:tc>
      </w:tr>
      <w:tr w:rsidR="00154ACF" w14:paraId="561E6E86" w14:textId="77777777">
        <w:tc>
          <w:tcPr>
            <w:tcW w:w="4392" w:type="dxa"/>
          </w:tcPr>
          <w:p w14:paraId="47CC0B39" w14:textId="77777777" w:rsidR="00154ACF" w:rsidRPr="008E746A" w:rsidRDefault="00154ACF" w:rsidP="00284D41">
            <w:r>
              <w:t>Infectious syphilis</w:t>
            </w:r>
          </w:p>
        </w:tc>
        <w:tc>
          <w:tcPr>
            <w:tcW w:w="5247" w:type="dxa"/>
          </w:tcPr>
          <w:p w14:paraId="79D75D2D" w14:textId="77777777" w:rsidR="00154ACF" w:rsidRPr="008E746A" w:rsidRDefault="00154ACF" w:rsidP="008D0353">
            <w:r>
              <w:t>Primary syphilis + secondary syphilis + early latent (less than two years duration)</w:t>
            </w:r>
          </w:p>
        </w:tc>
      </w:tr>
      <w:tr w:rsidR="00154ACF" w14:paraId="5498CF85" w14:textId="77777777">
        <w:tc>
          <w:tcPr>
            <w:tcW w:w="4392" w:type="dxa"/>
          </w:tcPr>
          <w:p w14:paraId="6882E92A" w14:textId="77777777" w:rsidR="00154ACF" w:rsidRPr="008E746A" w:rsidRDefault="00154ACF" w:rsidP="000620C7">
            <w:r w:rsidRPr="008E746A">
              <w:t>N/A</w:t>
            </w:r>
          </w:p>
        </w:tc>
        <w:tc>
          <w:tcPr>
            <w:tcW w:w="5247" w:type="dxa"/>
          </w:tcPr>
          <w:p w14:paraId="0137CBF9" w14:textId="77777777" w:rsidR="00154ACF" w:rsidRPr="008E746A" w:rsidRDefault="00154ACF" w:rsidP="000620C7">
            <w:r w:rsidRPr="008E746A">
              <w:t>Not applicable</w:t>
            </w:r>
          </w:p>
        </w:tc>
      </w:tr>
      <w:tr w:rsidR="00154ACF" w14:paraId="603D308B" w14:textId="77777777">
        <w:tc>
          <w:tcPr>
            <w:tcW w:w="4392" w:type="dxa"/>
          </w:tcPr>
          <w:p w14:paraId="055E06C6" w14:textId="77777777" w:rsidR="00154ACF" w:rsidRPr="005E4DBE" w:rsidRDefault="00154ACF" w:rsidP="000620C7">
            <w:pPr>
              <w:rPr>
                <w:lang w:eastAsia="en-US"/>
              </w:rPr>
            </w:pPr>
            <w:r>
              <w:rPr>
                <w:lang w:eastAsia="en-US"/>
              </w:rPr>
              <w:t>Non-infectious syphilis</w:t>
            </w:r>
          </w:p>
        </w:tc>
        <w:tc>
          <w:tcPr>
            <w:tcW w:w="5247" w:type="dxa"/>
          </w:tcPr>
          <w:p w14:paraId="033696A0" w14:textId="77777777" w:rsidR="00154ACF" w:rsidRDefault="00154ACF" w:rsidP="008D0353">
            <w:r>
              <w:t>Syphilis infection of more than two years or unknown duration</w:t>
            </w:r>
          </w:p>
        </w:tc>
      </w:tr>
      <w:tr w:rsidR="00154ACF" w14:paraId="067C8B4B" w14:textId="77777777">
        <w:tc>
          <w:tcPr>
            <w:tcW w:w="4392" w:type="dxa"/>
          </w:tcPr>
          <w:p w14:paraId="267C3C16" w14:textId="77777777" w:rsidR="00154ACF" w:rsidRPr="00537252" w:rsidRDefault="00154ACF" w:rsidP="00B035A7">
            <w:pPr>
              <w:rPr>
                <w:highlight w:val="green"/>
              </w:rPr>
            </w:pPr>
            <w:r w:rsidRPr="005E4DBE">
              <w:rPr>
                <w:lang w:eastAsia="en-US"/>
              </w:rPr>
              <w:t>Notification rate</w:t>
            </w:r>
          </w:p>
        </w:tc>
        <w:tc>
          <w:tcPr>
            <w:tcW w:w="5247" w:type="dxa"/>
          </w:tcPr>
          <w:p w14:paraId="0719DE94" w14:textId="77777777" w:rsidR="00154ACF" w:rsidRPr="00537252" w:rsidRDefault="00154ACF" w:rsidP="00874FE4">
            <w:pPr>
              <w:rPr>
                <w:highlight w:val="green"/>
              </w:rPr>
            </w:pPr>
            <w:r>
              <w:t>See crude rate and age-standardised rate</w:t>
            </w:r>
          </w:p>
        </w:tc>
      </w:tr>
      <w:tr w:rsidR="00154ACF" w14:paraId="52773AD6" w14:textId="77777777">
        <w:tc>
          <w:tcPr>
            <w:tcW w:w="4392" w:type="dxa"/>
          </w:tcPr>
          <w:p w14:paraId="72F86035" w14:textId="77777777" w:rsidR="00154ACF" w:rsidRPr="008E746A" w:rsidRDefault="00154ACF" w:rsidP="000620C7">
            <w:r w:rsidRPr="008E746A">
              <w:t>Number</w:t>
            </w:r>
          </w:p>
        </w:tc>
        <w:tc>
          <w:tcPr>
            <w:tcW w:w="5247" w:type="dxa"/>
          </w:tcPr>
          <w:p w14:paraId="3D8FD8A6" w14:textId="77777777" w:rsidR="00154ACF" w:rsidRPr="008E746A" w:rsidRDefault="00154ACF" w:rsidP="00E92A74">
            <w:r w:rsidRPr="008E746A">
              <w:t xml:space="preserve">Number of notifications reported to </w:t>
            </w:r>
            <w:r>
              <w:t>the Department of Health</w:t>
            </w:r>
            <w:r w:rsidR="00B5086E">
              <w:t xml:space="preserve"> </w:t>
            </w:r>
            <w:r>
              <w:t>/</w:t>
            </w:r>
            <w:r w:rsidR="00B5086E">
              <w:t xml:space="preserve"> </w:t>
            </w:r>
            <w:r>
              <w:t>state and territory health authorities</w:t>
            </w:r>
          </w:p>
        </w:tc>
      </w:tr>
      <w:tr w:rsidR="00154ACF" w:rsidRPr="008E746A" w14:paraId="20C175D9" w14:textId="77777777">
        <w:tc>
          <w:tcPr>
            <w:tcW w:w="4392" w:type="dxa"/>
          </w:tcPr>
          <w:p w14:paraId="4318F81D" w14:textId="77777777" w:rsidR="00154ACF" w:rsidRPr="008E746A" w:rsidRDefault="00154ACF" w:rsidP="005B6E29">
            <w:r w:rsidRPr="008E746A">
              <w:t xml:space="preserve">Rate </w:t>
            </w:r>
            <w:r>
              <w:t>r</w:t>
            </w:r>
            <w:r w:rsidRPr="008E746A">
              <w:t>atio (Aboriginal:non-Aboriginal)</w:t>
            </w:r>
          </w:p>
        </w:tc>
        <w:tc>
          <w:tcPr>
            <w:tcW w:w="5247" w:type="dxa"/>
          </w:tcPr>
          <w:p w14:paraId="2FF3383E" w14:textId="77777777" w:rsidR="00154ACF" w:rsidRPr="008E746A" w:rsidRDefault="00154ACF" w:rsidP="000620C7">
            <w:r w:rsidRPr="008E746A">
              <w:t>Aboriginal to non-Aboriginal rate ratio = </w:t>
            </w:r>
            <w:r>
              <w:br/>
            </w:r>
            <w:r w:rsidRPr="008E746A">
              <w:t>ASR (Aboriginal)</w:t>
            </w:r>
            <w:r>
              <w:t xml:space="preserve"> / </w:t>
            </w:r>
            <w:r w:rsidRPr="008E746A">
              <w:t>ASR (non-Aboriginal)</w:t>
            </w:r>
          </w:p>
        </w:tc>
      </w:tr>
      <w:tr w:rsidR="00154ACF" w14:paraId="60D50FC6" w14:textId="77777777">
        <w:tc>
          <w:tcPr>
            <w:tcW w:w="4392" w:type="dxa"/>
          </w:tcPr>
          <w:p w14:paraId="38D2B8B6" w14:textId="77777777" w:rsidR="00154ACF" w:rsidRPr="008E746A" w:rsidRDefault="00154ACF" w:rsidP="005B6E29">
            <w:r w:rsidRPr="008E746A">
              <w:t xml:space="preserve">Rate </w:t>
            </w:r>
            <w:r>
              <w:t>r</w:t>
            </w:r>
            <w:r w:rsidRPr="008E746A">
              <w:t>atio (Male:Female)</w:t>
            </w:r>
          </w:p>
        </w:tc>
        <w:tc>
          <w:tcPr>
            <w:tcW w:w="5247" w:type="dxa"/>
          </w:tcPr>
          <w:p w14:paraId="0704DE69" w14:textId="77777777" w:rsidR="00154ACF" w:rsidRPr="008E746A" w:rsidRDefault="00154ACF" w:rsidP="008D0353">
            <w:r w:rsidRPr="008E746A">
              <w:t xml:space="preserve">Male to </w:t>
            </w:r>
            <w:r>
              <w:t>f</w:t>
            </w:r>
            <w:r w:rsidRPr="008E746A">
              <w:t>emale rate ratio = </w:t>
            </w:r>
            <w:r>
              <w:br/>
            </w:r>
            <w:r w:rsidRPr="008E746A">
              <w:t>ASR (</w:t>
            </w:r>
            <w:r>
              <w:t>m</w:t>
            </w:r>
            <w:r w:rsidRPr="008E746A">
              <w:t>ale)</w:t>
            </w:r>
            <w:r>
              <w:t xml:space="preserve"> / </w:t>
            </w:r>
            <w:r w:rsidRPr="008E746A">
              <w:t>ASR</w:t>
            </w:r>
            <w:r>
              <w:t xml:space="preserve"> (f</w:t>
            </w:r>
            <w:r w:rsidRPr="008E746A">
              <w:t>emale)</w:t>
            </w:r>
          </w:p>
        </w:tc>
      </w:tr>
      <w:tr w:rsidR="00154ACF" w:rsidRPr="00782C55" w14:paraId="78076FE3" w14:textId="77777777">
        <w:tc>
          <w:tcPr>
            <w:tcW w:w="4392" w:type="dxa"/>
          </w:tcPr>
          <w:p w14:paraId="68CB1085" w14:textId="77777777" w:rsidR="00154ACF" w:rsidRPr="00782C55" w:rsidRDefault="00154ACF" w:rsidP="000620C7">
            <w:r w:rsidRPr="00782C55">
              <w:t>Test positivity rate</w:t>
            </w:r>
          </w:p>
        </w:tc>
        <w:tc>
          <w:tcPr>
            <w:tcW w:w="5247" w:type="dxa"/>
          </w:tcPr>
          <w:p w14:paraId="5145A63E" w14:textId="77777777" w:rsidR="00154ACF" w:rsidRPr="00782C55" w:rsidRDefault="00154ACF" w:rsidP="00F031C6">
            <w:r w:rsidRPr="00782C55">
              <w:t>Number of positive test results (i.e. statutory notifications) from laboratories providing testing data</w:t>
            </w:r>
            <w:r>
              <w:t xml:space="preserve"> divided by the </w:t>
            </w:r>
            <w:r w:rsidRPr="00782C55">
              <w:t>number of tests</w:t>
            </w:r>
            <w:r>
              <w:t xml:space="preserve"> conducted by these laboratories</w:t>
            </w:r>
            <w:r w:rsidRPr="00782C55">
              <w:t xml:space="preserve">. Expressed per 1,000 tests and as a </w:t>
            </w:r>
            <w:r>
              <w:t>percentage</w:t>
            </w:r>
          </w:p>
        </w:tc>
      </w:tr>
      <w:tr w:rsidR="00154ACF" w14:paraId="317EA899" w14:textId="77777777">
        <w:tc>
          <w:tcPr>
            <w:tcW w:w="4392" w:type="dxa"/>
          </w:tcPr>
          <w:p w14:paraId="505C4FB9" w14:textId="77777777" w:rsidR="00154ACF" w:rsidRPr="0027628B" w:rsidRDefault="00154ACF" w:rsidP="000620C7">
            <w:r w:rsidRPr="0027628B">
              <w:t>Testing rate</w:t>
            </w:r>
          </w:p>
        </w:tc>
        <w:tc>
          <w:tcPr>
            <w:tcW w:w="5247" w:type="dxa"/>
          </w:tcPr>
          <w:p w14:paraId="006B5A95" w14:textId="77777777" w:rsidR="00154ACF" w:rsidRPr="0027628B" w:rsidRDefault="00154ACF" w:rsidP="00F031C6">
            <w:r>
              <w:t>Crude population rate or age-specific testing rate per 1,000 population</w:t>
            </w:r>
          </w:p>
        </w:tc>
      </w:tr>
      <w:tr w:rsidR="00154ACF" w:rsidRPr="008E746A" w14:paraId="227711B6" w14:textId="77777777">
        <w:tc>
          <w:tcPr>
            <w:tcW w:w="4392" w:type="dxa"/>
          </w:tcPr>
          <w:p w14:paraId="6316BE56" w14:textId="77777777" w:rsidR="00154ACF" w:rsidRPr="008E746A" w:rsidRDefault="00154ACF" w:rsidP="000620C7">
            <w:r w:rsidRPr="008E746A">
              <w:t>Total hepatitis B</w:t>
            </w:r>
            <w:r>
              <w:t xml:space="preserve"> notifications</w:t>
            </w:r>
          </w:p>
        </w:tc>
        <w:tc>
          <w:tcPr>
            <w:tcW w:w="5247" w:type="dxa"/>
          </w:tcPr>
          <w:p w14:paraId="7A90DCE4" w14:textId="77777777" w:rsidR="00154ACF" w:rsidRPr="008E746A" w:rsidRDefault="00154ACF" w:rsidP="008D0353">
            <w:r w:rsidRPr="008E746A">
              <w:t xml:space="preserve">Newly acquired hepatitis B + </w:t>
            </w:r>
            <w:r>
              <w:t>u</w:t>
            </w:r>
            <w:r w:rsidRPr="008E746A">
              <w:t>nspecified hepatitis B</w:t>
            </w:r>
          </w:p>
        </w:tc>
      </w:tr>
      <w:tr w:rsidR="00154ACF" w:rsidRPr="008E746A" w14:paraId="7DECB05B" w14:textId="77777777">
        <w:tc>
          <w:tcPr>
            <w:tcW w:w="4392" w:type="dxa"/>
          </w:tcPr>
          <w:p w14:paraId="4CEF48C2" w14:textId="77777777" w:rsidR="00154ACF" w:rsidRPr="008E746A" w:rsidRDefault="00154ACF" w:rsidP="000620C7">
            <w:r w:rsidRPr="008E746A">
              <w:t>Total hepatitis C</w:t>
            </w:r>
            <w:r>
              <w:t xml:space="preserve"> notifications</w:t>
            </w:r>
          </w:p>
        </w:tc>
        <w:tc>
          <w:tcPr>
            <w:tcW w:w="5247" w:type="dxa"/>
          </w:tcPr>
          <w:p w14:paraId="12C72BEC" w14:textId="77777777" w:rsidR="00154ACF" w:rsidRPr="008E746A" w:rsidRDefault="00154ACF" w:rsidP="008D0353">
            <w:r w:rsidRPr="008E746A">
              <w:t xml:space="preserve">Newly acquired hepatitis C + </w:t>
            </w:r>
            <w:r>
              <w:t>u</w:t>
            </w:r>
            <w:r w:rsidRPr="008E746A">
              <w:t>nspecified hepatitis C</w:t>
            </w:r>
          </w:p>
        </w:tc>
      </w:tr>
      <w:tr w:rsidR="00154ACF" w14:paraId="00917D24" w14:textId="77777777">
        <w:tc>
          <w:tcPr>
            <w:tcW w:w="4392" w:type="dxa"/>
          </w:tcPr>
          <w:p w14:paraId="7C369907" w14:textId="77777777" w:rsidR="00154ACF" w:rsidRPr="008E746A" w:rsidRDefault="00154ACF" w:rsidP="000620C7">
            <w:r w:rsidRPr="008E746A">
              <w:t>Total syphilis</w:t>
            </w:r>
            <w:r w:rsidRPr="008E746A">
              <w:tab/>
            </w:r>
            <w:r>
              <w:t>notifications</w:t>
            </w:r>
          </w:p>
        </w:tc>
        <w:tc>
          <w:tcPr>
            <w:tcW w:w="5247" w:type="dxa"/>
          </w:tcPr>
          <w:p w14:paraId="5599990D" w14:textId="77777777" w:rsidR="00154ACF" w:rsidRPr="008E746A" w:rsidRDefault="00154ACF" w:rsidP="00AB2AF5">
            <w:r>
              <w:t xml:space="preserve">Infectious </w:t>
            </w:r>
            <w:r w:rsidRPr="008E746A">
              <w:t xml:space="preserve">syphilis + </w:t>
            </w:r>
            <w:r>
              <w:t>non-infectious</w:t>
            </w:r>
            <w:r w:rsidRPr="008E746A">
              <w:t xml:space="preserve"> syphilis</w:t>
            </w:r>
          </w:p>
        </w:tc>
      </w:tr>
      <w:bookmarkEnd w:id="16"/>
      <w:bookmarkEnd w:id="17"/>
    </w:tbl>
    <w:p w14:paraId="549FF97E" w14:textId="77777777" w:rsidR="00154ACF" w:rsidRDefault="00154ACF" w:rsidP="000620C7">
      <w:pPr>
        <w:pStyle w:val="Heading1"/>
        <w:numPr>
          <w:ilvl w:val="0"/>
          <w:numId w:val="0"/>
        </w:numPr>
        <w:rPr>
          <w:sz w:val="22"/>
          <w:szCs w:val="22"/>
        </w:rPr>
        <w:sectPr w:rsidR="00154ACF">
          <w:footerReference w:type="default" r:id="rId15"/>
          <w:type w:val="continuous"/>
          <w:pgSz w:w="11907" w:h="16840" w:code="9"/>
          <w:pgMar w:top="1134" w:right="1134" w:bottom="1134" w:left="1134" w:header="709" w:footer="709" w:gutter="0"/>
          <w:cols w:space="454"/>
          <w:docGrid w:linePitch="326"/>
        </w:sectPr>
      </w:pPr>
    </w:p>
    <w:p w14:paraId="18334944" w14:textId="77777777" w:rsidR="00154ACF" w:rsidRPr="00656E69" w:rsidRDefault="00154ACF" w:rsidP="00107B43">
      <w:pPr>
        <w:pStyle w:val="Heading1"/>
      </w:pPr>
      <w:r w:rsidRPr="003B5173">
        <w:rPr>
          <w:sz w:val="22"/>
          <w:szCs w:val="22"/>
        </w:rPr>
        <w:br w:type="page"/>
      </w:r>
      <w:bookmarkStart w:id="93" w:name="_Toc370130657"/>
      <w:bookmarkStart w:id="94" w:name="_Toc166564902"/>
      <w:bookmarkStart w:id="95" w:name="_Toc175384544"/>
      <w:bookmarkStart w:id="96" w:name="_Toc181503726"/>
      <w:bookmarkStart w:id="97" w:name="_Toc258412059"/>
      <w:bookmarkStart w:id="98" w:name="_Toc305142044"/>
      <w:bookmarkStart w:id="99" w:name="_Toc100842675"/>
      <w:r w:rsidRPr="002B04F8">
        <w:lastRenderedPageBreak/>
        <w:t>Introduction and Methods</w:t>
      </w:r>
      <w:bookmarkEnd w:id="93"/>
      <w:bookmarkEnd w:id="99"/>
    </w:p>
    <w:p w14:paraId="028E7E2A" w14:textId="40C5DDB1" w:rsidR="00154ACF" w:rsidRDefault="00154ACF" w:rsidP="000620C7">
      <w:r>
        <w:t xml:space="preserve">This report describes the epidemiology of notifiable sexually </w:t>
      </w:r>
      <w:r w:rsidRPr="00A0248A">
        <w:t xml:space="preserve">transmitted infections </w:t>
      </w:r>
      <w:r w:rsidRPr="007A5FF2">
        <w:t>(STIs)</w:t>
      </w:r>
      <w:r w:rsidRPr="00A0248A">
        <w:t xml:space="preserve"> and blood-borne viruses </w:t>
      </w:r>
      <w:r w:rsidRPr="0082649E">
        <w:t>(BBVs) in</w:t>
      </w:r>
      <w:r w:rsidRPr="00A0248A">
        <w:t xml:space="preserve"> Western Australia (</w:t>
      </w:r>
      <w:r w:rsidRPr="006840FD">
        <w:t>WA)</w:t>
      </w:r>
      <w:r w:rsidRPr="00A0248A">
        <w:t xml:space="preserve"> for 20</w:t>
      </w:r>
      <w:r w:rsidR="000A07F0">
        <w:t>20</w:t>
      </w:r>
      <w:r w:rsidRPr="00A0248A">
        <w:t>, and</w:t>
      </w:r>
      <w:r>
        <w:t xml:space="preserve"> trends over the ten-year period from 20</w:t>
      </w:r>
      <w:r w:rsidR="00BE6386">
        <w:t>1</w:t>
      </w:r>
      <w:r w:rsidR="000A07F0">
        <w:t>1</w:t>
      </w:r>
      <w:r>
        <w:t xml:space="preserve"> to 20</w:t>
      </w:r>
      <w:r w:rsidR="000A07F0">
        <w:t>20</w:t>
      </w:r>
      <w:r>
        <w:t xml:space="preserve">. </w:t>
      </w:r>
    </w:p>
    <w:p w14:paraId="2F8AB72C" w14:textId="77777777" w:rsidR="00154ACF" w:rsidRDefault="00154ACF" w:rsidP="00007190">
      <w:r>
        <w:t>Data presented in this report relate to notification and testing data received by the Department of Health</w:t>
      </w:r>
      <w:r w:rsidRPr="00A0248A">
        <w:t>, WA (</w:t>
      </w:r>
      <w:r w:rsidRPr="0082649E">
        <w:t>DoH</w:t>
      </w:r>
      <w:r w:rsidRPr="00A0248A">
        <w:t>) and</w:t>
      </w:r>
      <w:r>
        <w:t xml:space="preserve"> are likely to underestimate the true incidence of disease. These data nevertheless represent the most comprehensive information about these infections for public health surveillance in WA. </w:t>
      </w:r>
    </w:p>
    <w:p w14:paraId="77A1E960" w14:textId="77777777" w:rsidR="00154ACF" w:rsidRDefault="00154ACF" w:rsidP="00D029B4">
      <w:pPr>
        <w:pStyle w:val="Heading2"/>
        <w:numPr>
          <w:ilvl w:val="1"/>
          <w:numId w:val="11"/>
        </w:numPr>
        <w:ind w:left="0" w:firstLine="0"/>
      </w:pPr>
      <w:bookmarkStart w:id="100" w:name="_Toc370130658"/>
      <w:bookmarkStart w:id="101" w:name="_Toc100842676"/>
      <w:r>
        <w:t>Data sources</w:t>
      </w:r>
      <w:bookmarkEnd w:id="100"/>
      <w:bookmarkEnd w:id="101"/>
    </w:p>
    <w:p w14:paraId="19830947" w14:textId="77777777" w:rsidR="00154ACF" w:rsidRPr="00D00B7A" w:rsidRDefault="00154ACF" w:rsidP="00B45697">
      <w:pPr>
        <w:pStyle w:val="Heading3"/>
      </w:pPr>
      <w:bookmarkStart w:id="102" w:name="_Toc370130659"/>
      <w:bookmarkStart w:id="103" w:name="_Toc100842677"/>
      <w:r w:rsidRPr="00D00B7A">
        <w:t>Notification data</w:t>
      </w:r>
      <w:bookmarkEnd w:id="102"/>
      <w:bookmarkEnd w:id="103"/>
    </w:p>
    <w:p w14:paraId="5307B6F1" w14:textId="77777777" w:rsidR="00154ACF" w:rsidRDefault="00154ACF" w:rsidP="000620C7">
      <w:r>
        <w:t xml:space="preserve">In WA, doctors, nurse practitioners and pathology laboratories notify specified infectious diseases to the DoH as mandated by the </w:t>
      </w:r>
      <w:r w:rsidR="00FC3567" w:rsidRPr="0021487A">
        <w:rPr>
          <w:i/>
        </w:rPr>
        <w:t xml:space="preserve">Public </w:t>
      </w:r>
      <w:r w:rsidRPr="0021487A">
        <w:rPr>
          <w:i/>
        </w:rPr>
        <w:t xml:space="preserve">Health Act </w:t>
      </w:r>
      <w:r w:rsidR="00FC3567" w:rsidRPr="0021487A">
        <w:rPr>
          <w:i/>
        </w:rPr>
        <w:t>2016</w:t>
      </w:r>
      <w:r>
        <w:t xml:space="preserve">. </w:t>
      </w:r>
    </w:p>
    <w:p w14:paraId="6A0226B2" w14:textId="41477014" w:rsidR="00154ACF" w:rsidRPr="0052715B" w:rsidRDefault="00154ACF" w:rsidP="000620C7">
      <w:r>
        <w:t xml:space="preserve">All disease notification data except for </w:t>
      </w:r>
      <w:r w:rsidRPr="00A0248A">
        <w:t>HIV/AIDS are</w:t>
      </w:r>
      <w:r>
        <w:t xml:space="preserve"> stored in the Western Australian Notifiable Infectious Diseases </w:t>
      </w:r>
      <w:r w:rsidRPr="00A0248A">
        <w:t>Database (</w:t>
      </w:r>
      <w:r w:rsidRPr="006840FD">
        <w:t>WANIDD</w:t>
      </w:r>
      <w:r w:rsidRPr="00A0248A">
        <w:t>). HIV/AIDS</w:t>
      </w:r>
      <w:r>
        <w:t xml:space="preserve"> notifications are stored in the WA HIV/AIDS Database. Notification data on STIs and BBVs (including HIV/AIDS) were extracted from the relevant databases for the ten-year period from 20</w:t>
      </w:r>
      <w:r w:rsidR="005F3189">
        <w:t>1</w:t>
      </w:r>
      <w:r w:rsidR="00991AFC">
        <w:t>1</w:t>
      </w:r>
      <w:r>
        <w:t xml:space="preserve"> to 20</w:t>
      </w:r>
      <w:r w:rsidR="00991AFC">
        <w:t>20</w:t>
      </w:r>
      <w:r>
        <w:t xml:space="preserve">. National data from </w:t>
      </w:r>
      <w:r w:rsidRPr="0052715B">
        <w:t xml:space="preserve">the National Notifiable Diseases Surveillance System (NNDSS) maintained by the Australian Government Department of Health were also used in this report. </w:t>
      </w:r>
    </w:p>
    <w:p w14:paraId="6F937120" w14:textId="77777777" w:rsidR="00154ACF" w:rsidRPr="0052715B" w:rsidRDefault="00154ACF" w:rsidP="000620C7">
      <w:r w:rsidRPr="00B336C2">
        <w:t>Since 2004, WA has used the Australian National Notifiable Diseases Case Definitions</w:t>
      </w:r>
      <w:r w:rsidRPr="00B336C2">
        <w:rPr>
          <w:vertAlign w:val="superscript"/>
        </w:rPr>
        <w:t>1</w:t>
      </w:r>
      <w:r w:rsidRPr="00B336C2">
        <w:t>. For this report, an HIV case is defined as a person who lives in WA and</w:t>
      </w:r>
      <w:r w:rsidRPr="0052715B">
        <w:t xml:space="preserve"> has been diagnosed for the first time (newly diagnosed) in Australia with an HIV infection, with or without AIDS. For other reported infections, notification figures include notifications from non-WA residents where their infection is diagnosed in WA. For acute infections such as chlamydia, gonorrhoea, infectious </w:t>
      </w:r>
      <w:r w:rsidRPr="0052715B">
        <w:t xml:space="preserve">syphilis, donovanosis, chancroid, newly acquired hepatitis B and newly acquired hepatitis C, notification data were analysed on the basis of the earliest available date reflecting the date of onset of infection (‘optimal date of onset’ in WANIDD). Long-term and/or chronic infections such as non-infectious syphilis, HIV, unspecified hepatitis B and unspecified hepatitis C, were analysed by date of receipt of notification. </w:t>
      </w:r>
    </w:p>
    <w:p w14:paraId="0667B923" w14:textId="77777777" w:rsidR="00154ACF" w:rsidRPr="0052715B" w:rsidRDefault="00154ACF" w:rsidP="00703274">
      <w:r w:rsidRPr="0052715B">
        <w:t>Notifications from Christmas Island, Curtin, Leonora, Perth and Yongah Hill Immigration Detention Centres (IDCs) have been excluded from most analyses in this report because of potential bias introduced through the inclusion of cases detected by screening of asylum seekers at these locations. As it is not possible to identify testing data from these locations, analyses of testing rate and test positivity by age group include notifications from these locations to ensure numerator and denominator data are equivalent.</w:t>
      </w:r>
    </w:p>
    <w:p w14:paraId="54362564" w14:textId="77777777" w:rsidR="00154ACF" w:rsidRPr="0052715B" w:rsidRDefault="00154ACF" w:rsidP="000620C7">
      <w:r w:rsidRPr="0052715B">
        <w:t>For gonorrhoea, infectious syphilis, HIV/AIDS</w:t>
      </w:r>
      <w:r w:rsidR="00526067">
        <w:t>, hepatitis B</w:t>
      </w:r>
      <w:r w:rsidRPr="0052715B">
        <w:t xml:space="preserve"> and hepatitis C, additional epidemiological and risk behaviour information is collected subsequent to the original notification using enhanced surveillance forms specific for each disease. Public health staff coordinate collection of these enhanced surveillance data and contact doctors, laboratories and/or patients, as appropriate. These additional data add value to, and complement, the notification data reported by the laboratories or by doctors using the standard infectious disease notification form.</w:t>
      </w:r>
    </w:p>
    <w:p w14:paraId="3C455794" w14:textId="77777777" w:rsidR="00154ACF" w:rsidRDefault="00154ACF" w:rsidP="000620C7">
      <w:r w:rsidRPr="0052715B">
        <w:t>Both WA and national surveillance data extracted for this report may have been revised since the time of extraction. Subsequent minor changes to the data would not substantially affect the overall trends and patterns.</w:t>
      </w:r>
      <w:r w:rsidR="0007417F">
        <w:t xml:space="preserve"> </w:t>
      </w:r>
      <w:r w:rsidRPr="00B336C2">
        <w:t>Additional analyses of notification data are available in the appendix</w:t>
      </w:r>
      <w:r w:rsidRPr="00B336C2">
        <w:rPr>
          <w:vertAlign w:val="superscript"/>
        </w:rPr>
        <w:t>2</w:t>
      </w:r>
      <w:r w:rsidRPr="00B336C2">
        <w:t>.</w:t>
      </w:r>
    </w:p>
    <w:p w14:paraId="4B3D91F8" w14:textId="77777777" w:rsidR="00FC3567" w:rsidRPr="00A525BE" w:rsidRDefault="00FC3567" w:rsidP="000620C7"/>
    <w:p w14:paraId="1415C2B2" w14:textId="77777777" w:rsidR="00154ACF" w:rsidRPr="00A525BE" w:rsidRDefault="00154ACF" w:rsidP="00B45697">
      <w:pPr>
        <w:pStyle w:val="Heading3"/>
      </w:pPr>
      <w:bookmarkStart w:id="104" w:name="_Toc370130660"/>
      <w:bookmarkStart w:id="105" w:name="_Toc100842678"/>
      <w:r w:rsidRPr="00A525BE">
        <w:lastRenderedPageBreak/>
        <w:t>Testing data</w:t>
      </w:r>
      <w:bookmarkEnd w:id="104"/>
      <w:bookmarkEnd w:id="105"/>
    </w:p>
    <w:p w14:paraId="21DAD3D9" w14:textId="5D85E989" w:rsidR="00272EDE" w:rsidRDefault="00EA77E5" w:rsidP="00272EDE">
      <w:r w:rsidRPr="00EA77E5">
        <w:t xml:space="preserve">Since 2009, the DoH has received testing data for STIs and BBVs in WA from </w:t>
      </w:r>
      <w:r>
        <w:t xml:space="preserve">the majority </w:t>
      </w:r>
      <w:r w:rsidR="009A192B">
        <w:t xml:space="preserve">of </w:t>
      </w:r>
      <w:r w:rsidRPr="00EA77E5">
        <w:t xml:space="preserve">pathology laboratories servicing the state. </w:t>
      </w:r>
      <w:r w:rsidR="00272EDE" w:rsidRPr="00CB297C">
        <w:t>On average, 67% of STI and BBV notifications in WA between 20</w:t>
      </w:r>
      <w:r w:rsidR="003E2B0F" w:rsidRPr="00CB297C">
        <w:t>1</w:t>
      </w:r>
      <w:r w:rsidR="00C02198">
        <w:t>1</w:t>
      </w:r>
      <w:r w:rsidR="00272EDE" w:rsidRPr="00CB297C">
        <w:t xml:space="preserve"> and 20</w:t>
      </w:r>
      <w:r w:rsidR="00C02198">
        <w:t>20</w:t>
      </w:r>
      <w:r w:rsidR="00272EDE" w:rsidRPr="00CB297C">
        <w:t xml:space="preserve"> were from these laboratories.</w:t>
      </w:r>
      <w:r w:rsidR="00272EDE" w:rsidRPr="00B153C9">
        <w:t xml:space="preserve"> </w:t>
      </w:r>
      <w:r w:rsidR="00924385">
        <w:t xml:space="preserve">It is </w:t>
      </w:r>
      <w:r w:rsidR="00272EDE" w:rsidRPr="00B153C9">
        <w:t xml:space="preserve">assumed that this reflects the proportion of STI and BBV tests undertaken in these laboratories. </w:t>
      </w:r>
    </w:p>
    <w:p w14:paraId="62FDF39D" w14:textId="77777777" w:rsidR="00272EDE" w:rsidRDefault="00272EDE" w:rsidP="00272EDE">
      <w:r w:rsidRPr="00B153C9">
        <w:t>One laborator</w:t>
      </w:r>
      <w:r>
        <w:t>y</w:t>
      </w:r>
      <w:r w:rsidRPr="00B153C9">
        <w:t xml:space="preserve"> that did not contribute testing data is a significant service provider in the </w:t>
      </w:r>
      <w:r w:rsidR="008F1B1C">
        <w:t xml:space="preserve">Perth </w:t>
      </w:r>
      <w:r w:rsidRPr="00B153C9">
        <w:t>metropolitan and South West regions, resulting in an underestimation of the number of tests and therefore testing rates in WA. There are insufficient data to quantify the magnitude of this underestimation; however, absence of these data is unlikely to affect the trends in test numbers and testing rates over time.</w:t>
      </w:r>
    </w:p>
    <w:p w14:paraId="4377A853" w14:textId="77777777" w:rsidR="00154ACF" w:rsidRPr="00A525BE" w:rsidRDefault="00154ACF" w:rsidP="000620C7">
      <w:r w:rsidRPr="00A525BE">
        <w:t>The</w:t>
      </w:r>
      <w:r w:rsidR="00272EDE">
        <w:t xml:space="preserve"> participating </w:t>
      </w:r>
      <w:r w:rsidRPr="00A525BE">
        <w:t>laboratories provide de-identified aggregated data on a quarterly basis. Data includes age at time of testing, sex, region of residence and disease for which the test was conducted. Information on the patient’s Aboriginality or result of the test is not provided. The STI and BBV tests referred to in this report include nucleic acid tests for chlamydia and gonorrhoea, culture tests for gonorrhoea</w:t>
      </w:r>
      <w:r w:rsidR="00581D53">
        <w:t>,</w:t>
      </w:r>
      <w:r w:rsidRPr="00A525BE">
        <w:t xml:space="preserve"> and serological tests for syphilis, hepatitis B, hepatitis C and HIV.</w:t>
      </w:r>
    </w:p>
    <w:p w14:paraId="60814D45" w14:textId="77777777" w:rsidR="00154ACF" w:rsidRPr="00A525BE" w:rsidRDefault="00154ACF" w:rsidP="008D096C">
      <w:r w:rsidRPr="00A525BE">
        <w:t>Tests from Christmas Island, Curtin, Leonora, Perth and Yongah Hill IDCs have been included in this report as tests conducted at these locations cannot be identified from the aggregated data provided by the laboratories.</w:t>
      </w:r>
    </w:p>
    <w:p w14:paraId="5B7E3717" w14:textId="65E5A09A" w:rsidR="00154ACF" w:rsidRPr="00A525BE" w:rsidRDefault="00154ACF" w:rsidP="008D096C">
      <w:r w:rsidRPr="00B336C2">
        <w:t>Analyses of rates of testing, notification and positivity for each STI and BBV by sex, age group, year and Public Health Unit (PHU) in WA from 20</w:t>
      </w:r>
      <w:r w:rsidR="00BC3D10">
        <w:t>1</w:t>
      </w:r>
      <w:r w:rsidR="00C02198">
        <w:t>1</w:t>
      </w:r>
      <w:r w:rsidRPr="00B336C2">
        <w:t xml:space="preserve"> to 20</w:t>
      </w:r>
      <w:r w:rsidR="00C02198">
        <w:t>20</w:t>
      </w:r>
      <w:r w:rsidRPr="00B336C2">
        <w:t xml:space="preserve"> </w:t>
      </w:r>
      <w:r w:rsidR="0052715B" w:rsidRPr="00B336C2">
        <w:t>will be made</w:t>
      </w:r>
      <w:r w:rsidRPr="00B336C2">
        <w:t xml:space="preserve"> available in a separate report.</w:t>
      </w:r>
    </w:p>
    <w:p w14:paraId="14146432" w14:textId="77777777" w:rsidR="00154ACF" w:rsidRPr="00A525BE" w:rsidRDefault="00154ACF" w:rsidP="00CA600E">
      <w:pPr>
        <w:pStyle w:val="Heading2"/>
        <w:numPr>
          <w:ilvl w:val="1"/>
          <w:numId w:val="11"/>
        </w:numPr>
        <w:ind w:left="0" w:firstLine="0"/>
      </w:pPr>
      <w:bookmarkStart w:id="106" w:name="_Toc370130661"/>
      <w:bookmarkStart w:id="107" w:name="_Toc100842679"/>
      <w:r w:rsidRPr="00A525BE">
        <w:t>Data collection by Aboriginality</w:t>
      </w:r>
      <w:bookmarkEnd w:id="106"/>
      <w:bookmarkEnd w:id="107"/>
    </w:p>
    <w:p w14:paraId="6D5488C9" w14:textId="76F5375E" w:rsidR="00154ACF" w:rsidRPr="00A525BE" w:rsidRDefault="007C7DBE" w:rsidP="007C7DBE">
      <w:r>
        <w:t>Within Western Australia, the term Aboriginal is used in preference to Aboriginal and Torres Strait Islander,</w:t>
      </w:r>
      <w:r w:rsidR="00214A98">
        <w:t xml:space="preserve"> </w:t>
      </w:r>
      <w:r>
        <w:t xml:space="preserve">in recognition that Aboriginal people are the </w:t>
      </w:r>
      <w:r>
        <w:t>original inhabitants of Western Australia. Aboriginal and</w:t>
      </w:r>
      <w:r w:rsidR="00214A98">
        <w:t xml:space="preserve"> </w:t>
      </w:r>
      <w:r>
        <w:t>Torres Strait Islander may be referred to in the national context and Indigenous may be referred to in the</w:t>
      </w:r>
      <w:r w:rsidR="00214A98">
        <w:t xml:space="preserve"> </w:t>
      </w:r>
      <w:r>
        <w:t>international context. No disrespect is intended to our Torres Strait Islander colleagues and community</w:t>
      </w:r>
      <w:r w:rsidR="0052715B" w:rsidRPr="00B336C2">
        <w:rPr>
          <w:vertAlign w:val="superscript"/>
        </w:rPr>
        <w:t>3</w:t>
      </w:r>
      <w:r w:rsidR="00154ACF" w:rsidRPr="00B336C2">
        <w:t>.</w:t>
      </w:r>
    </w:p>
    <w:p w14:paraId="5F1070D1" w14:textId="14E63D71" w:rsidR="00154ACF" w:rsidRPr="00A525BE" w:rsidRDefault="00154ACF" w:rsidP="000620C7">
      <w:r w:rsidRPr="00A525BE">
        <w:t xml:space="preserve">In WA, there is considerable mobility of Aboriginal people, both within WA and across the Northern Territory (NT) and South Australia (SA) borders, which means that some Aboriginal people will be patients of more than one health service. Due to the small size of the Aboriginal population in WA </w:t>
      </w:r>
      <w:r w:rsidRPr="00E55446">
        <w:t>(</w:t>
      </w:r>
      <w:r w:rsidR="004A046D" w:rsidRPr="00E55446">
        <w:t xml:space="preserve">approximately </w:t>
      </w:r>
      <w:r w:rsidR="00B71310">
        <w:t>4.0</w:t>
      </w:r>
      <w:r w:rsidRPr="00E55446">
        <w:t>% of the total population in 20</w:t>
      </w:r>
      <w:r w:rsidR="00B71310">
        <w:t>20</w:t>
      </w:r>
      <w:r w:rsidRPr="00E55446">
        <w:t>) and</w:t>
      </w:r>
      <w:r w:rsidRPr="00A525BE">
        <w:t xml:space="preserve"> the large number of cases reported in Aboriginal people, inaccuracies in the population estimates of Aboriginal people can have a </w:t>
      </w:r>
      <w:r w:rsidR="00DE0D9A" w:rsidRPr="00A525BE">
        <w:t>dispropor</w:t>
      </w:r>
      <w:r w:rsidR="00DE0D9A">
        <w:t>t</w:t>
      </w:r>
      <w:r w:rsidR="00DE0D9A" w:rsidRPr="00A525BE">
        <w:t>ionate</w:t>
      </w:r>
      <w:r w:rsidRPr="00A525BE">
        <w:t xml:space="preserve"> impact on calculated rates. In the preparation of this report, these factors are acknowledged as limitations. </w:t>
      </w:r>
    </w:p>
    <w:p w14:paraId="14C4EE0D" w14:textId="77777777" w:rsidR="00154ACF" w:rsidRPr="00A525BE" w:rsidRDefault="00154ACF" w:rsidP="000620C7">
      <w:r w:rsidRPr="00B336C2">
        <w:t>Information on Aboriginality is also missing for some notifications. A study using linked data to improve notification rate estimates found that age-adjusted notification rates in WA are unlikely to be significantly biased by excluding notifications with unknown Aboriginality status because of recent improvements in the completeness of reporting of Aboriginal status</w:t>
      </w:r>
      <w:r w:rsidR="0052715B" w:rsidRPr="00B336C2">
        <w:rPr>
          <w:vertAlign w:val="superscript"/>
        </w:rPr>
        <w:t>4</w:t>
      </w:r>
      <w:r w:rsidRPr="00B336C2">
        <w:t>.</w:t>
      </w:r>
    </w:p>
    <w:p w14:paraId="61ED2051" w14:textId="77777777" w:rsidR="00154ACF" w:rsidRDefault="00154ACF" w:rsidP="000620C7">
      <w:r w:rsidRPr="00A525BE">
        <w:t>Generally, the raw data for notifiable STIs and BBVs in WA are presente</w:t>
      </w:r>
      <w:r>
        <w:t>d so that readers can draw their own conclusions.</w:t>
      </w:r>
    </w:p>
    <w:p w14:paraId="60FDBB16" w14:textId="77777777" w:rsidR="00154ACF" w:rsidRDefault="00154ACF" w:rsidP="00CA600E">
      <w:pPr>
        <w:pStyle w:val="Heading2"/>
        <w:numPr>
          <w:ilvl w:val="1"/>
          <w:numId w:val="11"/>
        </w:numPr>
        <w:ind w:left="0" w:firstLine="0"/>
      </w:pPr>
      <w:bookmarkStart w:id="108" w:name="_Toc370130662"/>
      <w:bookmarkStart w:id="109" w:name="_Toc100842680"/>
      <w:r>
        <w:t>Regional boundaries</w:t>
      </w:r>
      <w:bookmarkEnd w:id="108"/>
      <w:bookmarkEnd w:id="109"/>
    </w:p>
    <w:p w14:paraId="00FF17E8" w14:textId="77777777" w:rsidR="00154ACF" w:rsidRPr="004C0242" w:rsidRDefault="00154ACF" w:rsidP="000620C7">
      <w:r w:rsidRPr="00B336C2">
        <w:t xml:space="preserve">WA is divided into </w:t>
      </w:r>
      <w:r w:rsidR="00B336C2" w:rsidRPr="00B336C2">
        <w:t>ten</w:t>
      </w:r>
      <w:r w:rsidRPr="00B336C2">
        <w:t xml:space="preserve"> health administrative regions as shown in Appendix Table 1</w:t>
      </w:r>
      <w:r w:rsidRPr="00B336C2">
        <w:rPr>
          <w:vertAlign w:val="superscript"/>
        </w:rPr>
        <w:t>2</w:t>
      </w:r>
      <w:r w:rsidRPr="00B336C2">
        <w:t>. T</w:t>
      </w:r>
      <w:r w:rsidR="009B5859" w:rsidRPr="00B336C2">
        <w:t>hree</w:t>
      </w:r>
      <w:r w:rsidRPr="00B336C2">
        <w:t xml:space="preserve"> of the regions are in the Perth</w:t>
      </w:r>
      <w:r w:rsidRPr="00A525BE">
        <w:t xml:space="preserve"> metropolitan area (</w:t>
      </w:r>
      <w:r w:rsidR="009B5859">
        <w:t xml:space="preserve">East, </w:t>
      </w:r>
      <w:r w:rsidRPr="00A525BE">
        <w:t>North and South) and seven are in the regional areas (Kimberley, Pilbara, Midwest, Wheatbelt, Goldfields, South West and Great Southern). Within each region, there is a</w:t>
      </w:r>
      <w:r>
        <w:t xml:space="preserve"> </w:t>
      </w:r>
      <w:r w:rsidRPr="007A5FF2">
        <w:t>PHU</w:t>
      </w:r>
      <w:r>
        <w:t xml:space="preserve"> responsible </w:t>
      </w:r>
      <w:r w:rsidRPr="004C0242">
        <w:t xml:space="preserve">for its public health activities, which include follow-up of notifiable infectious disease cases where indicated. Notification and testing data were analysed by PHU </w:t>
      </w:r>
      <w:r>
        <w:t>regions</w:t>
      </w:r>
      <w:r w:rsidRPr="004C0242">
        <w:t xml:space="preserve">. </w:t>
      </w:r>
      <w:r w:rsidR="009B5859">
        <w:t xml:space="preserve">For the </w:t>
      </w:r>
      <w:r w:rsidR="009B5859">
        <w:lastRenderedPageBreak/>
        <w:t>purposes of this report, the three metropolitan PHUs have been combined into one ‘metropolitan’ region.</w:t>
      </w:r>
    </w:p>
    <w:p w14:paraId="5544DBBF" w14:textId="77777777" w:rsidR="00154ACF" w:rsidRPr="004C0242" w:rsidRDefault="00154ACF" w:rsidP="00CA600E">
      <w:pPr>
        <w:pStyle w:val="Heading2"/>
        <w:numPr>
          <w:ilvl w:val="1"/>
          <w:numId w:val="11"/>
        </w:numPr>
        <w:ind w:left="0" w:firstLine="0"/>
      </w:pPr>
      <w:bookmarkStart w:id="110" w:name="_Toc370130663"/>
      <w:bookmarkStart w:id="111" w:name="_Toc100842681"/>
      <w:r w:rsidRPr="004C0242">
        <w:t>Calculation of rates</w:t>
      </w:r>
      <w:bookmarkEnd w:id="110"/>
      <w:bookmarkEnd w:id="111"/>
    </w:p>
    <w:p w14:paraId="4DAF1EA1" w14:textId="29BC88FE" w:rsidR="00154ACF" w:rsidRPr="004C0242" w:rsidRDefault="00154ACF" w:rsidP="007D2DD4">
      <w:r w:rsidRPr="004C0242">
        <w:t>Crude rates demonstrate the proportion of the population notified or tested. Crude notification rates were calculated by dividing the number of notifications of infections within the relevant population by the total number of people within that population and were expressed per 100,000 population. Crude testing rates were calculated by dividing the number of tests conducted on people within the relevant population by the total number of people within that population and were expressed per 1,000 population.</w:t>
      </w:r>
    </w:p>
    <w:p w14:paraId="5236EF89" w14:textId="77777777" w:rsidR="00154ACF" w:rsidRPr="004C0242" w:rsidRDefault="00154ACF" w:rsidP="007D2DD4">
      <w:r w:rsidRPr="004C0242">
        <w:t>Age-standardisation was utilised to control differences in the size and age structure of various populations. Age-standardised rates (ASRs) were expressed per 100,000 population for notification data (‘notification rate’).</w:t>
      </w:r>
    </w:p>
    <w:p w14:paraId="20904DF0" w14:textId="77777777" w:rsidR="00DB60E5" w:rsidRDefault="00154ACF" w:rsidP="007D2DD4">
      <w:r w:rsidRPr="004C0242">
        <w:t>Age-specific rates for notification and testing data were based</w:t>
      </w:r>
      <w:r w:rsidR="00601AA2">
        <w:softHyphen/>
      </w:r>
      <w:r w:rsidR="00601AA2">
        <w:softHyphen/>
      </w:r>
      <w:r w:rsidRPr="004C0242">
        <w:t xml:space="preserve"> on five-year age groups or ages grouped as </w:t>
      </w:r>
      <w:r w:rsidR="00601AA2">
        <w:t>‘</w:t>
      </w:r>
      <w:r w:rsidRPr="004C0242">
        <w:t>less than 15 years</w:t>
      </w:r>
      <w:r w:rsidR="00601AA2">
        <w:t>’</w:t>
      </w:r>
      <w:r w:rsidRPr="004C0242">
        <w:t xml:space="preserve">, </w:t>
      </w:r>
      <w:r w:rsidR="00601AA2">
        <w:t>‘</w:t>
      </w:r>
      <w:r w:rsidRPr="004C0242">
        <w:t>15 to 24 years</w:t>
      </w:r>
      <w:r w:rsidR="00601AA2">
        <w:t>’</w:t>
      </w:r>
      <w:r w:rsidRPr="004C0242">
        <w:t xml:space="preserve">, and </w:t>
      </w:r>
      <w:r w:rsidR="00601AA2">
        <w:t>‘</w:t>
      </w:r>
      <w:r w:rsidRPr="004C0242">
        <w:t>25 years or older</w:t>
      </w:r>
      <w:r w:rsidR="00601AA2">
        <w:t>’</w:t>
      </w:r>
      <w:r w:rsidRPr="004C0242">
        <w:t>. Age-specific rates were calculated by dividing the number of notifications or tests by the population in the corresponding age group. Age-specific notification rates were expressed per 100,000 population and age-specific testing rates were expressed per 1,000 population.</w:t>
      </w:r>
    </w:p>
    <w:p w14:paraId="5B0AAAA1" w14:textId="77777777" w:rsidR="00154ACF" w:rsidRPr="004C0242" w:rsidRDefault="00154ACF" w:rsidP="007D2DD4">
      <w:r w:rsidRPr="004C0242">
        <w:t>‘Test positivity rate’ was calculated by dividing the number of positive test results (i.e. statutory notifications) from laboratories providing testing data by the number of tests conducted by these laboratories. The ‘test positivity rate’ was expressed as a percentage or per 1,000 tests.</w:t>
      </w:r>
    </w:p>
    <w:p w14:paraId="4340D667" w14:textId="19289B84" w:rsidR="00154ACF" w:rsidRDefault="00154ACF" w:rsidP="000620C7">
      <w:r w:rsidRPr="00E55446">
        <w:t xml:space="preserve">The population denominators for WA used in this report were sourced from the </w:t>
      </w:r>
      <w:r w:rsidRPr="00E55446">
        <w:rPr>
          <w:i/>
        </w:rPr>
        <w:t>Rates Calculator (Version 9.5.5)</w:t>
      </w:r>
      <w:r w:rsidR="00881E5D" w:rsidRPr="00E55446">
        <w:t>,</w:t>
      </w:r>
      <w:r w:rsidRPr="00E55446">
        <w:t xml:space="preserve"> which</w:t>
      </w:r>
      <w:r w:rsidRPr="004C0242">
        <w:t xml:space="preserve"> is based upon 20</w:t>
      </w:r>
      <w:r w:rsidR="00304847">
        <w:t>11</w:t>
      </w:r>
      <w:r w:rsidRPr="004C0242">
        <w:t xml:space="preserve"> Australian Bureau of Statistics (ABS) Census</w:t>
      </w:r>
      <w:r w:rsidRPr="006D1C7F">
        <w:t xml:space="preserve"> data</w:t>
      </w:r>
      <w:r>
        <w:t xml:space="preserve">. </w:t>
      </w:r>
      <w:r w:rsidRPr="00804F7D">
        <w:t xml:space="preserve">It should be noted that small numbers of notifications </w:t>
      </w:r>
      <w:r>
        <w:t xml:space="preserve">or tests </w:t>
      </w:r>
      <w:r w:rsidRPr="00804F7D">
        <w:t xml:space="preserve">give </w:t>
      </w:r>
      <w:r w:rsidRPr="00804F7D">
        <w:t xml:space="preserve">unstable and imprecise notification </w:t>
      </w:r>
      <w:r>
        <w:t xml:space="preserve">and testing </w:t>
      </w:r>
      <w:r w:rsidRPr="00804F7D">
        <w:t>rates.</w:t>
      </w:r>
    </w:p>
    <w:p w14:paraId="296E072F" w14:textId="77777777" w:rsidR="00154ACF" w:rsidRDefault="00154ACF" w:rsidP="000620C7"/>
    <w:p w14:paraId="7D1660C6" w14:textId="77777777" w:rsidR="00154ACF" w:rsidRDefault="00154ACF" w:rsidP="000620C7"/>
    <w:p w14:paraId="5E8B8FCD" w14:textId="77777777" w:rsidR="00154ACF" w:rsidRDefault="00154ACF" w:rsidP="000620C7"/>
    <w:p w14:paraId="2B189FB0" w14:textId="77777777" w:rsidR="00154ACF" w:rsidRDefault="00154ACF" w:rsidP="000620C7"/>
    <w:p w14:paraId="6AB2F236" w14:textId="77777777" w:rsidR="00154ACF" w:rsidRDefault="00154ACF" w:rsidP="000620C7"/>
    <w:p w14:paraId="6E02E233" w14:textId="77777777" w:rsidR="00154ACF" w:rsidRDefault="00601AA2" w:rsidP="000620C7">
      <w:r>
        <w:softHyphen/>
      </w:r>
    </w:p>
    <w:p w14:paraId="7FAC9D88" w14:textId="77777777" w:rsidR="00154ACF" w:rsidRDefault="00154ACF" w:rsidP="000620C7"/>
    <w:p w14:paraId="1C2476E6" w14:textId="77777777" w:rsidR="00154ACF" w:rsidRDefault="00154ACF" w:rsidP="000620C7"/>
    <w:p w14:paraId="3DF21F36" w14:textId="77777777" w:rsidR="00154ACF" w:rsidRDefault="00154ACF" w:rsidP="000620C7"/>
    <w:p w14:paraId="0CA4234D" w14:textId="77777777" w:rsidR="00154ACF" w:rsidRDefault="00154ACF" w:rsidP="000620C7"/>
    <w:p w14:paraId="0FEAFBCB" w14:textId="77777777" w:rsidR="00154ACF" w:rsidRDefault="00154ACF" w:rsidP="000620C7"/>
    <w:p w14:paraId="44CA64C6" w14:textId="77777777" w:rsidR="00154ACF" w:rsidRDefault="00154ACF" w:rsidP="000620C7"/>
    <w:p w14:paraId="2388EB74" w14:textId="77777777" w:rsidR="00154ACF" w:rsidRDefault="00154ACF" w:rsidP="000620C7"/>
    <w:p w14:paraId="56BD8DB7" w14:textId="77777777" w:rsidR="00154ACF" w:rsidRDefault="00154ACF" w:rsidP="000620C7"/>
    <w:p w14:paraId="40F297BF" w14:textId="77777777" w:rsidR="00154ACF" w:rsidRDefault="00154ACF" w:rsidP="000620C7"/>
    <w:p w14:paraId="35B4544D" w14:textId="77777777" w:rsidR="00154ACF" w:rsidRDefault="00154ACF" w:rsidP="000620C7"/>
    <w:p w14:paraId="6212E69C" w14:textId="77777777" w:rsidR="00154ACF" w:rsidRDefault="00154ACF" w:rsidP="000620C7"/>
    <w:p w14:paraId="0A25EA4F" w14:textId="77777777" w:rsidR="00154ACF" w:rsidRDefault="00154ACF" w:rsidP="000620C7"/>
    <w:p w14:paraId="6B9A80EF" w14:textId="77777777" w:rsidR="00154ACF" w:rsidRDefault="00154ACF" w:rsidP="000620C7"/>
    <w:p w14:paraId="21513F6C" w14:textId="77777777" w:rsidR="00154ACF" w:rsidRDefault="00154ACF" w:rsidP="000620C7"/>
    <w:p w14:paraId="44FAC99B" w14:textId="77777777" w:rsidR="00154ACF" w:rsidRDefault="00154ACF" w:rsidP="000620C7"/>
    <w:p w14:paraId="64152210" w14:textId="77777777" w:rsidR="00154ACF" w:rsidRDefault="00154ACF" w:rsidP="000620C7"/>
    <w:p w14:paraId="19C8A917" w14:textId="77777777" w:rsidR="00154ACF" w:rsidRDefault="00154ACF" w:rsidP="000620C7"/>
    <w:p w14:paraId="420B92B3" w14:textId="77777777" w:rsidR="00154ACF" w:rsidRPr="00932B78" w:rsidRDefault="00154ACF" w:rsidP="00F960BA">
      <w:pPr>
        <w:pStyle w:val="Heading1"/>
        <w:numPr>
          <w:ilvl w:val="0"/>
          <w:numId w:val="11"/>
        </w:numPr>
      </w:pPr>
      <w:r>
        <w:br w:type="page"/>
      </w:r>
      <w:bookmarkStart w:id="112" w:name="_Toc370130664"/>
      <w:bookmarkStart w:id="113" w:name="_Toc100842682"/>
      <w:r w:rsidRPr="0013455E">
        <w:lastRenderedPageBreak/>
        <w:t>Chlamydia</w:t>
      </w:r>
      <w:bookmarkEnd w:id="94"/>
      <w:bookmarkEnd w:id="95"/>
      <w:bookmarkEnd w:id="96"/>
      <w:bookmarkEnd w:id="97"/>
      <w:bookmarkEnd w:id="98"/>
      <w:bookmarkEnd w:id="112"/>
      <w:bookmarkEnd w:id="113"/>
    </w:p>
    <w:p w14:paraId="5107B179" w14:textId="77777777" w:rsidR="00154ACF" w:rsidRDefault="00230915" w:rsidP="000620C7">
      <w:pPr>
        <w:rPr>
          <w:lang w:eastAsia="en-US"/>
        </w:rPr>
      </w:pPr>
      <w:r>
        <w:rPr>
          <w:noProof/>
        </w:rPr>
        <mc:AlternateContent>
          <mc:Choice Requires="wps">
            <w:drawing>
              <wp:anchor distT="0" distB="0" distL="114300" distR="114300" simplePos="0" relativeHeight="251658240" behindDoc="0" locked="0" layoutInCell="1" allowOverlap="1" wp14:anchorId="6CBB890A" wp14:editId="4033FF4D">
                <wp:simplePos x="0" y="0"/>
                <wp:positionH relativeFrom="column">
                  <wp:posOffset>3810</wp:posOffset>
                </wp:positionH>
                <wp:positionV relativeFrom="paragraph">
                  <wp:posOffset>190500</wp:posOffset>
                </wp:positionV>
                <wp:extent cx="2886075" cy="3619500"/>
                <wp:effectExtent l="0" t="0" r="28575" b="19050"/>
                <wp:wrapNone/>
                <wp:docPr id="7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3619500"/>
                        </a:xfrm>
                        <a:prstGeom prst="rect">
                          <a:avLst/>
                        </a:prstGeom>
                        <a:solidFill>
                          <a:srgbClr val="DBE5F1"/>
                        </a:solidFill>
                        <a:ln w="9525">
                          <a:solidFill>
                            <a:srgbClr val="000000"/>
                          </a:solidFill>
                          <a:miter lim="800000"/>
                          <a:headEnd/>
                          <a:tailEnd/>
                        </a:ln>
                      </wps:spPr>
                      <wps:txbx>
                        <w:txbxContent>
                          <w:p w14:paraId="25B4AF57" w14:textId="77777777" w:rsidR="00977CC5" w:rsidRPr="00E11FA0" w:rsidRDefault="00977CC5" w:rsidP="004819B8">
                            <w:pPr>
                              <w:spacing w:before="0"/>
                              <w:rPr>
                                <w:b/>
                                <w:color w:val="4F81BD"/>
                              </w:rPr>
                            </w:pPr>
                            <w:r w:rsidRPr="00AE7B9D">
                              <w:rPr>
                                <w:b/>
                                <w:color w:val="4F81BD"/>
                              </w:rPr>
                              <w:t>Key points</w:t>
                            </w:r>
                          </w:p>
                          <w:p w14:paraId="1FB75960" w14:textId="77777777" w:rsidR="00977CC5" w:rsidRDefault="00977CC5"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EC7743" w14:textId="77777777" w:rsidR="00977CC5" w:rsidRDefault="00977CC5" w:rsidP="006623EF">
                            <w:pPr>
                              <w:spacing w:before="0" w:after="0"/>
                              <w:ind w:left="284"/>
                              <w:rPr>
                                <w:rFonts w:cs="Arial"/>
                                <w:lang w:val="en-US"/>
                              </w:rPr>
                            </w:pPr>
                          </w:p>
                          <w:p w14:paraId="25A838CE" w14:textId="77777777" w:rsidR="00977CC5" w:rsidRPr="00A54745"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14:paraId="41980D27" w14:textId="77777777" w:rsidR="00977CC5" w:rsidRDefault="00977CC5" w:rsidP="006623EF">
                            <w:pPr>
                              <w:pStyle w:val="ListParagraph"/>
                              <w:spacing w:after="0" w:line="240" w:lineRule="auto"/>
                              <w:rPr>
                                <w:rFonts w:ascii="Arial" w:hAnsi="Arial" w:cs="Arial"/>
                                <w:sz w:val="24"/>
                                <w:szCs w:val="24"/>
                                <w:lang w:val="en-US"/>
                              </w:rPr>
                            </w:pPr>
                          </w:p>
                          <w:p w14:paraId="013D749A" w14:textId="77777777" w:rsidR="00977CC5" w:rsidRPr="007054C9" w:rsidRDefault="00977CC5"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2DAEECD9" w14:textId="77777777" w:rsidR="00977CC5" w:rsidRDefault="00977CC5" w:rsidP="006623EF">
                            <w:pPr>
                              <w:pStyle w:val="ListParagraph"/>
                              <w:spacing w:after="0" w:line="240" w:lineRule="auto"/>
                              <w:rPr>
                                <w:rFonts w:ascii="Arial" w:hAnsi="Arial" w:cs="Arial"/>
                                <w:sz w:val="24"/>
                                <w:szCs w:val="24"/>
                                <w:lang w:val="en-US"/>
                              </w:rPr>
                            </w:pPr>
                          </w:p>
                          <w:p w14:paraId="2AC0FD74" w14:textId="7162F33D" w:rsidR="00977CC5"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The notification rate was three-times higher among Aboriginal people compared to non-Aboriginal people.</w:t>
                            </w:r>
                          </w:p>
                          <w:p w14:paraId="48C80818" w14:textId="77777777" w:rsidR="00977CC5" w:rsidRDefault="00977CC5" w:rsidP="006623EF">
                            <w:pPr>
                              <w:pStyle w:val="ListParagraph"/>
                              <w:spacing w:after="0" w:line="240" w:lineRule="auto"/>
                              <w:rPr>
                                <w:rFonts w:ascii="Arial" w:hAnsi="Arial" w:cs="Arial"/>
                                <w:sz w:val="24"/>
                                <w:szCs w:val="24"/>
                                <w:lang w:val="en-US"/>
                              </w:rPr>
                            </w:pPr>
                          </w:p>
                          <w:p w14:paraId="2671B646" w14:textId="554814BE" w:rsidR="00977CC5" w:rsidRPr="005E1552" w:rsidRDefault="00977CC5"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14</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B890A" id="Text Box 310" o:spid="_x0000_s1027" type="#_x0000_t202" style="position:absolute;margin-left:.3pt;margin-top:15pt;width:227.25pt;height:2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" fillcolor="#dbe5f1">
                <v:textbox>
                  <w:txbxContent>
                    <w:p w14:paraId="25B4AF57" w14:textId="77777777" w:rsidR="00977CC5" w:rsidRPr="00E11FA0" w:rsidRDefault="00977CC5" w:rsidP="004819B8">
                      <w:pPr>
                        <w:spacing w:before="0"/>
                        <w:rPr>
                          <w:b/>
                          <w:color w:val="4F81BD"/>
                        </w:rPr>
                      </w:pPr>
                      <w:r w:rsidRPr="00AE7B9D">
                        <w:rPr>
                          <w:b/>
                          <w:color w:val="4F81BD"/>
                        </w:rPr>
                        <w:t>Key points</w:t>
                      </w:r>
                    </w:p>
                    <w:p w14:paraId="1FB75960" w14:textId="77777777" w:rsidR="00977CC5" w:rsidRDefault="00977CC5"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EC7743" w14:textId="77777777" w:rsidR="00977CC5" w:rsidRDefault="00977CC5" w:rsidP="006623EF">
                      <w:pPr>
                        <w:spacing w:before="0" w:after="0"/>
                        <w:ind w:left="284"/>
                        <w:rPr>
                          <w:rFonts w:cs="Arial"/>
                          <w:lang w:val="en-US"/>
                        </w:rPr>
                      </w:pPr>
                    </w:p>
                    <w:p w14:paraId="25A838CE" w14:textId="77777777" w:rsidR="00977CC5" w:rsidRPr="00A54745"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14:paraId="41980D27" w14:textId="77777777" w:rsidR="00977CC5" w:rsidRDefault="00977CC5" w:rsidP="006623EF">
                      <w:pPr>
                        <w:pStyle w:val="ListParagraph"/>
                        <w:spacing w:after="0" w:line="240" w:lineRule="auto"/>
                        <w:rPr>
                          <w:rFonts w:ascii="Arial" w:hAnsi="Arial" w:cs="Arial"/>
                          <w:sz w:val="24"/>
                          <w:szCs w:val="24"/>
                          <w:lang w:val="en-US"/>
                        </w:rPr>
                      </w:pPr>
                    </w:p>
                    <w:p w14:paraId="013D749A" w14:textId="77777777" w:rsidR="00977CC5" w:rsidRPr="007054C9" w:rsidRDefault="00977CC5"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2DAEECD9" w14:textId="77777777" w:rsidR="00977CC5" w:rsidRDefault="00977CC5" w:rsidP="006623EF">
                      <w:pPr>
                        <w:pStyle w:val="ListParagraph"/>
                        <w:spacing w:after="0" w:line="240" w:lineRule="auto"/>
                        <w:rPr>
                          <w:rFonts w:ascii="Arial" w:hAnsi="Arial" w:cs="Arial"/>
                          <w:sz w:val="24"/>
                          <w:szCs w:val="24"/>
                          <w:lang w:val="en-US"/>
                        </w:rPr>
                      </w:pPr>
                    </w:p>
                    <w:p w14:paraId="2AC0FD74" w14:textId="7162F33D" w:rsidR="00977CC5"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The notification rate was three-times higher among Aboriginal people compared to non-Aboriginal people.</w:t>
                      </w:r>
                    </w:p>
                    <w:p w14:paraId="48C80818" w14:textId="77777777" w:rsidR="00977CC5" w:rsidRDefault="00977CC5" w:rsidP="006623EF">
                      <w:pPr>
                        <w:pStyle w:val="ListParagraph"/>
                        <w:spacing w:after="0" w:line="240" w:lineRule="auto"/>
                        <w:rPr>
                          <w:rFonts w:ascii="Arial" w:hAnsi="Arial" w:cs="Arial"/>
                          <w:sz w:val="24"/>
                          <w:szCs w:val="24"/>
                          <w:lang w:val="en-US"/>
                        </w:rPr>
                      </w:pPr>
                    </w:p>
                    <w:p w14:paraId="2671B646" w14:textId="554814BE" w:rsidR="00977CC5" w:rsidRPr="005E1552" w:rsidRDefault="00977CC5"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14</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v:textbox>
              </v:shape>
            </w:pict>
          </mc:Fallback>
        </mc:AlternateContent>
      </w:r>
    </w:p>
    <w:p w14:paraId="736A60CF" w14:textId="77777777" w:rsidR="00154ACF" w:rsidRDefault="00154ACF" w:rsidP="000620C7">
      <w:pPr>
        <w:rPr>
          <w:lang w:eastAsia="en-US"/>
        </w:rPr>
      </w:pPr>
    </w:p>
    <w:p w14:paraId="5310ED0B" w14:textId="77777777" w:rsidR="00154ACF" w:rsidRDefault="00154ACF" w:rsidP="000620C7">
      <w:pPr>
        <w:rPr>
          <w:lang w:eastAsia="en-US"/>
        </w:rPr>
      </w:pPr>
    </w:p>
    <w:p w14:paraId="4B62A4F9" w14:textId="77777777" w:rsidR="00154ACF" w:rsidRDefault="00154ACF" w:rsidP="000620C7">
      <w:pPr>
        <w:rPr>
          <w:lang w:eastAsia="en-US"/>
        </w:rPr>
      </w:pPr>
    </w:p>
    <w:p w14:paraId="225FC677" w14:textId="77777777" w:rsidR="00154ACF" w:rsidRDefault="00154ACF" w:rsidP="000620C7">
      <w:pPr>
        <w:rPr>
          <w:lang w:eastAsia="en-US"/>
        </w:rPr>
      </w:pPr>
    </w:p>
    <w:p w14:paraId="4F4D8D2F" w14:textId="77777777" w:rsidR="00154ACF" w:rsidRDefault="00154ACF" w:rsidP="000620C7">
      <w:pPr>
        <w:rPr>
          <w:lang w:eastAsia="en-US"/>
        </w:rPr>
      </w:pPr>
    </w:p>
    <w:p w14:paraId="6D2E28A0" w14:textId="77777777" w:rsidR="00154ACF" w:rsidRDefault="00154ACF" w:rsidP="000620C7">
      <w:pPr>
        <w:rPr>
          <w:lang w:eastAsia="en-US"/>
        </w:rPr>
      </w:pPr>
    </w:p>
    <w:p w14:paraId="1ED97930" w14:textId="77777777" w:rsidR="00154ACF" w:rsidRDefault="00154ACF" w:rsidP="000620C7">
      <w:pPr>
        <w:rPr>
          <w:lang w:eastAsia="en-US"/>
        </w:rPr>
      </w:pPr>
    </w:p>
    <w:p w14:paraId="180AF20B" w14:textId="77777777" w:rsidR="00154ACF" w:rsidRDefault="00154ACF" w:rsidP="000620C7">
      <w:pPr>
        <w:rPr>
          <w:lang w:eastAsia="en-US"/>
        </w:rPr>
      </w:pPr>
    </w:p>
    <w:p w14:paraId="76F44E09" w14:textId="77777777" w:rsidR="00154ACF" w:rsidRDefault="00154ACF" w:rsidP="000620C7">
      <w:pPr>
        <w:rPr>
          <w:lang w:eastAsia="en-US"/>
        </w:rPr>
      </w:pPr>
    </w:p>
    <w:p w14:paraId="15629866" w14:textId="77777777" w:rsidR="00154ACF" w:rsidRDefault="00154ACF" w:rsidP="000620C7">
      <w:pPr>
        <w:rPr>
          <w:lang w:eastAsia="en-US"/>
        </w:rPr>
      </w:pPr>
    </w:p>
    <w:p w14:paraId="027D2E8A" w14:textId="77777777" w:rsidR="00154ACF" w:rsidRDefault="00154ACF" w:rsidP="000620C7">
      <w:pPr>
        <w:rPr>
          <w:lang w:eastAsia="en-US"/>
        </w:rPr>
      </w:pPr>
    </w:p>
    <w:p w14:paraId="176F216D" w14:textId="77777777" w:rsidR="00154ACF" w:rsidRDefault="00154ACF" w:rsidP="000620C7">
      <w:pPr>
        <w:rPr>
          <w:lang w:eastAsia="en-US"/>
        </w:rPr>
      </w:pPr>
    </w:p>
    <w:p w14:paraId="1D621C68" w14:textId="77777777" w:rsidR="00154ACF" w:rsidRDefault="00154ACF" w:rsidP="000620C7">
      <w:pPr>
        <w:rPr>
          <w:lang w:eastAsia="en-US"/>
        </w:rPr>
      </w:pPr>
    </w:p>
    <w:p w14:paraId="57E88909" w14:textId="77777777" w:rsidR="00154ACF" w:rsidRDefault="00154ACF" w:rsidP="000620C7">
      <w:pPr>
        <w:rPr>
          <w:lang w:eastAsia="en-US"/>
        </w:rPr>
      </w:pPr>
    </w:p>
    <w:p w14:paraId="0EDE1482" w14:textId="77777777" w:rsidR="00154ACF" w:rsidRDefault="00154ACF" w:rsidP="000620C7">
      <w:pPr>
        <w:rPr>
          <w:lang w:eastAsia="en-US"/>
        </w:rPr>
      </w:pPr>
    </w:p>
    <w:p w14:paraId="13FDFA69" w14:textId="77777777" w:rsidR="00154ACF" w:rsidRPr="00BD46DC" w:rsidRDefault="00154ACF" w:rsidP="00CA600E">
      <w:pPr>
        <w:pStyle w:val="Heading2"/>
        <w:numPr>
          <w:ilvl w:val="1"/>
          <w:numId w:val="11"/>
        </w:numPr>
        <w:ind w:left="0" w:firstLine="0"/>
      </w:pPr>
      <w:bookmarkStart w:id="114" w:name="_Toc370130665"/>
      <w:bookmarkStart w:id="115" w:name="_Toc100842683"/>
      <w:r w:rsidRPr="00BD46DC">
        <w:t>Trends over time</w:t>
      </w:r>
      <w:bookmarkEnd w:id="114"/>
      <w:bookmarkEnd w:id="115"/>
      <w:r w:rsidRPr="00BD46DC">
        <w:t xml:space="preserve"> </w:t>
      </w:r>
    </w:p>
    <w:p w14:paraId="117C4479" w14:textId="070FEEC2" w:rsidR="00154ACF" w:rsidRPr="00BD46DC" w:rsidRDefault="00154ACF" w:rsidP="000620C7">
      <w:pPr>
        <w:rPr>
          <w:b/>
          <w:bCs/>
          <w:lang w:eastAsia="en-US"/>
        </w:rPr>
      </w:pPr>
      <w:bookmarkStart w:id="116" w:name="_Ref370131906"/>
      <w:bookmarkStart w:id="117" w:name="_Toc370130736"/>
      <w:bookmarkStart w:id="118" w:name="_Ref370131902"/>
      <w:r w:rsidRPr="00BD46DC">
        <w:rPr>
          <w:lang w:eastAsia="en-US"/>
        </w:rPr>
        <w:t xml:space="preserve">The number of </w:t>
      </w:r>
      <w:r w:rsidR="00A61EF5">
        <w:rPr>
          <w:lang w:eastAsia="en-US"/>
        </w:rPr>
        <w:t xml:space="preserve">chlamydia </w:t>
      </w:r>
      <w:r w:rsidRPr="00BD46DC">
        <w:rPr>
          <w:lang w:eastAsia="en-US"/>
        </w:rPr>
        <w:t>notifications in 20</w:t>
      </w:r>
      <w:r w:rsidR="00D92F6E">
        <w:rPr>
          <w:lang w:eastAsia="en-US"/>
        </w:rPr>
        <w:t>20</w:t>
      </w:r>
      <w:r w:rsidRPr="00BD46DC">
        <w:rPr>
          <w:lang w:eastAsia="en-US"/>
        </w:rPr>
        <w:t xml:space="preserve"> (n=</w:t>
      </w:r>
      <w:r w:rsidR="00D92F6E">
        <w:rPr>
          <w:lang w:eastAsia="en-US"/>
        </w:rPr>
        <w:t>10,790</w:t>
      </w:r>
      <w:r w:rsidRPr="00BD46DC">
        <w:rPr>
          <w:lang w:eastAsia="en-US"/>
        </w:rPr>
        <w:t xml:space="preserve">) was </w:t>
      </w:r>
      <w:r w:rsidR="00D92F6E">
        <w:rPr>
          <w:lang w:eastAsia="en-US"/>
        </w:rPr>
        <w:t xml:space="preserve">7% lower than </w:t>
      </w:r>
      <w:r w:rsidRPr="00BD46DC">
        <w:rPr>
          <w:lang w:eastAsia="en-US"/>
        </w:rPr>
        <w:t>the number in 201</w:t>
      </w:r>
      <w:r w:rsidR="00D92F6E">
        <w:rPr>
          <w:lang w:eastAsia="en-US"/>
        </w:rPr>
        <w:t>9</w:t>
      </w:r>
      <w:r w:rsidRPr="00BD46DC">
        <w:rPr>
          <w:lang w:eastAsia="en-US"/>
        </w:rPr>
        <w:t xml:space="preserve"> </w:t>
      </w:r>
      <w:r w:rsidR="004A046D" w:rsidRPr="00BD46DC">
        <w:rPr>
          <w:lang w:eastAsia="en-US"/>
        </w:rPr>
        <w:t>(n=11,</w:t>
      </w:r>
      <w:r w:rsidR="00D92F6E">
        <w:rPr>
          <w:lang w:eastAsia="en-US"/>
        </w:rPr>
        <w:t>582</w:t>
      </w:r>
      <w:r w:rsidR="004A046D" w:rsidRPr="00BD46DC">
        <w:rPr>
          <w:lang w:eastAsia="en-US"/>
        </w:rPr>
        <w:t xml:space="preserve">) </w:t>
      </w:r>
      <w:r w:rsidRPr="00BD46DC">
        <w:rPr>
          <w:lang w:eastAsia="en-US"/>
        </w:rPr>
        <w:t xml:space="preserve">and </w:t>
      </w:r>
      <w:r w:rsidR="00D92F6E">
        <w:rPr>
          <w:lang w:eastAsia="en-US"/>
        </w:rPr>
        <w:t xml:space="preserve">6% lower than </w:t>
      </w:r>
      <w:r w:rsidRPr="00BD46DC">
        <w:rPr>
          <w:lang w:eastAsia="en-US"/>
        </w:rPr>
        <w:t>the 20</w:t>
      </w:r>
      <w:r w:rsidR="007939A4" w:rsidRPr="00BD46DC">
        <w:rPr>
          <w:lang w:eastAsia="en-US"/>
        </w:rPr>
        <w:t>1</w:t>
      </w:r>
      <w:r w:rsidR="00D92F6E">
        <w:rPr>
          <w:lang w:eastAsia="en-US"/>
        </w:rPr>
        <w:t>5</w:t>
      </w:r>
      <w:r w:rsidRPr="00BD46DC">
        <w:rPr>
          <w:lang w:eastAsia="en-US"/>
        </w:rPr>
        <w:t xml:space="preserve"> to 201</w:t>
      </w:r>
      <w:r w:rsidR="00D92F6E">
        <w:rPr>
          <w:lang w:eastAsia="en-US"/>
        </w:rPr>
        <w:t>9</w:t>
      </w:r>
      <w:r w:rsidRPr="00BD46DC">
        <w:rPr>
          <w:lang w:eastAsia="en-US"/>
        </w:rPr>
        <w:t xml:space="preserve"> five-year average of 1</w:t>
      </w:r>
      <w:r w:rsidR="007939A4" w:rsidRPr="00BD46DC">
        <w:rPr>
          <w:lang w:eastAsia="en-US"/>
        </w:rPr>
        <w:t>1</w:t>
      </w:r>
      <w:r w:rsidRPr="00BD46DC">
        <w:rPr>
          <w:lang w:eastAsia="en-US"/>
        </w:rPr>
        <w:t>,</w:t>
      </w:r>
      <w:r w:rsidR="00D92F6E">
        <w:rPr>
          <w:lang w:eastAsia="en-US"/>
        </w:rPr>
        <w:t>513</w:t>
      </w:r>
      <w:r w:rsidRPr="00BD46DC">
        <w:rPr>
          <w:lang w:eastAsia="en-US"/>
        </w:rPr>
        <w:t xml:space="preserve"> notifications per year (Figure 2.1).</w:t>
      </w:r>
    </w:p>
    <w:p w14:paraId="675B7D84" w14:textId="4A9201CD" w:rsidR="00154ACF" w:rsidRPr="00BD46DC" w:rsidRDefault="00154ACF" w:rsidP="00166C62">
      <w:pPr>
        <w:pStyle w:val="Caption"/>
      </w:pPr>
      <w:bookmarkStart w:id="119" w:name="_Toc100842796"/>
      <w:r w:rsidRPr="00BD46DC">
        <w:t xml:space="preserve">Figure </w:t>
      </w:r>
      <w:r w:rsidR="0077049B" w:rsidRPr="00BD46DC">
        <w:rPr>
          <w:noProof/>
        </w:rPr>
        <w:fldChar w:fldCharType="begin"/>
      </w:r>
      <w:r w:rsidR="0077049B" w:rsidRPr="00BD46DC">
        <w:rPr>
          <w:noProof/>
        </w:rPr>
        <w:instrText xml:space="preserve"> STYLEREF 1 \s </w:instrText>
      </w:r>
      <w:r w:rsidR="0077049B" w:rsidRPr="00BD46DC">
        <w:rPr>
          <w:noProof/>
        </w:rPr>
        <w:fldChar w:fldCharType="separate"/>
      </w:r>
      <w:r w:rsidR="004E7857" w:rsidRPr="00BD46DC">
        <w:rPr>
          <w:noProof/>
        </w:rPr>
        <w:t>2</w:t>
      </w:r>
      <w:r w:rsidR="0077049B" w:rsidRPr="00BD46DC">
        <w:rPr>
          <w:noProof/>
        </w:rPr>
        <w:fldChar w:fldCharType="end"/>
      </w:r>
      <w:r w:rsidR="00FE0CEC" w:rsidRPr="00BD46DC">
        <w:t>.</w:t>
      </w:r>
      <w:r w:rsidR="0077049B" w:rsidRPr="00BD46DC">
        <w:rPr>
          <w:noProof/>
        </w:rPr>
        <w:fldChar w:fldCharType="begin"/>
      </w:r>
      <w:r w:rsidR="0077049B" w:rsidRPr="00BD46DC">
        <w:rPr>
          <w:noProof/>
        </w:rPr>
        <w:instrText xml:space="preserve"> SEQ Figure \* ARABIC \s 1 </w:instrText>
      </w:r>
      <w:r w:rsidR="0077049B" w:rsidRPr="00BD46DC">
        <w:rPr>
          <w:noProof/>
        </w:rPr>
        <w:fldChar w:fldCharType="separate"/>
      </w:r>
      <w:r w:rsidR="004E7857" w:rsidRPr="00BD46DC">
        <w:rPr>
          <w:noProof/>
        </w:rPr>
        <w:t>1</w:t>
      </w:r>
      <w:r w:rsidR="0077049B" w:rsidRPr="00BD46DC">
        <w:rPr>
          <w:noProof/>
        </w:rPr>
        <w:fldChar w:fldCharType="end"/>
      </w:r>
      <w:bookmarkEnd w:id="116"/>
      <w:r w:rsidRPr="00BD46DC">
        <w:t xml:space="preserve"> Number and ASR of chlamydia notifications, WA, 20</w:t>
      </w:r>
      <w:r w:rsidR="00B918D0">
        <w:t>1</w:t>
      </w:r>
      <w:r w:rsidR="0089294D">
        <w:t>1</w:t>
      </w:r>
      <w:r w:rsidRPr="00BD46DC">
        <w:t xml:space="preserve"> to 20</w:t>
      </w:r>
      <w:bookmarkEnd w:id="117"/>
      <w:bookmarkEnd w:id="118"/>
      <w:r w:rsidR="0089294D">
        <w:t>20</w:t>
      </w:r>
      <w:bookmarkEnd w:id="119"/>
    </w:p>
    <w:p w14:paraId="5A85A743" w14:textId="30A40B66" w:rsidR="0089294D" w:rsidRPr="00BD46DC" w:rsidRDefault="0089294D" w:rsidP="000620C7">
      <w:pPr>
        <w:jc w:val="center"/>
        <w:rPr>
          <w:lang w:eastAsia="en-US"/>
        </w:rPr>
      </w:pPr>
      <w:r w:rsidRPr="0089294D">
        <w:rPr>
          <w:noProof/>
        </w:rPr>
        <w:drawing>
          <wp:inline distT="0" distB="0" distL="0" distR="0" wp14:anchorId="4003365A" wp14:editId="5C8304E8">
            <wp:extent cx="2915920" cy="1903116"/>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272B8DB3" w14:textId="49598A4B" w:rsidR="009316C1" w:rsidRDefault="001F3D97" w:rsidP="001F3D97">
      <w:r w:rsidRPr="00126C04">
        <w:t>Between 2011 and 20</w:t>
      </w:r>
      <w:r>
        <w:t>19</w:t>
      </w:r>
      <w:r w:rsidRPr="00126C04">
        <w:t xml:space="preserve">, the chlamydia testing rate increased by </w:t>
      </w:r>
      <w:r>
        <w:t>35</w:t>
      </w:r>
      <w:r w:rsidRPr="00126C04">
        <w:t>% (57 to 7</w:t>
      </w:r>
      <w:r>
        <w:t>7</w:t>
      </w:r>
      <w:r w:rsidRPr="00126C04">
        <w:t>/1,000 population) while the notification and test positivity rates decreased by 1</w:t>
      </w:r>
      <w:r>
        <w:t>1</w:t>
      </w:r>
      <w:r w:rsidRPr="00126C04">
        <w:t>% (500 to 4</w:t>
      </w:r>
      <w:r>
        <w:t>46</w:t>
      </w:r>
      <w:r w:rsidRPr="00126C04">
        <w:t>/100,000 population) and 3</w:t>
      </w:r>
      <w:r>
        <w:t>5</w:t>
      </w:r>
      <w:r w:rsidRPr="00126C04">
        <w:t xml:space="preserve">% (6.1% to 4.0%) respectively. This indicates </w:t>
      </w:r>
      <w:r w:rsidRPr="00126C04">
        <w:t xml:space="preserve">that the decrease in notifications </w:t>
      </w:r>
      <w:r>
        <w:t xml:space="preserve">over this period </w:t>
      </w:r>
      <w:r w:rsidRPr="00126C04">
        <w:t>may have largely resulted from decreased disease transmission</w:t>
      </w:r>
      <w:r w:rsidR="009316C1">
        <w:t xml:space="preserve"> (Figure 2.4)</w:t>
      </w:r>
      <w:r w:rsidRPr="00126C04">
        <w:t>.</w:t>
      </w:r>
      <w:r>
        <w:t xml:space="preserve"> </w:t>
      </w:r>
    </w:p>
    <w:p w14:paraId="11DF3DE6" w14:textId="339001D1" w:rsidR="001F3D97" w:rsidRDefault="001F3D97" w:rsidP="001F3D97">
      <w:r>
        <w:t>From 2019 to 2020, the chlamydia testing and notification rates decreased by 6% (to 73/1,000 population) and 8% (to 412/100,000 population) while the test positivity rate remained stable (to 4.0%)</w:t>
      </w:r>
      <w:r w:rsidR="009316C1">
        <w:t xml:space="preserve"> (Figure 2.4)</w:t>
      </w:r>
      <w:r>
        <w:t xml:space="preserve">. The decrease in testing rate was largely seen in the second quarter of 2020 and coincided with the peak in COVID-19 cases in WA, as well as Phase 1 of the State Government COVID-19 restrictions, which included limits on travel and public gatherings. </w:t>
      </w:r>
      <w:r w:rsidRPr="00ED50A6">
        <w:t xml:space="preserve">These factors may have reduced the number of people leaving home to visit a GP clinic or sexual health service to get a test. </w:t>
      </w:r>
    </w:p>
    <w:p w14:paraId="66F626A4" w14:textId="77777777" w:rsidR="00154ACF" w:rsidRPr="00BD46DC" w:rsidRDefault="00154ACF" w:rsidP="00CA600E">
      <w:pPr>
        <w:pStyle w:val="Heading2"/>
        <w:numPr>
          <w:ilvl w:val="1"/>
          <w:numId w:val="11"/>
        </w:numPr>
        <w:ind w:left="0" w:firstLine="0"/>
      </w:pPr>
      <w:bookmarkStart w:id="120" w:name="_Toc370130666"/>
      <w:bookmarkStart w:id="121" w:name="_Toc100842684"/>
      <w:r w:rsidRPr="00BD46DC">
        <w:t>Distribution by age and sex</w:t>
      </w:r>
      <w:bookmarkEnd w:id="120"/>
      <w:bookmarkEnd w:id="121"/>
    </w:p>
    <w:p w14:paraId="0C354B88" w14:textId="7CBD45DD" w:rsidR="00154ACF" w:rsidRDefault="00154ACF" w:rsidP="00381C59">
      <w:pPr>
        <w:rPr>
          <w:lang w:eastAsia="en-US"/>
        </w:rPr>
      </w:pPr>
      <w:bookmarkStart w:id="122" w:name="_Ref369612545"/>
      <w:bookmarkStart w:id="123" w:name="_Toc370130737"/>
      <w:r w:rsidRPr="00BD46DC">
        <w:rPr>
          <w:lang w:eastAsia="en-US"/>
        </w:rPr>
        <w:t xml:space="preserve">As in previous years, </w:t>
      </w:r>
      <w:r w:rsidR="00DA2629" w:rsidRPr="00BD46DC">
        <w:rPr>
          <w:lang w:eastAsia="en-US"/>
        </w:rPr>
        <w:t>7</w:t>
      </w:r>
      <w:r w:rsidR="00535868">
        <w:rPr>
          <w:lang w:eastAsia="en-US"/>
        </w:rPr>
        <w:t>0</w:t>
      </w:r>
      <w:r w:rsidRPr="00BD46DC">
        <w:rPr>
          <w:lang w:eastAsia="en-US"/>
        </w:rPr>
        <w:t xml:space="preserve">% of chlamydia notifications in </w:t>
      </w:r>
      <w:r w:rsidR="007733F8">
        <w:rPr>
          <w:lang w:eastAsia="en-US"/>
        </w:rPr>
        <w:t>2020</w:t>
      </w:r>
      <w:r w:rsidRPr="00BD46DC">
        <w:rPr>
          <w:lang w:eastAsia="en-US"/>
        </w:rPr>
        <w:t xml:space="preserve"> occurred in people aged </w:t>
      </w:r>
      <w:r w:rsidR="00532AA5" w:rsidRPr="00BD46DC">
        <w:rPr>
          <w:lang w:eastAsia="en-US"/>
        </w:rPr>
        <w:t>between 15 and 29 years</w:t>
      </w:r>
      <w:r w:rsidR="00D46970">
        <w:rPr>
          <w:lang w:eastAsia="en-US"/>
        </w:rPr>
        <w:t xml:space="preserve"> and </w:t>
      </w:r>
      <w:r w:rsidRPr="00BD46DC">
        <w:rPr>
          <w:lang w:eastAsia="en-US"/>
        </w:rPr>
        <w:t xml:space="preserve">the highest </w:t>
      </w:r>
      <w:r w:rsidR="00D46970" w:rsidRPr="00D46970">
        <w:rPr>
          <w:lang w:eastAsia="en-US"/>
        </w:rPr>
        <w:t xml:space="preserve">notification rate occurred in </w:t>
      </w:r>
      <w:r w:rsidR="00D46970">
        <w:rPr>
          <w:lang w:eastAsia="en-US"/>
        </w:rPr>
        <w:t>those</w:t>
      </w:r>
      <w:r w:rsidR="00D46970" w:rsidRPr="00D46970">
        <w:rPr>
          <w:lang w:eastAsia="en-US"/>
        </w:rPr>
        <w:t xml:space="preserve"> aged </w:t>
      </w:r>
      <w:r w:rsidRPr="00BD46DC">
        <w:rPr>
          <w:lang w:eastAsia="en-US"/>
        </w:rPr>
        <w:t>20 to 24</w:t>
      </w:r>
      <w:r w:rsidR="00532AA5" w:rsidRPr="00BD46DC">
        <w:rPr>
          <w:lang w:eastAsia="en-US"/>
        </w:rPr>
        <w:t xml:space="preserve"> </w:t>
      </w:r>
      <w:r w:rsidR="00DA2629" w:rsidRPr="00890E7D">
        <w:rPr>
          <w:lang w:eastAsia="en-US"/>
        </w:rPr>
        <w:t>years</w:t>
      </w:r>
      <w:r w:rsidRPr="00890E7D">
        <w:rPr>
          <w:lang w:eastAsia="en-US"/>
        </w:rPr>
        <w:t xml:space="preserve"> (</w:t>
      </w:r>
      <w:r w:rsidR="009A5E93" w:rsidRPr="00890E7D">
        <w:rPr>
          <w:lang w:eastAsia="en-US"/>
        </w:rPr>
        <w:t>2,</w:t>
      </w:r>
      <w:r w:rsidR="00E15CC4">
        <w:rPr>
          <w:lang w:eastAsia="en-US"/>
        </w:rPr>
        <w:t>213</w:t>
      </w:r>
      <w:r w:rsidR="009A5E93" w:rsidRPr="00890E7D">
        <w:rPr>
          <w:lang w:eastAsia="en-US"/>
        </w:rPr>
        <w:t>/100,000 population</w:t>
      </w:r>
      <w:r w:rsidRPr="00890E7D">
        <w:rPr>
          <w:lang w:eastAsia="en-US"/>
        </w:rPr>
        <w:t xml:space="preserve">) (Figure 2.2). In </w:t>
      </w:r>
      <w:r w:rsidR="0087110E">
        <w:rPr>
          <w:lang w:eastAsia="en-US"/>
        </w:rPr>
        <w:t>2020</w:t>
      </w:r>
      <w:r w:rsidRPr="00890E7D">
        <w:rPr>
          <w:lang w:eastAsia="en-US"/>
        </w:rPr>
        <w:t>, the highest testing and test positivity rates were observed in people aged 15 to 24 years (</w:t>
      </w:r>
      <w:r w:rsidR="00F54204">
        <w:rPr>
          <w:lang w:eastAsia="en-US"/>
        </w:rPr>
        <w:t>171</w:t>
      </w:r>
      <w:r w:rsidRPr="00890E7D">
        <w:rPr>
          <w:lang w:eastAsia="en-US"/>
        </w:rPr>
        <w:t xml:space="preserve">/1,000 population and </w:t>
      </w:r>
      <w:r w:rsidR="00465235" w:rsidRPr="00890E7D">
        <w:rPr>
          <w:lang w:eastAsia="en-US"/>
        </w:rPr>
        <w:t>7.</w:t>
      </w:r>
      <w:r w:rsidR="00F54204">
        <w:rPr>
          <w:lang w:eastAsia="en-US"/>
        </w:rPr>
        <w:t>3</w:t>
      </w:r>
      <w:r w:rsidR="00203CA6" w:rsidRPr="00890E7D">
        <w:rPr>
          <w:lang w:eastAsia="en-US"/>
        </w:rPr>
        <w:t xml:space="preserve">% respectively), however the test positivity rate </w:t>
      </w:r>
      <w:r w:rsidR="00890E7D" w:rsidRPr="00890E7D">
        <w:rPr>
          <w:lang w:eastAsia="en-US"/>
        </w:rPr>
        <w:t xml:space="preserve">in this age group </w:t>
      </w:r>
      <w:r w:rsidR="00203CA6" w:rsidRPr="00890E7D">
        <w:rPr>
          <w:lang w:eastAsia="en-US"/>
        </w:rPr>
        <w:t xml:space="preserve">decreased by </w:t>
      </w:r>
      <w:r w:rsidR="00F54204">
        <w:rPr>
          <w:lang w:eastAsia="en-US"/>
        </w:rPr>
        <w:t>32</w:t>
      </w:r>
      <w:r w:rsidR="00203CA6" w:rsidRPr="00890E7D">
        <w:rPr>
          <w:lang w:eastAsia="en-US"/>
        </w:rPr>
        <w:t xml:space="preserve">% from </w:t>
      </w:r>
      <w:r w:rsidR="00F54204">
        <w:rPr>
          <w:lang w:eastAsia="en-US"/>
        </w:rPr>
        <w:t>2011</w:t>
      </w:r>
      <w:r w:rsidR="00203CA6" w:rsidRPr="00890E7D">
        <w:rPr>
          <w:lang w:eastAsia="en-US"/>
        </w:rPr>
        <w:t xml:space="preserve"> (Figure 2.3).</w:t>
      </w:r>
    </w:p>
    <w:p w14:paraId="41762161" w14:textId="686EDAD6" w:rsidR="00A856FF" w:rsidRDefault="00154ACF" w:rsidP="00F045BA">
      <w:pPr>
        <w:rPr>
          <w:b/>
          <w:bCs/>
          <w:sz w:val="20"/>
        </w:rPr>
      </w:pPr>
      <w:r w:rsidRPr="000E6817">
        <w:rPr>
          <w:lang w:eastAsia="en-US"/>
        </w:rPr>
        <w:t xml:space="preserve">From </w:t>
      </w:r>
      <w:r w:rsidR="00DA5FB6">
        <w:rPr>
          <w:lang w:eastAsia="en-US"/>
        </w:rPr>
        <w:t>2011</w:t>
      </w:r>
      <w:r w:rsidRPr="000E6817">
        <w:rPr>
          <w:lang w:eastAsia="en-US"/>
        </w:rPr>
        <w:t xml:space="preserve"> to 20</w:t>
      </w:r>
      <w:r w:rsidR="00DA5FB6">
        <w:rPr>
          <w:lang w:eastAsia="en-US"/>
        </w:rPr>
        <w:t>20</w:t>
      </w:r>
      <w:r w:rsidRPr="000E6817">
        <w:rPr>
          <w:lang w:eastAsia="en-US"/>
        </w:rPr>
        <w:t xml:space="preserve">, more females than males were notified with chlamydia each year </w:t>
      </w:r>
      <w:r>
        <w:rPr>
          <w:lang w:eastAsia="en-US"/>
        </w:rPr>
        <w:t>(</w:t>
      </w:r>
      <w:r w:rsidRPr="00B91F82">
        <w:rPr>
          <w:lang w:eastAsia="en-US"/>
        </w:rPr>
        <w:t>Appendix Figure 1</w:t>
      </w:r>
      <w:r w:rsidRPr="0064096B">
        <w:rPr>
          <w:vertAlign w:val="superscript"/>
          <w:lang w:eastAsia="en-US"/>
        </w:rPr>
        <w:t>2</w:t>
      </w:r>
      <w:r>
        <w:rPr>
          <w:lang w:eastAsia="en-US"/>
        </w:rPr>
        <w:t>)</w:t>
      </w:r>
      <w:r w:rsidRPr="00B91F82">
        <w:rPr>
          <w:lang w:eastAsia="en-US"/>
        </w:rPr>
        <w:t xml:space="preserve">. The predominance of females was evident in people aged </w:t>
      </w:r>
      <w:r w:rsidRPr="00E7665A">
        <w:rPr>
          <w:lang w:eastAsia="en-US"/>
        </w:rPr>
        <w:t>2</w:t>
      </w:r>
      <w:r w:rsidR="00DA5FB6">
        <w:rPr>
          <w:lang w:eastAsia="en-US"/>
        </w:rPr>
        <w:t>9</w:t>
      </w:r>
      <w:r w:rsidRPr="00E7665A">
        <w:rPr>
          <w:lang w:eastAsia="en-US"/>
        </w:rPr>
        <w:t xml:space="preserve"> years</w:t>
      </w:r>
      <w:r w:rsidR="00E46C59">
        <w:rPr>
          <w:lang w:eastAsia="en-US"/>
        </w:rPr>
        <w:t xml:space="preserve"> or younger</w:t>
      </w:r>
      <w:r w:rsidRPr="00E7665A">
        <w:rPr>
          <w:lang w:eastAsia="en-US"/>
        </w:rPr>
        <w:t xml:space="preserve">, but the opposite was observed in those aged 30 years or </w:t>
      </w:r>
      <w:r w:rsidRPr="003C3A4F">
        <w:rPr>
          <w:lang w:eastAsia="en-US"/>
        </w:rPr>
        <w:t>older (Figure 2.2 and Appendix Tabl</w:t>
      </w:r>
      <w:r w:rsidRPr="00C6767B">
        <w:rPr>
          <w:lang w:eastAsia="en-US"/>
        </w:rPr>
        <w:t>e 2</w:t>
      </w:r>
      <w:r w:rsidRPr="00C6767B">
        <w:rPr>
          <w:vertAlign w:val="superscript"/>
          <w:lang w:eastAsia="en-US"/>
        </w:rPr>
        <w:t>2</w:t>
      </w:r>
      <w:r w:rsidRPr="00125562">
        <w:rPr>
          <w:lang w:eastAsia="en-US"/>
        </w:rPr>
        <w:t xml:space="preserve">). </w:t>
      </w:r>
      <w:r w:rsidRPr="008A486F">
        <w:rPr>
          <w:lang w:eastAsia="en-US"/>
        </w:rPr>
        <w:t xml:space="preserve">In </w:t>
      </w:r>
      <w:r w:rsidR="00FD57F6">
        <w:rPr>
          <w:lang w:eastAsia="en-US"/>
        </w:rPr>
        <w:t>2020</w:t>
      </w:r>
      <w:r w:rsidRPr="008A486F">
        <w:rPr>
          <w:lang w:eastAsia="en-US"/>
        </w:rPr>
        <w:t>, the testing rate among females was double the rate among males (</w:t>
      </w:r>
      <w:r w:rsidR="00FD57F6">
        <w:rPr>
          <w:lang w:eastAsia="en-US"/>
        </w:rPr>
        <w:t>97</w:t>
      </w:r>
      <w:r w:rsidRPr="008A486F">
        <w:rPr>
          <w:lang w:eastAsia="en-US"/>
        </w:rPr>
        <w:t xml:space="preserve"> vs. </w:t>
      </w:r>
      <w:r w:rsidR="00E60D04" w:rsidRPr="008A486F">
        <w:rPr>
          <w:lang w:eastAsia="en-US"/>
        </w:rPr>
        <w:t>4</w:t>
      </w:r>
      <w:r w:rsidR="00A33780" w:rsidRPr="008A486F">
        <w:rPr>
          <w:lang w:eastAsia="en-US"/>
        </w:rPr>
        <w:t>8</w:t>
      </w:r>
      <w:r w:rsidRPr="008A486F">
        <w:rPr>
          <w:lang w:eastAsia="en-US"/>
        </w:rPr>
        <w:t xml:space="preserve">/1,000 population), while the test positivity rate among males was </w:t>
      </w:r>
      <w:r w:rsidR="008A486F" w:rsidRPr="008A486F">
        <w:rPr>
          <w:lang w:eastAsia="en-US"/>
        </w:rPr>
        <w:t>6</w:t>
      </w:r>
      <w:r w:rsidR="00FD57F6">
        <w:rPr>
          <w:lang w:eastAsia="en-US"/>
        </w:rPr>
        <w:t>1</w:t>
      </w:r>
      <w:r w:rsidRPr="008A486F">
        <w:rPr>
          <w:lang w:eastAsia="en-US"/>
        </w:rPr>
        <w:t>% higher than the rate among females (</w:t>
      </w:r>
      <w:r w:rsidR="00125562" w:rsidRPr="008A486F">
        <w:rPr>
          <w:lang w:eastAsia="en-US"/>
        </w:rPr>
        <w:t>5.</w:t>
      </w:r>
      <w:r w:rsidR="00FD57F6">
        <w:rPr>
          <w:lang w:eastAsia="en-US"/>
        </w:rPr>
        <w:t>3</w:t>
      </w:r>
      <w:r w:rsidRPr="008A486F">
        <w:rPr>
          <w:lang w:eastAsia="en-US"/>
        </w:rPr>
        <w:t xml:space="preserve"> vs. </w:t>
      </w:r>
      <w:r w:rsidR="00D104F5" w:rsidRPr="008A486F">
        <w:rPr>
          <w:lang w:eastAsia="en-US"/>
        </w:rPr>
        <w:t>3.</w:t>
      </w:r>
      <w:r w:rsidR="008A486F" w:rsidRPr="008A486F">
        <w:rPr>
          <w:lang w:eastAsia="en-US"/>
        </w:rPr>
        <w:t>3</w:t>
      </w:r>
      <w:r w:rsidRPr="008A486F">
        <w:rPr>
          <w:lang w:eastAsia="en-US"/>
        </w:rPr>
        <w:t>%) (Figure 2.4).</w:t>
      </w:r>
    </w:p>
    <w:p w14:paraId="5552FA8E" w14:textId="77777777" w:rsidR="001F3D97" w:rsidRDefault="001F3D97" w:rsidP="007F1F7D">
      <w:pPr>
        <w:pStyle w:val="Caption"/>
      </w:pPr>
    </w:p>
    <w:p w14:paraId="4DAB9392" w14:textId="77777777" w:rsidR="001F3D97" w:rsidRDefault="001F3D97" w:rsidP="007F1F7D">
      <w:pPr>
        <w:pStyle w:val="Caption"/>
      </w:pPr>
    </w:p>
    <w:p w14:paraId="74EA2C49" w14:textId="77777777" w:rsidR="001F3D97" w:rsidRDefault="001F3D97" w:rsidP="007F1F7D">
      <w:pPr>
        <w:pStyle w:val="Caption"/>
      </w:pPr>
    </w:p>
    <w:p w14:paraId="6BEB5848" w14:textId="56B1D172" w:rsidR="00154ACF" w:rsidRDefault="00154ACF" w:rsidP="007F1F7D">
      <w:pPr>
        <w:pStyle w:val="Caption"/>
        <w:rPr>
          <w:lang w:eastAsia="en-US"/>
        </w:rPr>
      </w:pPr>
      <w:bookmarkStart w:id="124" w:name="_Toc100842797"/>
      <w:r w:rsidRPr="000E6817">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bookmarkEnd w:id="122"/>
      <w:r w:rsidRPr="000E6817">
        <w:t xml:space="preserve"> </w:t>
      </w:r>
      <w:bookmarkEnd w:id="123"/>
      <w:r>
        <w:rPr>
          <w:lang w:eastAsia="en-US"/>
        </w:rPr>
        <w:t xml:space="preserve">Number of chlamydia notifications by sex and overall age-specific rate, WA, </w:t>
      </w:r>
      <w:r w:rsidR="00A12204">
        <w:rPr>
          <w:lang w:eastAsia="en-US"/>
        </w:rPr>
        <w:t>2020</w:t>
      </w:r>
      <w:bookmarkEnd w:id="124"/>
    </w:p>
    <w:p w14:paraId="4F2F700B" w14:textId="42E42391" w:rsidR="00A12204" w:rsidRDefault="00A12204" w:rsidP="000620C7">
      <w:pPr>
        <w:jc w:val="center"/>
        <w:rPr>
          <w:lang w:eastAsia="en-US"/>
        </w:rPr>
      </w:pPr>
      <w:r w:rsidRPr="00A12204">
        <w:rPr>
          <w:noProof/>
        </w:rPr>
        <w:drawing>
          <wp:inline distT="0" distB="0" distL="0" distR="0" wp14:anchorId="2EDDBF0D" wp14:editId="3C4ADC7F">
            <wp:extent cx="2915920" cy="1903116"/>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74422E6A" w14:textId="73A82685" w:rsidR="0054585D" w:rsidRDefault="0054585D" w:rsidP="0054585D">
      <w:pPr>
        <w:pStyle w:val="NoSpacing"/>
        <w:rPr>
          <w:lang w:eastAsia="en-US"/>
        </w:rPr>
      </w:pPr>
      <w:r>
        <w:rPr>
          <w:lang w:eastAsia="en-US"/>
        </w:rPr>
        <w:t xml:space="preserve">Note: </w:t>
      </w:r>
      <w:r w:rsidR="009D14B5">
        <w:rPr>
          <w:lang w:eastAsia="en-US"/>
        </w:rPr>
        <w:t xml:space="preserve">The overall age-specific rate includes </w:t>
      </w:r>
      <w:r w:rsidR="00C21A0E">
        <w:rPr>
          <w:lang w:eastAsia="en-US"/>
        </w:rPr>
        <w:t>one</w:t>
      </w:r>
      <w:r w:rsidR="009D14B5">
        <w:rPr>
          <w:lang w:eastAsia="en-US"/>
        </w:rPr>
        <w:t xml:space="preserve"> notification</w:t>
      </w:r>
      <w:r w:rsidR="00C21A0E">
        <w:rPr>
          <w:lang w:eastAsia="en-US"/>
        </w:rPr>
        <w:t xml:space="preserve"> </w:t>
      </w:r>
      <w:r w:rsidR="00E849DE">
        <w:rPr>
          <w:lang w:eastAsia="en-US"/>
        </w:rPr>
        <w:t>in</w:t>
      </w:r>
      <w:r w:rsidR="00C21A0E">
        <w:rPr>
          <w:lang w:eastAsia="en-US"/>
        </w:rPr>
        <w:t xml:space="preserve"> a </w:t>
      </w:r>
      <w:r w:rsidR="009D14B5">
        <w:rPr>
          <w:lang w:eastAsia="en-US"/>
        </w:rPr>
        <w:t>transgender pe</w:t>
      </w:r>
      <w:r w:rsidR="00C21A0E">
        <w:rPr>
          <w:lang w:eastAsia="en-US"/>
        </w:rPr>
        <w:t>rson</w:t>
      </w:r>
    </w:p>
    <w:p w14:paraId="1DE2BC1A" w14:textId="73336145" w:rsidR="00154ACF" w:rsidRPr="008B654F" w:rsidRDefault="00154ACF" w:rsidP="00926795">
      <w:pPr>
        <w:pStyle w:val="Caption"/>
      </w:pPr>
      <w:bookmarkStart w:id="125" w:name="_Toc100842798"/>
      <w:r w:rsidRPr="008B654F">
        <w:t xml:space="preserve">Figure </w:t>
      </w:r>
      <w:r w:rsidR="0077049B" w:rsidRPr="008B654F">
        <w:rPr>
          <w:noProof/>
        </w:rPr>
        <w:fldChar w:fldCharType="begin"/>
      </w:r>
      <w:r w:rsidR="0077049B" w:rsidRPr="008B654F">
        <w:rPr>
          <w:noProof/>
        </w:rPr>
        <w:instrText xml:space="preserve"> STYLEREF 1 \s </w:instrText>
      </w:r>
      <w:r w:rsidR="0077049B" w:rsidRPr="008B654F">
        <w:rPr>
          <w:noProof/>
        </w:rPr>
        <w:fldChar w:fldCharType="separate"/>
      </w:r>
      <w:r w:rsidR="004E7857" w:rsidRPr="008B654F">
        <w:rPr>
          <w:noProof/>
        </w:rPr>
        <w:t>2</w:t>
      </w:r>
      <w:r w:rsidR="0077049B" w:rsidRPr="008B654F">
        <w:rPr>
          <w:noProof/>
        </w:rPr>
        <w:fldChar w:fldCharType="end"/>
      </w:r>
      <w:r w:rsidR="00FE0CEC" w:rsidRPr="008B654F">
        <w:t>.</w:t>
      </w:r>
      <w:r w:rsidR="0077049B" w:rsidRPr="008B654F">
        <w:rPr>
          <w:noProof/>
        </w:rPr>
        <w:fldChar w:fldCharType="begin"/>
      </w:r>
      <w:r w:rsidR="0077049B" w:rsidRPr="008B654F">
        <w:rPr>
          <w:noProof/>
        </w:rPr>
        <w:instrText xml:space="preserve"> SEQ Figure \* ARABIC \s 1 </w:instrText>
      </w:r>
      <w:r w:rsidR="0077049B" w:rsidRPr="008B654F">
        <w:rPr>
          <w:noProof/>
        </w:rPr>
        <w:fldChar w:fldCharType="separate"/>
      </w:r>
      <w:r w:rsidR="004E7857" w:rsidRPr="008B654F">
        <w:rPr>
          <w:noProof/>
        </w:rPr>
        <w:t>3</w:t>
      </w:r>
      <w:r w:rsidR="0077049B" w:rsidRPr="008B654F">
        <w:rPr>
          <w:noProof/>
        </w:rPr>
        <w:fldChar w:fldCharType="end"/>
      </w:r>
      <w:r w:rsidRPr="008B654F">
        <w:t xml:space="preserve"> Chlamydia testing rate, notification rate and test positivity rate by age group, WA, </w:t>
      </w:r>
      <w:r w:rsidR="002C59A1">
        <w:t>2011</w:t>
      </w:r>
      <w:r w:rsidRPr="008B654F">
        <w:t xml:space="preserve"> to 20</w:t>
      </w:r>
      <w:r w:rsidR="002C59A1">
        <w:t>20</w:t>
      </w:r>
      <w:bookmarkEnd w:id="125"/>
      <w:r w:rsidRPr="008B654F">
        <w:t xml:space="preserve"> </w:t>
      </w:r>
    </w:p>
    <w:p w14:paraId="571DBD15" w14:textId="4AC450C0" w:rsidR="002C59A1" w:rsidRPr="008B654F" w:rsidRDefault="002C59A1" w:rsidP="007F1F7D">
      <w:pPr>
        <w:jc w:val="center"/>
      </w:pPr>
      <w:r w:rsidRPr="002C59A1">
        <w:rPr>
          <w:noProof/>
        </w:rPr>
        <w:drawing>
          <wp:inline distT="0" distB="0" distL="0" distR="0" wp14:anchorId="4757B780" wp14:editId="52459DB3">
            <wp:extent cx="2915920" cy="1903116"/>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06DB206F" w14:textId="3B99BFC0" w:rsidR="00154ACF" w:rsidRPr="008B654F" w:rsidRDefault="00154ACF" w:rsidP="00A34DD9">
      <w:pPr>
        <w:pStyle w:val="Caption"/>
      </w:pPr>
      <w:bookmarkStart w:id="126" w:name="_Toc100842799"/>
      <w:r w:rsidRPr="008B654F">
        <w:t xml:space="preserve">Figure </w:t>
      </w:r>
      <w:r w:rsidR="0077049B" w:rsidRPr="008B654F">
        <w:rPr>
          <w:noProof/>
        </w:rPr>
        <w:fldChar w:fldCharType="begin"/>
      </w:r>
      <w:r w:rsidR="0077049B" w:rsidRPr="008B654F">
        <w:rPr>
          <w:noProof/>
        </w:rPr>
        <w:instrText xml:space="preserve"> STYLEREF 1 \s </w:instrText>
      </w:r>
      <w:r w:rsidR="0077049B" w:rsidRPr="008B654F">
        <w:rPr>
          <w:noProof/>
        </w:rPr>
        <w:fldChar w:fldCharType="separate"/>
      </w:r>
      <w:r w:rsidR="004E7857" w:rsidRPr="008B654F">
        <w:rPr>
          <w:noProof/>
        </w:rPr>
        <w:t>2</w:t>
      </w:r>
      <w:r w:rsidR="0077049B" w:rsidRPr="008B654F">
        <w:rPr>
          <w:noProof/>
        </w:rPr>
        <w:fldChar w:fldCharType="end"/>
      </w:r>
      <w:r w:rsidR="00FE0CEC" w:rsidRPr="008B654F">
        <w:t>.</w:t>
      </w:r>
      <w:r w:rsidR="0077049B" w:rsidRPr="008B654F">
        <w:rPr>
          <w:noProof/>
        </w:rPr>
        <w:fldChar w:fldCharType="begin"/>
      </w:r>
      <w:r w:rsidR="0077049B" w:rsidRPr="008B654F">
        <w:rPr>
          <w:noProof/>
        </w:rPr>
        <w:instrText xml:space="preserve"> SEQ Figure \* ARABIC \s 1 </w:instrText>
      </w:r>
      <w:r w:rsidR="0077049B" w:rsidRPr="008B654F">
        <w:rPr>
          <w:noProof/>
        </w:rPr>
        <w:fldChar w:fldCharType="separate"/>
      </w:r>
      <w:r w:rsidR="004E7857" w:rsidRPr="008B654F">
        <w:rPr>
          <w:noProof/>
        </w:rPr>
        <w:t>4</w:t>
      </w:r>
      <w:r w:rsidR="0077049B" w:rsidRPr="008B654F">
        <w:rPr>
          <w:noProof/>
        </w:rPr>
        <w:fldChar w:fldCharType="end"/>
      </w:r>
      <w:r w:rsidRPr="008B654F">
        <w:t xml:space="preserve"> Chlamydia testing rate, notification rate and test positivity rate by sex, WA, </w:t>
      </w:r>
      <w:r w:rsidR="002C59A1">
        <w:t>2011</w:t>
      </w:r>
      <w:r w:rsidRPr="008B654F">
        <w:t xml:space="preserve"> to 20</w:t>
      </w:r>
      <w:r w:rsidR="002C59A1">
        <w:t>20</w:t>
      </w:r>
      <w:bookmarkEnd w:id="126"/>
    </w:p>
    <w:p w14:paraId="327E86BC" w14:textId="7BC0E4DD" w:rsidR="002C59A1" w:rsidRPr="005B0309" w:rsidRDefault="002C59A1" w:rsidP="007F1F7D">
      <w:pPr>
        <w:jc w:val="center"/>
      </w:pPr>
      <w:r w:rsidRPr="002C59A1">
        <w:rPr>
          <w:noProof/>
        </w:rPr>
        <w:drawing>
          <wp:inline distT="0" distB="0" distL="0" distR="0" wp14:anchorId="68E8766F" wp14:editId="4600A200">
            <wp:extent cx="2915920" cy="190311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5B1748DF" w14:textId="77777777" w:rsidR="00154ACF" w:rsidRDefault="00154ACF" w:rsidP="00CA600E">
      <w:pPr>
        <w:pStyle w:val="Heading2"/>
        <w:numPr>
          <w:ilvl w:val="1"/>
          <w:numId w:val="11"/>
        </w:numPr>
        <w:ind w:left="0" w:firstLine="0"/>
      </w:pPr>
      <w:bookmarkStart w:id="127" w:name="_Toc370130667"/>
      <w:bookmarkStart w:id="128" w:name="_Toc100842685"/>
      <w:r>
        <w:t>Notifications by Aboriginality</w:t>
      </w:r>
      <w:bookmarkEnd w:id="127"/>
      <w:bookmarkEnd w:id="128"/>
    </w:p>
    <w:p w14:paraId="65BB12CE" w14:textId="77777777" w:rsidR="006D4C6B" w:rsidRDefault="00154ACF" w:rsidP="00213610">
      <w:pPr>
        <w:rPr>
          <w:lang w:eastAsia="en-US"/>
        </w:rPr>
      </w:pPr>
      <w:bookmarkStart w:id="129" w:name="_Ref369613064"/>
      <w:bookmarkStart w:id="130" w:name="_Toc370130739"/>
      <w:r w:rsidRPr="000E6817">
        <w:rPr>
          <w:lang w:eastAsia="en-US"/>
        </w:rPr>
        <w:t xml:space="preserve">In </w:t>
      </w:r>
      <w:r w:rsidR="00E024DF">
        <w:rPr>
          <w:lang w:eastAsia="en-US"/>
        </w:rPr>
        <w:t>2020</w:t>
      </w:r>
      <w:r w:rsidRPr="000E6817">
        <w:rPr>
          <w:lang w:eastAsia="en-US"/>
        </w:rPr>
        <w:t>, 1</w:t>
      </w:r>
      <w:r w:rsidR="00401A94">
        <w:rPr>
          <w:lang w:eastAsia="en-US"/>
        </w:rPr>
        <w:t>4</w:t>
      </w:r>
      <w:r w:rsidRPr="000E6817">
        <w:rPr>
          <w:lang w:eastAsia="en-US"/>
        </w:rPr>
        <w:t xml:space="preserve">% of chlamydia notifications were reported in Aboriginal people, </w:t>
      </w:r>
      <w:r>
        <w:rPr>
          <w:lang w:eastAsia="en-US"/>
        </w:rPr>
        <w:t>8</w:t>
      </w:r>
      <w:r w:rsidR="00E024DF">
        <w:rPr>
          <w:lang w:eastAsia="en-US"/>
        </w:rPr>
        <w:t>1</w:t>
      </w:r>
      <w:r w:rsidRPr="000E6817">
        <w:rPr>
          <w:lang w:eastAsia="en-US"/>
        </w:rPr>
        <w:t xml:space="preserve">% in non-Aboriginal people and </w:t>
      </w:r>
      <w:r w:rsidR="00E024DF">
        <w:rPr>
          <w:lang w:eastAsia="en-US"/>
        </w:rPr>
        <w:t>5</w:t>
      </w:r>
      <w:r w:rsidRPr="000E6817">
        <w:rPr>
          <w:lang w:eastAsia="en-US"/>
        </w:rPr>
        <w:t xml:space="preserve">% of notifications were of unknown Aboriginal status. </w:t>
      </w:r>
    </w:p>
    <w:p w14:paraId="275380DC" w14:textId="38326F58" w:rsidR="00154ACF" w:rsidRPr="006D4C6B" w:rsidRDefault="006D4C6B" w:rsidP="00213610">
      <w:pPr>
        <w:rPr>
          <w:lang w:eastAsia="en-US"/>
        </w:rPr>
      </w:pPr>
      <w:r>
        <w:rPr>
          <w:lang w:eastAsia="en-US"/>
        </w:rPr>
        <w:t xml:space="preserve">From 2011 to 2020, the rate among Aboriginal people decreased by 16% while the rate among non-Aboriginal people remained relatively stable. The Aboriginal to non-Aboriginal rate ratio declined between 2011 (3.5:1) to 2020 (3.0:1) </w:t>
      </w:r>
      <w:r w:rsidR="00154ACF" w:rsidRPr="000E6817">
        <w:rPr>
          <w:lang w:eastAsia="en-US"/>
        </w:rPr>
        <w:t>(Figure 2.</w:t>
      </w:r>
      <w:r w:rsidR="00154ACF">
        <w:rPr>
          <w:lang w:eastAsia="en-US"/>
        </w:rPr>
        <w:t>5</w:t>
      </w:r>
      <w:r w:rsidR="00154ACF" w:rsidRPr="000E6817">
        <w:rPr>
          <w:lang w:eastAsia="en-US"/>
        </w:rPr>
        <w:t xml:space="preserve">). </w:t>
      </w:r>
      <w:r w:rsidR="00527595" w:rsidRPr="00527595">
        <w:rPr>
          <w:lang w:eastAsia="en-US"/>
        </w:rPr>
        <w:t xml:space="preserve">In </w:t>
      </w:r>
      <w:r w:rsidR="005B4C7D">
        <w:rPr>
          <w:lang w:eastAsia="en-US"/>
        </w:rPr>
        <w:t>2020</w:t>
      </w:r>
      <w:r w:rsidR="00527595" w:rsidRPr="00527595">
        <w:rPr>
          <w:lang w:eastAsia="en-US"/>
        </w:rPr>
        <w:t xml:space="preserve">, the highest notification rate among </w:t>
      </w:r>
      <w:r w:rsidR="005B4C7D">
        <w:rPr>
          <w:lang w:eastAsia="en-US"/>
        </w:rPr>
        <w:t xml:space="preserve">both </w:t>
      </w:r>
      <w:r w:rsidR="00527595" w:rsidRPr="00527595">
        <w:rPr>
          <w:lang w:eastAsia="en-US"/>
        </w:rPr>
        <w:t>Aboriginal</w:t>
      </w:r>
      <w:r w:rsidR="005B4C7D">
        <w:rPr>
          <w:lang w:eastAsia="en-US"/>
        </w:rPr>
        <w:t xml:space="preserve"> and non-Aboriginal</w:t>
      </w:r>
      <w:r w:rsidR="00527595" w:rsidRPr="00527595">
        <w:rPr>
          <w:lang w:eastAsia="en-US"/>
        </w:rPr>
        <w:t xml:space="preserve"> people was reported from the </w:t>
      </w:r>
      <w:r w:rsidR="00527595">
        <w:rPr>
          <w:lang w:eastAsia="en-US"/>
        </w:rPr>
        <w:t>Kimberley</w:t>
      </w:r>
      <w:r w:rsidR="00527595" w:rsidRPr="00527595">
        <w:rPr>
          <w:lang w:eastAsia="en-US"/>
        </w:rPr>
        <w:t xml:space="preserve"> region </w:t>
      </w:r>
      <w:r w:rsidR="007F0AE3" w:rsidRPr="00437367">
        <w:rPr>
          <w:lang w:eastAsia="en-US"/>
        </w:rPr>
        <w:t>(</w:t>
      </w:r>
      <w:r w:rsidR="005B4C7D">
        <w:rPr>
          <w:lang w:eastAsia="en-US"/>
        </w:rPr>
        <w:t>2,095</w:t>
      </w:r>
      <w:r w:rsidR="007F0AE3" w:rsidRPr="00437367">
        <w:rPr>
          <w:lang w:eastAsia="en-US"/>
        </w:rPr>
        <w:t xml:space="preserve">/100,000 and </w:t>
      </w:r>
      <w:r w:rsidR="005B4C7D">
        <w:rPr>
          <w:lang w:eastAsia="en-US"/>
        </w:rPr>
        <w:t>620</w:t>
      </w:r>
      <w:r w:rsidR="007F0AE3" w:rsidRPr="00437367">
        <w:rPr>
          <w:lang w:eastAsia="en-US"/>
        </w:rPr>
        <w:t xml:space="preserve">/100,000 population respectively) </w:t>
      </w:r>
      <w:r w:rsidR="007F0AE3">
        <w:rPr>
          <w:lang w:eastAsia="en-US"/>
        </w:rPr>
        <w:t>(</w:t>
      </w:r>
      <w:r w:rsidR="00154ACF" w:rsidRPr="00895D4A">
        <w:rPr>
          <w:lang w:eastAsia="en-US"/>
        </w:rPr>
        <w:t>Appendix Table 5</w:t>
      </w:r>
      <w:r w:rsidR="00154ACF" w:rsidRPr="0064096B">
        <w:rPr>
          <w:vertAlign w:val="superscript"/>
          <w:lang w:eastAsia="en-US"/>
        </w:rPr>
        <w:t>2</w:t>
      </w:r>
      <w:r w:rsidR="00154ACF" w:rsidRPr="00895D4A">
        <w:rPr>
          <w:lang w:eastAsia="en-US"/>
        </w:rPr>
        <w:t>).</w:t>
      </w:r>
      <w:r w:rsidR="00154ACF" w:rsidRPr="000E6817">
        <w:rPr>
          <w:lang w:eastAsia="en-US"/>
        </w:rPr>
        <w:t xml:space="preserve"> </w:t>
      </w:r>
    </w:p>
    <w:p w14:paraId="49833656" w14:textId="705E7638" w:rsidR="00154ACF" w:rsidRPr="000E6817" w:rsidRDefault="00154ACF" w:rsidP="00864ABC">
      <w:pPr>
        <w:pStyle w:val="Caption"/>
        <w:rPr>
          <w:lang w:eastAsia="en-US"/>
        </w:rPr>
      </w:pPr>
      <w:bookmarkStart w:id="131" w:name="_Toc100842800"/>
      <w:r w:rsidRPr="000E681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bookmarkEnd w:id="129"/>
      <w:r w:rsidRPr="000E6817">
        <w:t xml:space="preserve"> </w:t>
      </w:r>
      <w:r>
        <w:rPr>
          <w:lang w:eastAsia="en-US"/>
        </w:rPr>
        <w:t>ASR</w:t>
      </w:r>
      <w:r w:rsidRPr="000E6817">
        <w:rPr>
          <w:lang w:eastAsia="en-US"/>
        </w:rPr>
        <w:t xml:space="preserve"> of chlamydia notifications by Aboriginality, WA, 20</w:t>
      </w:r>
      <w:r w:rsidR="009A12B3">
        <w:rPr>
          <w:lang w:eastAsia="en-US"/>
        </w:rPr>
        <w:t>1</w:t>
      </w:r>
      <w:r w:rsidR="002202A5">
        <w:rPr>
          <w:lang w:eastAsia="en-US"/>
        </w:rPr>
        <w:t>1</w:t>
      </w:r>
      <w:r w:rsidRPr="000E6817">
        <w:rPr>
          <w:lang w:eastAsia="en-US"/>
        </w:rPr>
        <w:t xml:space="preserve"> to 20</w:t>
      </w:r>
      <w:bookmarkEnd w:id="130"/>
      <w:r w:rsidR="002202A5">
        <w:rPr>
          <w:lang w:eastAsia="en-US"/>
        </w:rPr>
        <w:t>20</w:t>
      </w:r>
      <w:bookmarkEnd w:id="131"/>
    </w:p>
    <w:p w14:paraId="441E2F35" w14:textId="10BE7BD2" w:rsidR="002202A5" w:rsidRPr="000E6817" w:rsidRDefault="002202A5" w:rsidP="000620C7">
      <w:pPr>
        <w:jc w:val="center"/>
        <w:rPr>
          <w:lang w:eastAsia="en-US"/>
        </w:rPr>
      </w:pPr>
      <w:r w:rsidRPr="002202A5">
        <w:rPr>
          <w:noProof/>
        </w:rPr>
        <w:drawing>
          <wp:inline distT="0" distB="0" distL="0" distR="0" wp14:anchorId="7B6BD85B" wp14:editId="630FA303">
            <wp:extent cx="2915920" cy="1903116"/>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281E5200" w14:textId="77777777" w:rsidR="00154ACF" w:rsidRPr="000E6817" w:rsidRDefault="00154ACF" w:rsidP="00CA600E">
      <w:pPr>
        <w:pStyle w:val="Heading2"/>
        <w:numPr>
          <w:ilvl w:val="1"/>
          <w:numId w:val="11"/>
        </w:numPr>
        <w:ind w:left="0" w:firstLine="0"/>
      </w:pPr>
      <w:bookmarkStart w:id="132" w:name="_Toc370130668"/>
      <w:bookmarkStart w:id="133" w:name="_Toc100842686"/>
      <w:r w:rsidRPr="000E6817">
        <w:t>Regional distribution</w:t>
      </w:r>
      <w:bookmarkEnd w:id="132"/>
      <w:bookmarkEnd w:id="133"/>
    </w:p>
    <w:p w14:paraId="2E3C8233" w14:textId="31A603FB" w:rsidR="00154ACF" w:rsidRPr="000E6817" w:rsidRDefault="00154ACF" w:rsidP="000620C7">
      <w:pPr>
        <w:rPr>
          <w:b/>
          <w:bCs/>
          <w:lang w:eastAsia="en-US"/>
        </w:rPr>
      </w:pPr>
      <w:bookmarkStart w:id="134" w:name="_Ref369613303"/>
      <w:bookmarkStart w:id="135" w:name="_Toc370130939"/>
      <w:r w:rsidRPr="000E6817">
        <w:rPr>
          <w:lang w:eastAsia="en-US"/>
        </w:rPr>
        <w:t xml:space="preserve">The highest chlamydia </w:t>
      </w:r>
      <w:r>
        <w:rPr>
          <w:lang w:eastAsia="en-US"/>
        </w:rPr>
        <w:t>notification rate</w:t>
      </w:r>
      <w:r w:rsidRPr="000E6817">
        <w:rPr>
          <w:lang w:eastAsia="en-US"/>
        </w:rPr>
        <w:t xml:space="preserve"> in </w:t>
      </w:r>
      <w:r w:rsidR="00D94501">
        <w:rPr>
          <w:lang w:eastAsia="en-US"/>
        </w:rPr>
        <w:t>2020</w:t>
      </w:r>
      <w:r w:rsidRPr="000E6817">
        <w:rPr>
          <w:lang w:eastAsia="en-US"/>
        </w:rPr>
        <w:t xml:space="preserve"> was reported from the Kimberley region,</w:t>
      </w:r>
      <w:r>
        <w:rPr>
          <w:lang w:eastAsia="en-US"/>
        </w:rPr>
        <w:t xml:space="preserve"> where the rate was </w:t>
      </w:r>
      <w:r w:rsidR="00D94501">
        <w:rPr>
          <w:lang w:eastAsia="en-US"/>
        </w:rPr>
        <w:t>almost four-</w:t>
      </w:r>
      <w:r w:rsidRPr="000E6817">
        <w:rPr>
          <w:lang w:eastAsia="en-US"/>
        </w:rPr>
        <w:t xml:space="preserve">times greater than the WA </w:t>
      </w:r>
      <w:r>
        <w:rPr>
          <w:lang w:eastAsia="en-US"/>
        </w:rPr>
        <w:t>rate</w:t>
      </w:r>
      <w:r w:rsidRPr="000E6817">
        <w:rPr>
          <w:lang w:eastAsia="en-US"/>
        </w:rPr>
        <w:t xml:space="preserve"> </w:t>
      </w:r>
      <w:r w:rsidRPr="002E1048">
        <w:rPr>
          <w:lang w:eastAsia="en-US"/>
        </w:rPr>
        <w:t>(</w:t>
      </w:r>
      <w:r w:rsidR="003D5FCE">
        <w:rPr>
          <w:lang w:eastAsia="en-US"/>
        </w:rPr>
        <w:t>1,</w:t>
      </w:r>
      <w:r w:rsidR="00D94501">
        <w:rPr>
          <w:lang w:eastAsia="en-US"/>
        </w:rPr>
        <w:t>641</w:t>
      </w:r>
      <w:r w:rsidRPr="002E1048">
        <w:rPr>
          <w:lang w:eastAsia="en-US"/>
        </w:rPr>
        <w:t xml:space="preserve"> vs. </w:t>
      </w:r>
      <w:r w:rsidR="00D94501">
        <w:rPr>
          <w:lang w:eastAsia="en-US"/>
        </w:rPr>
        <w:t>444</w:t>
      </w:r>
      <w:r w:rsidRPr="002E1048">
        <w:rPr>
          <w:lang w:eastAsia="en-US"/>
        </w:rPr>
        <w:t>/100,000 population) (Map 2.1 and Appendix Table 4</w:t>
      </w:r>
      <w:r w:rsidRPr="002E1048">
        <w:rPr>
          <w:vertAlign w:val="superscript"/>
          <w:lang w:eastAsia="en-US"/>
        </w:rPr>
        <w:t>2</w:t>
      </w:r>
      <w:r w:rsidRPr="002E1048">
        <w:rPr>
          <w:lang w:eastAsia="en-US"/>
        </w:rPr>
        <w:t xml:space="preserve">). </w:t>
      </w:r>
    </w:p>
    <w:p w14:paraId="625B9AD8" w14:textId="77777777" w:rsidR="00C8740E" w:rsidRPr="000E6817" w:rsidRDefault="00C8740E" w:rsidP="00C8740E">
      <w:pPr>
        <w:pStyle w:val="Heading2"/>
        <w:numPr>
          <w:ilvl w:val="1"/>
          <w:numId w:val="11"/>
        </w:numPr>
        <w:spacing w:before="140"/>
      </w:pPr>
      <w:bookmarkStart w:id="136" w:name="_Toc370130669"/>
      <w:bookmarkStart w:id="137" w:name="_Toc100842687"/>
      <w:r w:rsidRPr="000E6817">
        <w:t>Place of acquisition</w:t>
      </w:r>
      <w:bookmarkEnd w:id="136"/>
      <w:bookmarkEnd w:id="137"/>
    </w:p>
    <w:p w14:paraId="6F5032C6" w14:textId="0C823FFF" w:rsidR="00C8740E" w:rsidRDefault="00C8740E" w:rsidP="00C8740E">
      <w:r>
        <w:t>Of the 7,</w:t>
      </w:r>
      <w:r w:rsidR="008139B7">
        <w:t>600</w:t>
      </w:r>
      <w:r>
        <w:t xml:space="preserve"> (7</w:t>
      </w:r>
      <w:r w:rsidR="008139B7">
        <w:t>0</w:t>
      </w:r>
      <w:r>
        <w:t>%) chlamydia notifications in 20</w:t>
      </w:r>
      <w:r w:rsidR="008139B7">
        <w:t>20</w:t>
      </w:r>
      <w:r>
        <w:t xml:space="preserve"> that had place of acquisition recorded, 9</w:t>
      </w:r>
      <w:r w:rsidR="008139B7">
        <w:t>8</w:t>
      </w:r>
      <w:r>
        <w:t>% were reported as having been acquired in WA</w:t>
      </w:r>
      <w:r w:rsidR="008139B7">
        <w:t xml:space="preserve"> </w:t>
      </w:r>
      <w:r>
        <w:t>(</w:t>
      </w:r>
      <w:r w:rsidRPr="00B91F82">
        <w:t>Appendix Table 7</w:t>
      </w:r>
      <w:r w:rsidRPr="0064096B">
        <w:rPr>
          <w:vertAlign w:val="superscript"/>
          <w:lang w:eastAsia="en-US"/>
        </w:rPr>
        <w:t>2</w:t>
      </w:r>
      <w:r w:rsidRPr="00B91F82">
        <w:t>).</w:t>
      </w:r>
    </w:p>
    <w:p w14:paraId="0ED6C373" w14:textId="77777777" w:rsidR="001F3D97" w:rsidRDefault="001F3D97">
      <w:pPr>
        <w:widowControl/>
        <w:adjustRightInd/>
        <w:spacing w:before="0" w:after="0"/>
        <w:textAlignment w:val="auto"/>
        <w:rPr>
          <w:b/>
          <w:bCs/>
          <w:sz w:val="20"/>
        </w:rPr>
      </w:pPr>
      <w:r>
        <w:br w:type="page"/>
      </w:r>
    </w:p>
    <w:p w14:paraId="72B8BBC1" w14:textId="32374ECC" w:rsidR="00154ACF" w:rsidRDefault="00154ACF" w:rsidP="00CA6AAD">
      <w:pPr>
        <w:pStyle w:val="Caption"/>
        <w:rPr>
          <w:lang w:eastAsia="en-US"/>
        </w:rPr>
      </w:pPr>
      <w:bookmarkStart w:id="138" w:name="_Toc100842843"/>
      <w:r w:rsidRPr="00E57E6F">
        <w:lastRenderedPageBreak/>
        <w:t xml:space="preserve">Map </w:t>
      </w:r>
      <w:r w:rsidR="0077049B" w:rsidRPr="00E57E6F">
        <w:rPr>
          <w:noProof/>
        </w:rPr>
        <w:fldChar w:fldCharType="begin"/>
      </w:r>
      <w:r w:rsidR="0077049B" w:rsidRPr="00E57E6F">
        <w:rPr>
          <w:noProof/>
        </w:rPr>
        <w:instrText xml:space="preserve"> STYLEREF 1 \s </w:instrText>
      </w:r>
      <w:r w:rsidR="0077049B" w:rsidRPr="00E57E6F">
        <w:rPr>
          <w:noProof/>
        </w:rPr>
        <w:fldChar w:fldCharType="separate"/>
      </w:r>
      <w:r w:rsidR="004E7857" w:rsidRPr="00E57E6F">
        <w:rPr>
          <w:noProof/>
        </w:rPr>
        <w:t>2</w:t>
      </w:r>
      <w:r w:rsidR="0077049B" w:rsidRPr="00E57E6F">
        <w:rPr>
          <w:noProof/>
        </w:rPr>
        <w:fldChar w:fldCharType="end"/>
      </w:r>
      <w:r w:rsidRPr="00E57E6F">
        <w:t>.</w:t>
      </w:r>
      <w:r w:rsidR="0077049B" w:rsidRPr="00E57E6F">
        <w:rPr>
          <w:noProof/>
        </w:rPr>
        <w:fldChar w:fldCharType="begin"/>
      </w:r>
      <w:r w:rsidR="0077049B" w:rsidRPr="00E57E6F">
        <w:rPr>
          <w:noProof/>
        </w:rPr>
        <w:instrText xml:space="preserve"> SEQ Map \* ARABIC \s 1 </w:instrText>
      </w:r>
      <w:r w:rsidR="0077049B" w:rsidRPr="00E57E6F">
        <w:rPr>
          <w:noProof/>
        </w:rPr>
        <w:fldChar w:fldCharType="separate"/>
      </w:r>
      <w:r w:rsidR="004E7857" w:rsidRPr="00E57E6F">
        <w:rPr>
          <w:noProof/>
        </w:rPr>
        <w:t>1</w:t>
      </w:r>
      <w:r w:rsidR="0077049B" w:rsidRPr="00E57E6F">
        <w:rPr>
          <w:noProof/>
        </w:rPr>
        <w:fldChar w:fldCharType="end"/>
      </w:r>
      <w:bookmarkEnd w:id="134"/>
      <w:r w:rsidRPr="00E57E6F">
        <w:t xml:space="preserve"> ASR of c</w:t>
      </w:r>
      <w:r w:rsidRPr="00E57E6F">
        <w:rPr>
          <w:lang w:eastAsia="en-US"/>
        </w:rPr>
        <w:t>hlamydia notifications by health region, WA, 20</w:t>
      </w:r>
      <w:bookmarkEnd w:id="135"/>
      <w:r w:rsidR="00E57E6F" w:rsidRPr="00E57E6F">
        <w:rPr>
          <w:lang w:eastAsia="en-US"/>
        </w:rPr>
        <w:t>20</w:t>
      </w:r>
      <w:bookmarkEnd w:id="138"/>
    </w:p>
    <w:p w14:paraId="3A6D0B4B" w14:textId="487F8057" w:rsidR="00E57E6F" w:rsidRPr="0081672E" w:rsidRDefault="006D4C6B" w:rsidP="00D52995">
      <w:pPr>
        <w:spacing w:before="0"/>
        <w:jc w:val="center"/>
        <w:rPr>
          <w:sz w:val="2"/>
          <w:szCs w:val="2"/>
          <w:lang w:eastAsia="en-US"/>
        </w:rPr>
      </w:pPr>
      <w:r>
        <w:rPr>
          <w:sz w:val="2"/>
          <w:szCs w:val="2"/>
          <w:lang w:eastAsia="en-US"/>
        </w:rPr>
        <w:object w:dxaOrig="8925" w:dyaOrig="12630" w14:anchorId="03A017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9" type="#_x0000_t75" style="width:219pt;height:310.5pt;mso-position-horizontal:absolute" o:ole="">
            <v:imagedata r:id="rId21" o:title=""/>
          </v:shape>
          <o:OLEObject Type="Embed" ProgID="AcroExch.Document.DC" ShapeID="_x0000_i1089" DrawAspect="Content" ObjectID="_1711456035" r:id="rId22"/>
        </w:object>
      </w:r>
    </w:p>
    <w:p w14:paraId="42ABE90E" w14:textId="77777777" w:rsidR="00154ACF" w:rsidRPr="000E6817" w:rsidRDefault="00154ACF" w:rsidP="0050121E">
      <w:pPr>
        <w:pStyle w:val="Heading2"/>
        <w:numPr>
          <w:ilvl w:val="1"/>
          <w:numId w:val="11"/>
        </w:numPr>
        <w:ind w:left="0" w:firstLine="0"/>
      </w:pPr>
      <w:bookmarkStart w:id="139" w:name="_Toc370130670"/>
      <w:bookmarkStart w:id="140" w:name="_Toc100842688"/>
      <w:r w:rsidRPr="000E6817">
        <w:t>Interstate comparisons</w:t>
      </w:r>
      <w:bookmarkEnd w:id="139"/>
      <w:bookmarkEnd w:id="140"/>
    </w:p>
    <w:p w14:paraId="5818A0EA" w14:textId="677E71C2" w:rsidR="00154ACF" w:rsidRDefault="00154ACF" w:rsidP="00C06834">
      <w:bookmarkStart w:id="141" w:name="_Ref369616318"/>
      <w:bookmarkStart w:id="142" w:name="_Toc370130740"/>
      <w:r w:rsidRPr="00C06834">
        <w:t>In 20</w:t>
      </w:r>
      <w:r w:rsidR="00F85292">
        <w:t>20</w:t>
      </w:r>
      <w:r>
        <w:t>,</w:t>
      </w:r>
      <w:r w:rsidRPr="00C06834">
        <w:t xml:space="preserve"> the crude chlamydia notification rate in WA </w:t>
      </w:r>
      <w:r>
        <w:t>(</w:t>
      </w:r>
      <w:r w:rsidR="00F85292">
        <w:t>411</w:t>
      </w:r>
      <w:r>
        <w:t xml:space="preserve">/100,000 population) was the </w:t>
      </w:r>
      <w:r w:rsidR="00FA6F8F">
        <w:t>third</w:t>
      </w:r>
      <w:r>
        <w:t xml:space="preserve"> highest in Australia after </w:t>
      </w:r>
      <w:r w:rsidRPr="007054C9">
        <w:t>the NT</w:t>
      </w:r>
      <w:r>
        <w:t xml:space="preserve"> (</w:t>
      </w:r>
      <w:r w:rsidR="00A7139E">
        <w:t>1,</w:t>
      </w:r>
      <w:r w:rsidR="00F85292">
        <w:t>074</w:t>
      </w:r>
      <w:r>
        <w:t xml:space="preserve">/100,000 population) </w:t>
      </w:r>
      <w:r w:rsidR="00FA6F8F">
        <w:t xml:space="preserve">and </w:t>
      </w:r>
      <w:r w:rsidR="005737E9">
        <w:t>Queensland (</w:t>
      </w:r>
      <w:r w:rsidR="00FA6F8F" w:rsidRPr="005737E9">
        <w:t>QLD</w:t>
      </w:r>
      <w:r w:rsidR="005737E9">
        <w:t>)</w:t>
      </w:r>
      <w:r w:rsidR="00FA6F8F">
        <w:t xml:space="preserve"> (</w:t>
      </w:r>
      <w:r w:rsidR="00A7139E">
        <w:t>4</w:t>
      </w:r>
      <w:r w:rsidR="00F85292">
        <w:t>40</w:t>
      </w:r>
      <w:r w:rsidR="00FA6F8F">
        <w:t xml:space="preserve">/100,000 population) </w:t>
      </w:r>
      <w:r>
        <w:t>and was</w:t>
      </w:r>
      <w:r w:rsidRPr="00C06834">
        <w:t xml:space="preserve"> </w:t>
      </w:r>
      <w:r w:rsidR="00F85292">
        <w:t>14</w:t>
      </w:r>
      <w:r w:rsidRPr="00C06834">
        <w:t xml:space="preserve">% higher than </w:t>
      </w:r>
      <w:r w:rsidRPr="00B91F82">
        <w:t>that reported nationally (</w:t>
      </w:r>
      <w:r w:rsidR="00F85292">
        <w:t>360</w:t>
      </w:r>
      <w:r w:rsidRPr="00B91F82">
        <w:t xml:space="preserve">/100,000 population) </w:t>
      </w:r>
      <w:r>
        <w:t>(</w:t>
      </w:r>
      <w:r w:rsidRPr="00B91F82">
        <w:t>Figure 2.6 and Appendix Table 8</w:t>
      </w:r>
      <w:r w:rsidRPr="0064096B">
        <w:rPr>
          <w:vertAlign w:val="superscript"/>
          <w:lang w:eastAsia="en-US"/>
        </w:rPr>
        <w:t>2</w:t>
      </w:r>
      <w:r w:rsidRPr="00C06834">
        <w:t>).</w:t>
      </w:r>
    </w:p>
    <w:p w14:paraId="43E22140" w14:textId="0DF92297" w:rsidR="00154ACF" w:rsidRPr="000E6817" w:rsidRDefault="00154ACF" w:rsidP="007F1F7D">
      <w:pPr>
        <w:pStyle w:val="Caption"/>
        <w:spacing w:before="0"/>
        <w:rPr>
          <w:lang w:eastAsia="en-US"/>
        </w:rPr>
      </w:pPr>
      <w:bookmarkStart w:id="143" w:name="_Toc100842801"/>
      <w:r w:rsidRPr="000E681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bookmarkEnd w:id="141"/>
      <w:r w:rsidRPr="000E6817">
        <w:t xml:space="preserve"> </w:t>
      </w:r>
      <w:r w:rsidRPr="000E6817">
        <w:rPr>
          <w:lang w:eastAsia="en-US"/>
        </w:rPr>
        <w:t>Number and crude rate of chlamydia notifications, WA and Australia, 20</w:t>
      </w:r>
      <w:r>
        <w:rPr>
          <w:lang w:eastAsia="en-US"/>
        </w:rPr>
        <w:t>1</w:t>
      </w:r>
      <w:r w:rsidR="003B6766">
        <w:rPr>
          <w:lang w:eastAsia="en-US"/>
        </w:rPr>
        <w:t>6</w:t>
      </w:r>
      <w:r w:rsidRPr="000E6817">
        <w:rPr>
          <w:lang w:eastAsia="en-US"/>
        </w:rPr>
        <w:t xml:space="preserve"> to 20</w:t>
      </w:r>
      <w:bookmarkEnd w:id="142"/>
      <w:r w:rsidR="003B6766">
        <w:rPr>
          <w:lang w:eastAsia="en-US"/>
        </w:rPr>
        <w:t>20</w:t>
      </w:r>
      <w:bookmarkEnd w:id="143"/>
    </w:p>
    <w:p w14:paraId="2C053C9A" w14:textId="1961DFD1" w:rsidR="003B6766" w:rsidRDefault="003B6766" w:rsidP="000620C7">
      <w:pPr>
        <w:jc w:val="center"/>
        <w:rPr>
          <w:lang w:eastAsia="en-US"/>
        </w:rPr>
      </w:pPr>
      <w:r w:rsidRPr="003B6766">
        <w:rPr>
          <w:noProof/>
        </w:rPr>
        <w:drawing>
          <wp:inline distT="0" distB="0" distL="0" distR="0" wp14:anchorId="1906FECE" wp14:editId="3ECE0FEF">
            <wp:extent cx="2915920" cy="1903116"/>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2575F390" w14:textId="67C457BF" w:rsidR="00154ACF" w:rsidRDefault="00154ACF" w:rsidP="000620C7">
      <w:pPr>
        <w:pStyle w:val="NoSpacing"/>
        <w:rPr>
          <w:lang w:eastAsia="en-US"/>
        </w:rPr>
      </w:pPr>
      <w:bookmarkStart w:id="144" w:name="_Hlk54356178"/>
      <w:bookmarkStart w:id="145" w:name="_Hlk54356202"/>
      <w:r>
        <w:rPr>
          <w:lang w:eastAsia="en-US"/>
        </w:rPr>
        <w:t>Note:</w:t>
      </w:r>
      <w:r w:rsidR="00422F21">
        <w:rPr>
          <w:lang w:eastAsia="en-US"/>
        </w:rPr>
        <w:t xml:space="preserve"> </w:t>
      </w:r>
      <w:r>
        <w:rPr>
          <w:lang w:eastAsia="en-US"/>
        </w:rPr>
        <w:t xml:space="preserve">Data sourced from NNDSS, extracted </w:t>
      </w:r>
      <w:r w:rsidR="003B6766">
        <w:rPr>
          <w:lang w:eastAsia="en-US"/>
        </w:rPr>
        <w:t>05</w:t>
      </w:r>
      <w:r w:rsidR="009B05AA">
        <w:rPr>
          <w:lang w:eastAsia="en-US"/>
        </w:rPr>
        <w:t xml:space="preserve"> </w:t>
      </w:r>
      <w:r w:rsidR="003B6766">
        <w:rPr>
          <w:lang w:eastAsia="en-US"/>
        </w:rPr>
        <w:t>May</w:t>
      </w:r>
      <w:r w:rsidR="009B05AA">
        <w:rPr>
          <w:lang w:eastAsia="en-US"/>
        </w:rPr>
        <w:t xml:space="preserve"> 202</w:t>
      </w:r>
      <w:bookmarkEnd w:id="144"/>
      <w:r w:rsidR="003B6766">
        <w:rPr>
          <w:lang w:eastAsia="en-US"/>
        </w:rPr>
        <w:t>1</w:t>
      </w:r>
    </w:p>
    <w:p w14:paraId="390DA677" w14:textId="77777777" w:rsidR="00154ACF" w:rsidRDefault="00154ACF" w:rsidP="00CA600E">
      <w:pPr>
        <w:pStyle w:val="Heading2"/>
        <w:numPr>
          <w:ilvl w:val="1"/>
          <w:numId w:val="11"/>
        </w:numPr>
        <w:ind w:left="0" w:firstLine="0"/>
      </w:pPr>
      <w:bookmarkStart w:id="146" w:name="_Toc370130671"/>
      <w:bookmarkStart w:id="147" w:name="_Toc100842689"/>
      <w:bookmarkEnd w:id="145"/>
      <w:r>
        <w:t>Outbreaks and other investigations</w:t>
      </w:r>
      <w:bookmarkEnd w:id="146"/>
      <w:bookmarkEnd w:id="147"/>
    </w:p>
    <w:p w14:paraId="5BB80430" w14:textId="0DB0C04C" w:rsidR="00154ACF" w:rsidRDefault="00154ACF" w:rsidP="000620C7">
      <w:pPr>
        <w:rPr>
          <w:lang w:eastAsia="en-US"/>
        </w:rPr>
      </w:pPr>
      <w:r>
        <w:rPr>
          <w:lang w:eastAsia="en-US"/>
        </w:rPr>
        <w:t xml:space="preserve">No significant outbreaks or clusters of chlamydia infections were reported in </w:t>
      </w:r>
      <w:r w:rsidR="0056036B">
        <w:rPr>
          <w:lang w:eastAsia="en-US"/>
        </w:rPr>
        <w:t>2020</w:t>
      </w:r>
      <w:r>
        <w:rPr>
          <w:lang w:eastAsia="en-US"/>
        </w:rPr>
        <w:t>, but given the generally high incidence of the disease, the likelihood of recognising subgroups of the population with temporarily increased incidence is low.</w:t>
      </w:r>
    </w:p>
    <w:p w14:paraId="3D8580ED" w14:textId="77777777" w:rsidR="00154ACF" w:rsidRPr="000932EA" w:rsidRDefault="00154ACF" w:rsidP="00CA600E">
      <w:pPr>
        <w:pStyle w:val="Heading2"/>
        <w:numPr>
          <w:ilvl w:val="1"/>
          <w:numId w:val="11"/>
        </w:numPr>
        <w:ind w:left="0" w:firstLine="0"/>
      </w:pPr>
      <w:bookmarkStart w:id="148" w:name="_Toc370130672"/>
      <w:bookmarkStart w:id="149" w:name="_Toc100842690"/>
      <w:r w:rsidRPr="000932EA">
        <w:t>Disease prevention and control strategies</w:t>
      </w:r>
      <w:bookmarkEnd w:id="148"/>
      <w:bookmarkEnd w:id="149"/>
    </w:p>
    <w:p w14:paraId="50A0FE41" w14:textId="77777777" w:rsidR="000932EA" w:rsidRDefault="000932EA" w:rsidP="000932EA">
      <w:bookmarkStart w:id="150" w:name="_Toc166564913"/>
      <w:bookmarkStart w:id="151" w:name="_Toc175384556"/>
      <w:bookmarkStart w:id="152" w:name="_Toc181503738"/>
      <w:bookmarkStart w:id="153" w:name="_Toc258412071"/>
      <w:bookmarkStart w:id="154" w:name="_Toc305142045"/>
      <w:bookmarkStart w:id="155" w:name="_Toc370130673"/>
      <w:r>
        <w:t>A comprehensive approach to prevention and control of chlamydia infections in WA continues through: regular state-wide STI campaigns and health education resources targeting young people aged 16 to 24 years, urging them to get tested and providing a free online testing program; workforce development and support, including online education programs; and promulgation of guidelines for management of STIs for health professionals (ww2.health.wa.gov.au/Silver-book)</w:t>
      </w:r>
      <w:r w:rsidRPr="000932EA">
        <w:rPr>
          <w:vertAlign w:val="superscript"/>
        </w:rPr>
        <w:t>5</w:t>
      </w:r>
      <w:r>
        <w:t>.</w:t>
      </w:r>
    </w:p>
    <w:p w14:paraId="4B46E3AC" w14:textId="77777777" w:rsidR="000932EA" w:rsidRDefault="000932EA" w:rsidP="000932EA">
      <w:r>
        <w:t xml:space="preserve">Opportunistic testing is promoted through information and education provided to general practitioners (GPs) and other health professionals. Education programs targeting priority risk groups are provided through non-government agencies supported and funded by the DoH, including Sexual Health Quarters (SHQ), the Youth Affairs Council of WA (YACWA), the Wirrpanda Foundation, the Aboriginal Health Council of WA (AHCWA) and the WA AIDS Council (WAAC). </w:t>
      </w:r>
    </w:p>
    <w:p w14:paraId="79991213" w14:textId="77777777" w:rsidR="000932EA" w:rsidRDefault="000932EA" w:rsidP="000932EA">
      <w:r>
        <w:t>Sexual health education in schools is supported by online curriculum support materials which had 18,841 WA users in 2020 (gdhr.wa.gov.au). Curtin University are funded to deliver in-service and undergraduate teacher training to develop the confidence and skills of teachers providing relationships and sexuality education (RSE) in schools. In 2020, 27 undergraduate teachers were trained and four after school workshops were conducted for in-service teachers. The face-to-face in-service teacher training could not go ahead due to COVID. School-</w:t>
      </w:r>
      <w:r>
        <w:lastRenderedPageBreak/>
        <w:t xml:space="preserve">based education is supported by a suite of widely distributed hard-copy resources for school students and parents and the Get the Facts (GtF) website developed specifically for 13 to 17 year olds (getthefacts.health.wa.gov.au). In 2020, GtF had 46,977 WA users and 57,517 sessions. </w:t>
      </w:r>
    </w:p>
    <w:p w14:paraId="005765E2" w14:textId="77777777" w:rsidR="000932EA" w:rsidRDefault="000932EA" w:rsidP="000932EA">
      <w:r>
        <w:t xml:space="preserve">Let’s Yarn! is a website that provides a range of resources for parents, health professionals and educators working with young Aboriginal people (letsyarn.health.wa.gov.au). </w:t>
      </w:r>
    </w:p>
    <w:p w14:paraId="33EC2FB2" w14:textId="77777777" w:rsidR="000932EA" w:rsidRDefault="000932EA" w:rsidP="000932EA">
      <w:r>
        <w:t xml:space="preserve">Could I Have It? (couldihaveit.com.au) is a website that provides information on safer sex and STI testing and enables young people to download a PathWest form for free chlamydia and gonorrhoea testing. </w:t>
      </w:r>
    </w:p>
    <w:p w14:paraId="4D15F48B" w14:textId="06EE9A08" w:rsidR="00154ACF" w:rsidRPr="00832E19" w:rsidRDefault="000932EA" w:rsidP="000932EA">
      <w:pPr>
        <w:rPr>
          <w:rStyle w:val="Heading1Char"/>
        </w:rPr>
      </w:pPr>
      <w:r>
        <w:t xml:space="preserve">The Aboriginal specific STI campaign, ‘Stay Safe You Mob’, continued to be run in 2020 on regional and metropolitan TV, radio, social media, outdoor, print and online. Collectively, digital advertising achieved a total of 5,509,395 impressions and 12,228 clicks. There was a strong increase in page views to the two website landing pages during the campaign period, with a combined total of 3,055 views. </w:t>
      </w:r>
      <w:r w:rsidR="00154ACF">
        <w:br w:type="page"/>
      </w:r>
      <w:bookmarkEnd w:id="150"/>
      <w:bookmarkEnd w:id="151"/>
      <w:bookmarkEnd w:id="152"/>
      <w:bookmarkEnd w:id="153"/>
      <w:bookmarkEnd w:id="154"/>
      <w:bookmarkEnd w:id="155"/>
    </w:p>
    <w:p w14:paraId="0FFFEAF3" w14:textId="77777777" w:rsidR="00672A06" w:rsidRDefault="00672A06" w:rsidP="00672A06">
      <w:pPr>
        <w:pStyle w:val="Heading1"/>
        <w:numPr>
          <w:ilvl w:val="0"/>
          <w:numId w:val="11"/>
        </w:numPr>
      </w:pPr>
      <w:bookmarkStart w:id="156" w:name="_Toc100842691"/>
      <w:r w:rsidRPr="0013455E">
        <w:lastRenderedPageBreak/>
        <w:t>Gonorrhoea</w:t>
      </w:r>
      <w:bookmarkEnd w:id="156"/>
      <w:r w:rsidRPr="00A009F9">
        <w:t xml:space="preserve"> </w:t>
      </w:r>
    </w:p>
    <w:p w14:paraId="5E535DDF" w14:textId="1B179173" w:rsidR="00154ACF" w:rsidRDefault="00230915" w:rsidP="000620C7">
      <w:pPr>
        <w:rPr>
          <w:lang w:eastAsia="en-US"/>
        </w:rPr>
      </w:pPr>
      <w:r>
        <w:rPr>
          <w:noProof/>
        </w:rPr>
        <mc:AlternateContent>
          <mc:Choice Requires="wps">
            <w:drawing>
              <wp:anchor distT="0" distB="0" distL="114300" distR="114300" simplePos="0" relativeHeight="251658241" behindDoc="0" locked="0" layoutInCell="1" allowOverlap="1" wp14:anchorId="6E21BFEA" wp14:editId="07FACD40">
                <wp:simplePos x="0" y="0"/>
                <wp:positionH relativeFrom="column">
                  <wp:posOffset>41910</wp:posOffset>
                </wp:positionH>
                <wp:positionV relativeFrom="paragraph">
                  <wp:posOffset>47625</wp:posOffset>
                </wp:positionV>
                <wp:extent cx="2886075" cy="5038725"/>
                <wp:effectExtent l="0" t="0" r="28575" b="28575"/>
                <wp:wrapNone/>
                <wp:docPr id="7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038725"/>
                        </a:xfrm>
                        <a:prstGeom prst="rect">
                          <a:avLst/>
                        </a:prstGeom>
                        <a:solidFill>
                          <a:srgbClr val="DBE5F1"/>
                        </a:solidFill>
                        <a:ln w="9525">
                          <a:solidFill>
                            <a:srgbClr val="000000"/>
                          </a:solidFill>
                          <a:miter lim="800000"/>
                          <a:headEnd/>
                          <a:tailEnd/>
                        </a:ln>
                      </wps:spPr>
                      <wps:txbx>
                        <w:txbxContent>
                          <w:p w14:paraId="26EB4682" w14:textId="77777777" w:rsidR="00977CC5" w:rsidRPr="004819B8" w:rsidRDefault="00977CC5" w:rsidP="004819B8">
                            <w:pPr>
                              <w:spacing w:before="0"/>
                              <w:rPr>
                                <w:b/>
                                <w:color w:val="4F81BD"/>
                              </w:rPr>
                            </w:pPr>
                            <w:r w:rsidRPr="005D1403">
                              <w:rPr>
                                <w:b/>
                                <w:color w:val="4F81BD"/>
                              </w:rPr>
                              <w:t>Key points</w:t>
                            </w:r>
                          </w:p>
                          <w:p w14:paraId="2AFCAFBC" w14:textId="77777777" w:rsidR="00977CC5" w:rsidRPr="005E4277"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14:paraId="3AEE9637" w14:textId="77777777" w:rsidR="00977CC5" w:rsidRPr="00F672CA" w:rsidRDefault="00977CC5" w:rsidP="006623EF">
                            <w:pPr>
                              <w:spacing w:before="0" w:after="0"/>
                              <w:ind w:left="284" w:hanging="284"/>
                              <w:rPr>
                                <w:rFonts w:cs="Arial"/>
                                <w:highlight w:val="yellow"/>
                                <w:lang w:val="en-US"/>
                              </w:rPr>
                            </w:pPr>
                          </w:p>
                          <w:p w14:paraId="706CC938" w14:textId="77777777" w:rsidR="00977CC5" w:rsidRPr="00A54745" w:rsidRDefault="00977CC5" w:rsidP="00D40727">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14:paraId="659C7E9E" w14:textId="77777777" w:rsidR="00977CC5" w:rsidRPr="00F672CA" w:rsidRDefault="00977CC5" w:rsidP="006623EF">
                            <w:pPr>
                              <w:pStyle w:val="ListParagraph"/>
                              <w:spacing w:after="0" w:line="240" w:lineRule="auto"/>
                              <w:ind w:left="284" w:hanging="284"/>
                              <w:rPr>
                                <w:rFonts w:cs="Arial"/>
                                <w:szCs w:val="24"/>
                                <w:highlight w:val="yellow"/>
                                <w:lang w:val="en-US"/>
                              </w:rPr>
                            </w:pPr>
                          </w:p>
                          <w:p w14:paraId="3FB25987" w14:textId="77777777" w:rsidR="00977CC5" w:rsidRPr="007054C9" w:rsidRDefault="00977CC5"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382159A0" w14:textId="77777777" w:rsidR="00977CC5" w:rsidRPr="00F672CA" w:rsidRDefault="00977CC5" w:rsidP="006623EF">
                            <w:pPr>
                              <w:pStyle w:val="ListParagraph"/>
                              <w:spacing w:after="0" w:line="240" w:lineRule="auto"/>
                              <w:ind w:left="284" w:hanging="284"/>
                              <w:rPr>
                                <w:rFonts w:cs="Arial"/>
                                <w:szCs w:val="24"/>
                                <w:highlight w:val="yellow"/>
                                <w:lang w:val="en-US"/>
                              </w:rPr>
                            </w:pPr>
                          </w:p>
                          <w:p w14:paraId="727810D6" w14:textId="0C00979C" w:rsidR="00977CC5" w:rsidRPr="006F32F9"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twelve</w:t>
                            </w:r>
                            <w:r w:rsidRPr="006F32F9">
                              <w:rPr>
                                <w:rFonts w:cs="Arial"/>
                                <w:lang w:val="en-US"/>
                              </w:rPr>
                              <w:t>-times higher among Aboriginal people compared to non-Aboriginal people</w:t>
                            </w:r>
                            <w:r>
                              <w:rPr>
                                <w:rFonts w:cs="Arial"/>
                                <w:lang w:val="en-US"/>
                              </w:rPr>
                              <w:t>.</w:t>
                            </w:r>
                          </w:p>
                          <w:p w14:paraId="032AC70D" w14:textId="77777777" w:rsidR="00977CC5" w:rsidRPr="00F672CA" w:rsidRDefault="00977CC5" w:rsidP="006623EF">
                            <w:pPr>
                              <w:pStyle w:val="ListParagraph"/>
                              <w:spacing w:after="0" w:line="240" w:lineRule="auto"/>
                              <w:ind w:left="284" w:hanging="284"/>
                              <w:rPr>
                                <w:rFonts w:cs="Arial"/>
                                <w:szCs w:val="24"/>
                                <w:highlight w:val="yellow"/>
                                <w:lang w:val="en-US"/>
                              </w:rPr>
                            </w:pPr>
                          </w:p>
                          <w:p w14:paraId="58FA5389" w14:textId="41C1CE3C" w:rsidR="00977CC5" w:rsidRPr="001C0797" w:rsidRDefault="00977CC5"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18</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14:paraId="16639619" w14:textId="77777777" w:rsidR="00977CC5" w:rsidRPr="001C0797" w:rsidRDefault="00977CC5" w:rsidP="006623EF">
                            <w:pPr>
                              <w:pStyle w:val="ListParagraph"/>
                              <w:spacing w:after="0" w:line="240" w:lineRule="auto"/>
                              <w:ind w:left="284" w:hanging="284"/>
                              <w:rPr>
                                <w:rFonts w:cs="Arial"/>
                                <w:szCs w:val="24"/>
                              </w:rPr>
                            </w:pPr>
                          </w:p>
                          <w:p w14:paraId="05820312" w14:textId="77777777" w:rsidR="00977CC5" w:rsidRPr="00160D47" w:rsidRDefault="00977CC5" w:rsidP="00160D47">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1BFEA" id="Text Box 313" o:spid="_x0000_s1028" type="#_x0000_t202" style="position:absolute;margin-left:3.3pt;margin-top:3.75pt;width:227.25pt;height:396.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" fillcolor="#dbe5f1">
                <v:textbox>
                  <w:txbxContent>
                    <w:p w14:paraId="26EB4682" w14:textId="77777777" w:rsidR="00977CC5" w:rsidRPr="004819B8" w:rsidRDefault="00977CC5" w:rsidP="004819B8">
                      <w:pPr>
                        <w:spacing w:before="0"/>
                        <w:rPr>
                          <w:b/>
                          <w:color w:val="4F81BD"/>
                        </w:rPr>
                      </w:pPr>
                      <w:r w:rsidRPr="005D1403">
                        <w:rPr>
                          <w:b/>
                          <w:color w:val="4F81BD"/>
                        </w:rPr>
                        <w:t>Key points</w:t>
                      </w:r>
                    </w:p>
                    <w:p w14:paraId="2AFCAFBC" w14:textId="77777777" w:rsidR="00977CC5" w:rsidRPr="005E4277"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14:paraId="3AEE9637" w14:textId="77777777" w:rsidR="00977CC5" w:rsidRPr="00F672CA" w:rsidRDefault="00977CC5" w:rsidP="006623EF">
                      <w:pPr>
                        <w:spacing w:before="0" w:after="0"/>
                        <w:ind w:left="284" w:hanging="284"/>
                        <w:rPr>
                          <w:rFonts w:cs="Arial"/>
                          <w:highlight w:val="yellow"/>
                          <w:lang w:val="en-US"/>
                        </w:rPr>
                      </w:pPr>
                    </w:p>
                    <w:p w14:paraId="706CC938" w14:textId="77777777" w:rsidR="00977CC5" w:rsidRPr="00A54745" w:rsidRDefault="00977CC5" w:rsidP="00D40727">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14:paraId="659C7E9E" w14:textId="77777777" w:rsidR="00977CC5" w:rsidRPr="00F672CA" w:rsidRDefault="00977CC5" w:rsidP="006623EF">
                      <w:pPr>
                        <w:pStyle w:val="ListParagraph"/>
                        <w:spacing w:after="0" w:line="240" w:lineRule="auto"/>
                        <w:ind w:left="284" w:hanging="284"/>
                        <w:rPr>
                          <w:rFonts w:cs="Arial"/>
                          <w:szCs w:val="24"/>
                          <w:highlight w:val="yellow"/>
                          <w:lang w:val="en-US"/>
                        </w:rPr>
                      </w:pPr>
                    </w:p>
                    <w:p w14:paraId="3FB25987" w14:textId="77777777" w:rsidR="00977CC5" w:rsidRPr="007054C9" w:rsidRDefault="00977CC5"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382159A0" w14:textId="77777777" w:rsidR="00977CC5" w:rsidRPr="00F672CA" w:rsidRDefault="00977CC5" w:rsidP="006623EF">
                      <w:pPr>
                        <w:pStyle w:val="ListParagraph"/>
                        <w:spacing w:after="0" w:line="240" w:lineRule="auto"/>
                        <w:ind w:left="284" w:hanging="284"/>
                        <w:rPr>
                          <w:rFonts w:cs="Arial"/>
                          <w:szCs w:val="24"/>
                          <w:highlight w:val="yellow"/>
                          <w:lang w:val="en-US"/>
                        </w:rPr>
                      </w:pPr>
                    </w:p>
                    <w:p w14:paraId="727810D6" w14:textId="0C00979C" w:rsidR="00977CC5" w:rsidRPr="006F32F9"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twelve</w:t>
                      </w:r>
                      <w:r w:rsidRPr="006F32F9">
                        <w:rPr>
                          <w:rFonts w:cs="Arial"/>
                          <w:lang w:val="en-US"/>
                        </w:rPr>
                        <w:t>-times higher among Aboriginal people compared to non-Aboriginal people</w:t>
                      </w:r>
                      <w:r>
                        <w:rPr>
                          <w:rFonts w:cs="Arial"/>
                          <w:lang w:val="en-US"/>
                        </w:rPr>
                        <w:t>.</w:t>
                      </w:r>
                    </w:p>
                    <w:p w14:paraId="032AC70D" w14:textId="77777777" w:rsidR="00977CC5" w:rsidRPr="00F672CA" w:rsidRDefault="00977CC5" w:rsidP="006623EF">
                      <w:pPr>
                        <w:pStyle w:val="ListParagraph"/>
                        <w:spacing w:after="0" w:line="240" w:lineRule="auto"/>
                        <w:ind w:left="284" w:hanging="284"/>
                        <w:rPr>
                          <w:rFonts w:cs="Arial"/>
                          <w:szCs w:val="24"/>
                          <w:highlight w:val="yellow"/>
                          <w:lang w:val="en-US"/>
                        </w:rPr>
                      </w:pPr>
                    </w:p>
                    <w:p w14:paraId="58FA5389" w14:textId="41C1CE3C" w:rsidR="00977CC5" w:rsidRPr="001C0797" w:rsidRDefault="00977CC5"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18</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14:paraId="16639619" w14:textId="77777777" w:rsidR="00977CC5" w:rsidRPr="001C0797" w:rsidRDefault="00977CC5" w:rsidP="006623EF">
                      <w:pPr>
                        <w:pStyle w:val="ListParagraph"/>
                        <w:spacing w:after="0" w:line="240" w:lineRule="auto"/>
                        <w:ind w:left="284" w:hanging="284"/>
                        <w:rPr>
                          <w:rFonts w:cs="Arial"/>
                          <w:szCs w:val="24"/>
                        </w:rPr>
                      </w:pPr>
                    </w:p>
                    <w:p w14:paraId="05820312" w14:textId="77777777" w:rsidR="00977CC5" w:rsidRPr="00160D47" w:rsidRDefault="00977CC5" w:rsidP="00160D47">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txbxContent>
                </v:textbox>
              </v:shape>
            </w:pict>
          </mc:Fallback>
        </mc:AlternateContent>
      </w:r>
    </w:p>
    <w:p w14:paraId="67BC6FAD" w14:textId="77777777" w:rsidR="00154ACF" w:rsidRDefault="00154ACF" w:rsidP="000620C7">
      <w:pPr>
        <w:rPr>
          <w:lang w:eastAsia="en-US"/>
        </w:rPr>
      </w:pPr>
    </w:p>
    <w:p w14:paraId="43152B25" w14:textId="77777777" w:rsidR="00154ACF" w:rsidRDefault="00154ACF" w:rsidP="000620C7">
      <w:pPr>
        <w:rPr>
          <w:lang w:eastAsia="en-US"/>
        </w:rPr>
      </w:pPr>
    </w:p>
    <w:p w14:paraId="1E25087B" w14:textId="77777777" w:rsidR="00154ACF" w:rsidRDefault="00154ACF" w:rsidP="000620C7">
      <w:pPr>
        <w:rPr>
          <w:lang w:eastAsia="en-US"/>
        </w:rPr>
      </w:pPr>
    </w:p>
    <w:p w14:paraId="0DC30897" w14:textId="77777777" w:rsidR="00154ACF" w:rsidRDefault="00154ACF" w:rsidP="000620C7">
      <w:pPr>
        <w:rPr>
          <w:lang w:eastAsia="en-US"/>
        </w:rPr>
      </w:pPr>
    </w:p>
    <w:p w14:paraId="0E2D3B49" w14:textId="77777777" w:rsidR="00154ACF" w:rsidRDefault="00154ACF" w:rsidP="000620C7">
      <w:pPr>
        <w:rPr>
          <w:lang w:eastAsia="en-US"/>
        </w:rPr>
      </w:pPr>
    </w:p>
    <w:p w14:paraId="78481C5C" w14:textId="77777777" w:rsidR="00154ACF" w:rsidRDefault="00154ACF" w:rsidP="000620C7">
      <w:pPr>
        <w:rPr>
          <w:lang w:eastAsia="en-US"/>
        </w:rPr>
      </w:pPr>
    </w:p>
    <w:p w14:paraId="0174E226" w14:textId="77777777" w:rsidR="00154ACF" w:rsidRDefault="00154ACF" w:rsidP="000620C7">
      <w:pPr>
        <w:rPr>
          <w:lang w:eastAsia="en-US"/>
        </w:rPr>
      </w:pPr>
    </w:p>
    <w:p w14:paraId="7C146E7E" w14:textId="77777777" w:rsidR="00154ACF" w:rsidRDefault="00154ACF" w:rsidP="000620C7">
      <w:pPr>
        <w:rPr>
          <w:lang w:eastAsia="en-US"/>
        </w:rPr>
      </w:pPr>
    </w:p>
    <w:p w14:paraId="36DFDBCD" w14:textId="77777777" w:rsidR="00154ACF" w:rsidRDefault="00154ACF" w:rsidP="000620C7">
      <w:pPr>
        <w:rPr>
          <w:lang w:eastAsia="en-US"/>
        </w:rPr>
      </w:pPr>
    </w:p>
    <w:p w14:paraId="4500086F" w14:textId="77777777" w:rsidR="00154ACF" w:rsidRDefault="00154ACF" w:rsidP="000620C7">
      <w:pPr>
        <w:rPr>
          <w:lang w:eastAsia="en-US"/>
        </w:rPr>
      </w:pPr>
    </w:p>
    <w:p w14:paraId="2D5076AC" w14:textId="77777777" w:rsidR="00154ACF" w:rsidRDefault="00154ACF" w:rsidP="000620C7">
      <w:pPr>
        <w:rPr>
          <w:lang w:eastAsia="en-US"/>
        </w:rPr>
      </w:pPr>
    </w:p>
    <w:p w14:paraId="02E570FD" w14:textId="77777777" w:rsidR="00154ACF" w:rsidRDefault="00154ACF" w:rsidP="000620C7">
      <w:pPr>
        <w:rPr>
          <w:lang w:eastAsia="en-US"/>
        </w:rPr>
      </w:pPr>
    </w:p>
    <w:p w14:paraId="372C5ED8" w14:textId="77777777" w:rsidR="00154ACF" w:rsidRDefault="00154ACF" w:rsidP="000620C7">
      <w:pPr>
        <w:rPr>
          <w:lang w:eastAsia="en-US"/>
        </w:rPr>
      </w:pPr>
    </w:p>
    <w:p w14:paraId="3C3F6282" w14:textId="77777777" w:rsidR="00154ACF" w:rsidRDefault="00154ACF" w:rsidP="000620C7">
      <w:pPr>
        <w:rPr>
          <w:lang w:eastAsia="en-US"/>
        </w:rPr>
      </w:pPr>
    </w:p>
    <w:p w14:paraId="66B2DE21" w14:textId="77777777" w:rsidR="00154ACF" w:rsidRDefault="00154ACF" w:rsidP="000620C7">
      <w:pPr>
        <w:rPr>
          <w:lang w:eastAsia="en-US"/>
        </w:rPr>
      </w:pPr>
    </w:p>
    <w:p w14:paraId="77008E12" w14:textId="77777777" w:rsidR="00154ACF" w:rsidRDefault="00154ACF" w:rsidP="000620C7">
      <w:pPr>
        <w:rPr>
          <w:lang w:eastAsia="en-US"/>
        </w:rPr>
      </w:pPr>
    </w:p>
    <w:p w14:paraId="6B5752EE" w14:textId="77777777" w:rsidR="00154ACF" w:rsidRDefault="00154ACF" w:rsidP="000620C7">
      <w:pPr>
        <w:rPr>
          <w:lang w:eastAsia="en-US"/>
        </w:rPr>
      </w:pPr>
    </w:p>
    <w:p w14:paraId="1015612F" w14:textId="77777777" w:rsidR="00154ACF" w:rsidRDefault="00154ACF" w:rsidP="000620C7">
      <w:pPr>
        <w:rPr>
          <w:lang w:eastAsia="en-US"/>
        </w:rPr>
      </w:pPr>
    </w:p>
    <w:p w14:paraId="1F3E1122" w14:textId="77777777" w:rsidR="00154ACF" w:rsidRDefault="00154ACF" w:rsidP="000620C7">
      <w:pPr>
        <w:rPr>
          <w:lang w:eastAsia="en-US"/>
        </w:rPr>
      </w:pPr>
    </w:p>
    <w:p w14:paraId="7736B214" w14:textId="77777777" w:rsidR="00154ACF" w:rsidRDefault="00154ACF" w:rsidP="00D821DD">
      <w:pPr>
        <w:pStyle w:val="Heading2"/>
        <w:numPr>
          <w:ilvl w:val="1"/>
          <w:numId w:val="11"/>
        </w:numPr>
        <w:spacing w:before="480" w:line="360" w:lineRule="auto"/>
        <w:ind w:left="0" w:firstLine="0"/>
      </w:pPr>
      <w:bookmarkStart w:id="157" w:name="_Toc370130674"/>
      <w:bookmarkStart w:id="158" w:name="_Hlk51920604"/>
      <w:bookmarkStart w:id="159" w:name="_Toc100842692"/>
      <w:r>
        <w:t>Trends over time</w:t>
      </w:r>
      <w:bookmarkEnd w:id="157"/>
      <w:bookmarkEnd w:id="159"/>
      <w:r>
        <w:t xml:space="preserve"> </w:t>
      </w:r>
    </w:p>
    <w:p w14:paraId="085AA799" w14:textId="06B78196" w:rsidR="00154ACF" w:rsidRDefault="00154ACF" w:rsidP="00C06834">
      <w:r>
        <w:t>T</w:t>
      </w:r>
      <w:r w:rsidRPr="00C06834">
        <w:t xml:space="preserve">he number of gonorrhoea </w:t>
      </w:r>
      <w:r w:rsidR="00B315C8">
        <w:t>notifications</w:t>
      </w:r>
      <w:r w:rsidRPr="00C06834">
        <w:t xml:space="preserve"> reported to the DoH </w:t>
      </w:r>
      <w:r w:rsidR="00670909">
        <w:t xml:space="preserve">more than </w:t>
      </w:r>
      <w:r w:rsidR="00B221F4">
        <w:t xml:space="preserve">doubled </w:t>
      </w:r>
      <w:r w:rsidRPr="00C06834">
        <w:t>from 20</w:t>
      </w:r>
      <w:r w:rsidR="00214D06">
        <w:t>1</w:t>
      </w:r>
      <w:r w:rsidR="008F4E20">
        <w:t>1</w:t>
      </w:r>
      <w:r w:rsidRPr="00C06834">
        <w:t xml:space="preserve"> </w:t>
      </w:r>
      <w:r w:rsidR="004A4CC1">
        <w:t xml:space="preserve">(n=1,809) </w:t>
      </w:r>
      <w:r w:rsidRPr="00C06834">
        <w:t xml:space="preserve">to </w:t>
      </w:r>
      <w:r w:rsidR="004A4CC1">
        <w:t xml:space="preserve">reach a ten-year high in 2019 </w:t>
      </w:r>
      <w:r>
        <w:t>(</w:t>
      </w:r>
      <w:r w:rsidR="00B315C8">
        <w:t>n=</w:t>
      </w:r>
      <w:r w:rsidR="004A4CC1">
        <w:t>3,929</w:t>
      </w:r>
      <w:r>
        <w:t>)</w:t>
      </w:r>
      <w:r w:rsidRPr="00C06834">
        <w:t>. The number of notifications in 20</w:t>
      </w:r>
      <w:r w:rsidR="004A4CC1">
        <w:t>20</w:t>
      </w:r>
      <w:r w:rsidRPr="00C06834">
        <w:t xml:space="preserve"> </w:t>
      </w:r>
      <w:r w:rsidR="004A4CC1">
        <w:t xml:space="preserve">(n=3,571) </w:t>
      </w:r>
      <w:r w:rsidRPr="00C06834">
        <w:t xml:space="preserve">was </w:t>
      </w:r>
      <w:r w:rsidR="004A4CC1">
        <w:t xml:space="preserve">9% lower than the number in 2019 and 9% </w:t>
      </w:r>
      <w:r w:rsidR="00B315C8">
        <w:t>higher</w:t>
      </w:r>
      <w:r w:rsidRPr="00C06834">
        <w:t xml:space="preserve"> than the 20</w:t>
      </w:r>
      <w:r w:rsidR="00C07BA1">
        <w:t>1</w:t>
      </w:r>
      <w:r w:rsidR="004A4CC1">
        <w:t>5</w:t>
      </w:r>
      <w:r w:rsidRPr="00C06834">
        <w:t xml:space="preserve"> to 201</w:t>
      </w:r>
      <w:r w:rsidR="004A4CC1">
        <w:t>9</w:t>
      </w:r>
      <w:r w:rsidRPr="00C06834">
        <w:t xml:space="preserve"> five-year average of </w:t>
      </w:r>
      <w:r w:rsidR="004A4CC1">
        <w:t>3,270</w:t>
      </w:r>
      <w:r w:rsidRPr="00C06834">
        <w:t xml:space="preserve"> notifications</w:t>
      </w:r>
      <w:r>
        <w:t xml:space="preserve"> per year</w:t>
      </w:r>
      <w:r w:rsidRPr="00C06834">
        <w:t xml:space="preserve"> (Figure 3.1).</w:t>
      </w:r>
    </w:p>
    <w:p w14:paraId="18DC55A7" w14:textId="2B073232" w:rsidR="00154ACF" w:rsidRPr="00C71AE7" w:rsidRDefault="00CB5ABE" w:rsidP="00CA600E">
      <w:pPr>
        <w:pStyle w:val="Caption"/>
        <w:spacing w:before="0"/>
        <w:rPr>
          <w:lang w:eastAsia="en-US"/>
        </w:rPr>
      </w:pPr>
      <w:bookmarkStart w:id="160" w:name="_Ref369616671"/>
      <w:bookmarkStart w:id="161" w:name="_Toc370130741"/>
      <w:r>
        <w:br w:type="column"/>
      </w:r>
      <w:bookmarkStart w:id="162" w:name="_Toc100842802"/>
      <w:r w:rsidR="00154ACF" w:rsidRPr="00C71AE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bookmarkEnd w:id="160"/>
      <w:r w:rsidR="00154ACF" w:rsidRPr="00C71AE7">
        <w:t xml:space="preserve"> </w:t>
      </w:r>
      <w:r w:rsidR="00154ACF" w:rsidRPr="00C71AE7">
        <w:rPr>
          <w:lang w:eastAsia="en-US"/>
        </w:rPr>
        <w:t xml:space="preserve">Number and </w:t>
      </w:r>
      <w:r w:rsidR="00154ACF">
        <w:rPr>
          <w:lang w:eastAsia="en-US"/>
        </w:rPr>
        <w:t>ASR</w:t>
      </w:r>
      <w:r w:rsidR="00154ACF" w:rsidRPr="00C71AE7">
        <w:rPr>
          <w:lang w:eastAsia="en-US"/>
        </w:rPr>
        <w:t xml:space="preserve"> of gonorrhoea notifications, WA, 20</w:t>
      </w:r>
      <w:r w:rsidR="00986423">
        <w:rPr>
          <w:lang w:eastAsia="en-US"/>
        </w:rPr>
        <w:t>1</w:t>
      </w:r>
      <w:r w:rsidR="00165C38">
        <w:rPr>
          <w:lang w:eastAsia="en-US"/>
        </w:rPr>
        <w:t>1</w:t>
      </w:r>
      <w:r w:rsidR="00154ACF" w:rsidRPr="00C71AE7">
        <w:rPr>
          <w:lang w:eastAsia="en-US"/>
        </w:rPr>
        <w:t xml:space="preserve"> to 20</w:t>
      </w:r>
      <w:bookmarkEnd w:id="161"/>
      <w:r w:rsidR="00165C38">
        <w:rPr>
          <w:lang w:eastAsia="en-US"/>
        </w:rPr>
        <w:t>20</w:t>
      </w:r>
      <w:bookmarkEnd w:id="162"/>
    </w:p>
    <w:p w14:paraId="784FEF0F" w14:textId="4DB38056" w:rsidR="005E4159" w:rsidRPr="00C71AE7" w:rsidRDefault="005E4159" w:rsidP="00B1576B">
      <w:pPr>
        <w:jc w:val="center"/>
        <w:rPr>
          <w:lang w:eastAsia="en-US"/>
        </w:rPr>
      </w:pPr>
      <w:r w:rsidRPr="005E4159">
        <w:rPr>
          <w:noProof/>
        </w:rPr>
        <w:drawing>
          <wp:inline distT="0" distB="0" distL="0" distR="0" wp14:anchorId="4D7337DB" wp14:editId="16BBF70A">
            <wp:extent cx="2915920" cy="1903116"/>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14022BF0" w14:textId="5273780A" w:rsidR="002B35C7" w:rsidRDefault="00812E00" w:rsidP="009F5756">
      <w:pPr>
        <w:rPr>
          <w:lang w:eastAsia="en-US"/>
        </w:rPr>
      </w:pPr>
      <w:bookmarkStart w:id="163" w:name="_Toc370130675"/>
      <w:r w:rsidRPr="00812E00">
        <w:rPr>
          <w:lang w:eastAsia="en-US"/>
        </w:rPr>
        <w:t>Between 2011 and 2019, the gonorrhoea testing, notification and test positivity rates increased by 48% (51 to 75/1,000 population), 94% (78 to 152/100,000 population) and 20% (1.2% to 1.4%) respectively. This indicates that the increase in notifications over this period may have resulted from a combination of increased testing and disease transmission</w:t>
      </w:r>
      <w:r w:rsidR="002B35C7">
        <w:rPr>
          <w:lang w:eastAsia="en-US"/>
        </w:rPr>
        <w:t xml:space="preserve"> (Figure 3.4)</w:t>
      </w:r>
      <w:r w:rsidRPr="00812E00">
        <w:rPr>
          <w:lang w:eastAsia="en-US"/>
        </w:rPr>
        <w:t xml:space="preserve">. </w:t>
      </w:r>
    </w:p>
    <w:p w14:paraId="25D8C24C" w14:textId="656E0490" w:rsidR="00812E00" w:rsidRDefault="00812E00" w:rsidP="009F5756">
      <w:pPr>
        <w:rPr>
          <w:lang w:eastAsia="en-US"/>
        </w:rPr>
      </w:pPr>
      <w:r w:rsidRPr="00812E00">
        <w:rPr>
          <w:lang w:eastAsia="en-US"/>
        </w:rPr>
        <w:t xml:space="preserve">From 2019 to 2020, the gonorrhoea testing and notification rates decreased by 6% (to 71/1,000 population) and 10% (to 137/100,000 population) </w:t>
      </w:r>
      <w:r w:rsidR="00DE535E">
        <w:rPr>
          <w:lang w:eastAsia="en-US"/>
        </w:rPr>
        <w:t xml:space="preserve">respectively, </w:t>
      </w:r>
      <w:r w:rsidRPr="00812E00">
        <w:rPr>
          <w:lang w:eastAsia="en-US"/>
        </w:rPr>
        <w:t>while the test positivity rate remained stable (to 1.5%)</w:t>
      </w:r>
      <w:r w:rsidR="002B35C7">
        <w:rPr>
          <w:lang w:eastAsia="en-US"/>
        </w:rPr>
        <w:t xml:space="preserve"> (Figure 3.4)</w:t>
      </w:r>
      <w:r w:rsidRPr="00812E00">
        <w:rPr>
          <w:lang w:eastAsia="en-US"/>
        </w:rPr>
        <w:t>. The decrease in testing rate was largely seen in the second quarter of 2020 and coincided with the peak in COVID-19 cases in WA, as well as Phase 1 of the State Government COVID-19 restrictions, which included limits on travel and public gatherings. These factors may have reduced the number of people leaving home to visit a GP clinic or sexual health service to get a test.</w:t>
      </w:r>
    </w:p>
    <w:p w14:paraId="786B89D8" w14:textId="77777777" w:rsidR="00154ACF" w:rsidRPr="00C71AE7" w:rsidRDefault="00154ACF" w:rsidP="00CA600E">
      <w:pPr>
        <w:pStyle w:val="Heading2"/>
        <w:numPr>
          <w:ilvl w:val="1"/>
          <w:numId w:val="11"/>
        </w:numPr>
        <w:ind w:left="0" w:firstLine="0"/>
      </w:pPr>
      <w:bookmarkStart w:id="164" w:name="_Toc100842693"/>
      <w:r w:rsidRPr="00C71AE7">
        <w:t xml:space="preserve">Distribution by </w:t>
      </w:r>
      <w:r>
        <w:t xml:space="preserve">age and </w:t>
      </w:r>
      <w:r w:rsidRPr="00C71AE7">
        <w:t>sex</w:t>
      </w:r>
      <w:bookmarkEnd w:id="163"/>
      <w:bookmarkEnd w:id="164"/>
    </w:p>
    <w:p w14:paraId="2E67BD7F" w14:textId="77777777" w:rsidR="00812E00" w:rsidRDefault="00154ACF" w:rsidP="001C4BA2">
      <w:pPr>
        <w:rPr>
          <w:lang w:eastAsia="en-US"/>
        </w:rPr>
      </w:pPr>
      <w:r w:rsidRPr="00C71AE7">
        <w:rPr>
          <w:lang w:eastAsia="en-US"/>
        </w:rPr>
        <w:t xml:space="preserve">As in previous years, </w:t>
      </w:r>
      <w:r w:rsidR="006C127D">
        <w:rPr>
          <w:lang w:eastAsia="en-US"/>
        </w:rPr>
        <w:t>60</w:t>
      </w:r>
      <w:r w:rsidRPr="00C71AE7">
        <w:rPr>
          <w:lang w:eastAsia="en-US"/>
        </w:rPr>
        <w:t>% of gonorrhoea notifications in 20</w:t>
      </w:r>
      <w:r w:rsidR="006C127D">
        <w:rPr>
          <w:lang w:eastAsia="en-US"/>
        </w:rPr>
        <w:t>20</w:t>
      </w:r>
      <w:r w:rsidRPr="00C71AE7">
        <w:rPr>
          <w:lang w:eastAsia="en-US"/>
        </w:rPr>
        <w:t xml:space="preserve"> occurred in people aged </w:t>
      </w:r>
      <w:r w:rsidR="00A856FF">
        <w:rPr>
          <w:lang w:eastAsia="en-US"/>
        </w:rPr>
        <w:t>between 20 and 34 ye</w:t>
      </w:r>
      <w:r w:rsidRPr="00C71AE7">
        <w:rPr>
          <w:lang w:eastAsia="en-US"/>
        </w:rPr>
        <w:t>ars</w:t>
      </w:r>
      <w:r w:rsidR="001C1AF2">
        <w:rPr>
          <w:lang w:eastAsia="en-US"/>
        </w:rPr>
        <w:t xml:space="preserve"> and </w:t>
      </w:r>
      <w:r w:rsidR="001C1AF2" w:rsidRPr="001C1AF2">
        <w:rPr>
          <w:lang w:eastAsia="en-US"/>
        </w:rPr>
        <w:t xml:space="preserve">the highest notification rate occurred in </w:t>
      </w:r>
      <w:r w:rsidR="001C1AF2">
        <w:rPr>
          <w:lang w:eastAsia="en-US"/>
        </w:rPr>
        <w:t>those</w:t>
      </w:r>
      <w:r w:rsidR="001C1AF2" w:rsidRPr="001C1AF2">
        <w:rPr>
          <w:lang w:eastAsia="en-US"/>
        </w:rPr>
        <w:t xml:space="preserve"> aged </w:t>
      </w:r>
      <w:r>
        <w:rPr>
          <w:lang w:eastAsia="en-US"/>
        </w:rPr>
        <w:t>2</w:t>
      </w:r>
      <w:r w:rsidR="006C127D">
        <w:rPr>
          <w:lang w:eastAsia="en-US"/>
        </w:rPr>
        <w:t>0</w:t>
      </w:r>
      <w:r w:rsidRPr="00C71AE7">
        <w:rPr>
          <w:lang w:eastAsia="en-US"/>
        </w:rPr>
        <w:t xml:space="preserve"> to </w:t>
      </w:r>
      <w:r w:rsidR="006C127D">
        <w:rPr>
          <w:lang w:eastAsia="en-US"/>
        </w:rPr>
        <w:t>24</w:t>
      </w:r>
      <w:r w:rsidR="00A856FF">
        <w:rPr>
          <w:lang w:eastAsia="en-US"/>
        </w:rPr>
        <w:t xml:space="preserve"> y</w:t>
      </w:r>
      <w:r w:rsidRPr="00A85051">
        <w:rPr>
          <w:lang w:eastAsia="en-US"/>
        </w:rPr>
        <w:t>ears</w:t>
      </w:r>
      <w:r w:rsidR="00532AA5" w:rsidRPr="00C71AE7">
        <w:rPr>
          <w:lang w:eastAsia="en-US"/>
        </w:rPr>
        <w:t xml:space="preserve"> </w:t>
      </w:r>
      <w:r w:rsidRPr="006A4577">
        <w:rPr>
          <w:lang w:eastAsia="en-US"/>
        </w:rPr>
        <w:t>(</w:t>
      </w:r>
      <w:r w:rsidR="00905B32" w:rsidRPr="006A4577">
        <w:rPr>
          <w:lang w:eastAsia="en-US"/>
        </w:rPr>
        <w:t>4</w:t>
      </w:r>
      <w:r w:rsidR="006C127D">
        <w:rPr>
          <w:lang w:eastAsia="en-US"/>
        </w:rPr>
        <w:t>70</w:t>
      </w:r>
      <w:r w:rsidR="00543D49" w:rsidRPr="006A4577">
        <w:rPr>
          <w:lang w:eastAsia="en-US"/>
        </w:rPr>
        <w:t>/1</w:t>
      </w:r>
      <w:r w:rsidR="00C751E6" w:rsidRPr="006A4577">
        <w:rPr>
          <w:lang w:eastAsia="en-US"/>
        </w:rPr>
        <w:t>00</w:t>
      </w:r>
      <w:r w:rsidR="00543D49" w:rsidRPr="006A4577">
        <w:rPr>
          <w:lang w:eastAsia="en-US"/>
        </w:rPr>
        <w:t>,000 population</w:t>
      </w:r>
      <w:r w:rsidRPr="006A4577">
        <w:rPr>
          <w:lang w:eastAsia="en-US"/>
        </w:rPr>
        <w:t>) (Figure 3.2). In 20</w:t>
      </w:r>
      <w:r w:rsidR="006C127D">
        <w:rPr>
          <w:lang w:eastAsia="en-US"/>
        </w:rPr>
        <w:t>20</w:t>
      </w:r>
      <w:r w:rsidRPr="006A4577">
        <w:rPr>
          <w:lang w:eastAsia="en-US"/>
        </w:rPr>
        <w:t>, the highest testing rate was observed in people aged 15 to 24 years (</w:t>
      </w:r>
      <w:r w:rsidR="006C127D">
        <w:rPr>
          <w:lang w:eastAsia="en-US"/>
        </w:rPr>
        <w:t>168</w:t>
      </w:r>
      <w:r w:rsidRPr="006A4577">
        <w:rPr>
          <w:lang w:eastAsia="en-US"/>
        </w:rPr>
        <w:t xml:space="preserve">/1,000 population) and </w:t>
      </w:r>
      <w:r w:rsidR="006C127D">
        <w:rPr>
          <w:lang w:eastAsia="en-US"/>
        </w:rPr>
        <w:t>in</w:t>
      </w:r>
      <w:r w:rsidR="00524F06" w:rsidRPr="006A4577">
        <w:rPr>
          <w:lang w:eastAsia="en-US"/>
        </w:rPr>
        <w:t xml:space="preserve">creased by </w:t>
      </w:r>
      <w:r w:rsidR="006C127D">
        <w:rPr>
          <w:lang w:eastAsia="en-US"/>
        </w:rPr>
        <w:t>20</w:t>
      </w:r>
      <w:r w:rsidR="00524F06" w:rsidRPr="006A4577">
        <w:rPr>
          <w:lang w:eastAsia="en-US"/>
        </w:rPr>
        <w:t xml:space="preserve">% </w:t>
      </w:r>
      <w:r w:rsidRPr="006A4577">
        <w:rPr>
          <w:lang w:eastAsia="en-US"/>
        </w:rPr>
        <w:t>from 201</w:t>
      </w:r>
      <w:r w:rsidR="006C127D">
        <w:rPr>
          <w:lang w:eastAsia="en-US"/>
        </w:rPr>
        <w:t>1</w:t>
      </w:r>
      <w:r w:rsidR="00524F06" w:rsidRPr="006A4577">
        <w:rPr>
          <w:lang w:eastAsia="en-US"/>
        </w:rPr>
        <w:t xml:space="preserve"> (</w:t>
      </w:r>
      <w:r w:rsidR="006C127D">
        <w:rPr>
          <w:lang w:eastAsia="en-US"/>
        </w:rPr>
        <w:t>140</w:t>
      </w:r>
      <w:r w:rsidR="00524F06" w:rsidRPr="006A4577">
        <w:rPr>
          <w:lang w:eastAsia="en-US"/>
        </w:rPr>
        <w:t>/1,000 population)</w:t>
      </w:r>
      <w:r w:rsidRPr="006A4577">
        <w:rPr>
          <w:lang w:eastAsia="en-US"/>
        </w:rPr>
        <w:t xml:space="preserve">. </w:t>
      </w:r>
    </w:p>
    <w:p w14:paraId="50941F2D" w14:textId="5CDD759F" w:rsidR="00154ACF" w:rsidRDefault="00154ACF" w:rsidP="001C4BA2">
      <w:pPr>
        <w:rPr>
          <w:lang w:eastAsia="en-US"/>
        </w:rPr>
      </w:pPr>
      <w:r w:rsidRPr="006A4577">
        <w:rPr>
          <w:lang w:eastAsia="en-US"/>
        </w:rPr>
        <w:lastRenderedPageBreak/>
        <w:t xml:space="preserve">The highest test positivity rate was in people aged </w:t>
      </w:r>
      <w:r w:rsidR="00871DDC">
        <w:rPr>
          <w:lang w:eastAsia="en-US"/>
        </w:rPr>
        <w:t xml:space="preserve">less than </w:t>
      </w:r>
      <w:r w:rsidRPr="006A4577">
        <w:rPr>
          <w:lang w:eastAsia="en-US"/>
        </w:rPr>
        <w:t>15 years (</w:t>
      </w:r>
      <w:r w:rsidR="00871DDC">
        <w:rPr>
          <w:lang w:eastAsia="en-US"/>
        </w:rPr>
        <w:t>2.0</w:t>
      </w:r>
      <w:r w:rsidRPr="006A4577">
        <w:rPr>
          <w:lang w:eastAsia="en-US"/>
        </w:rPr>
        <w:t>%)</w:t>
      </w:r>
      <w:r w:rsidR="00524F06" w:rsidRPr="006A4577">
        <w:rPr>
          <w:lang w:eastAsia="en-US"/>
        </w:rPr>
        <w:t xml:space="preserve"> and decreased by </w:t>
      </w:r>
      <w:r w:rsidR="00871DDC">
        <w:rPr>
          <w:lang w:eastAsia="en-US"/>
        </w:rPr>
        <w:t>8</w:t>
      </w:r>
      <w:r w:rsidR="00524F06" w:rsidRPr="006A4577">
        <w:rPr>
          <w:lang w:eastAsia="en-US"/>
        </w:rPr>
        <w:t>% from 201</w:t>
      </w:r>
      <w:r w:rsidR="00871DDC">
        <w:rPr>
          <w:lang w:eastAsia="en-US"/>
        </w:rPr>
        <w:t>1</w:t>
      </w:r>
      <w:r w:rsidR="00524F06" w:rsidRPr="006A4577">
        <w:rPr>
          <w:lang w:eastAsia="en-US"/>
        </w:rPr>
        <w:t xml:space="preserve"> (</w:t>
      </w:r>
      <w:r w:rsidR="00871DDC">
        <w:rPr>
          <w:lang w:eastAsia="en-US"/>
        </w:rPr>
        <w:t>3.0</w:t>
      </w:r>
      <w:r w:rsidRPr="006A4577">
        <w:rPr>
          <w:lang w:eastAsia="en-US"/>
        </w:rPr>
        <w:t>%</w:t>
      </w:r>
      <w:r w:rsidR="00524F06" w:rsidRPr="006A4577">
        <w:rPr>
          <w:lang w:eastAsia="en-US"/>
        </w:rPr>
        <w:t xml:space="preserve">) </w:t>
      </w:r>
      <w:r w:rsidRPr="006A4577">
        <w:rPr>
          <w:lang w:eastAsia="en-US"/>
        </w:rPr>
        <w:t>(Figure 3.3).</w:t>
      </w:r>
    </w:p>
    <w:p w14:paraId="5D7CD6FD" w14:textId="42C2F6F2" w:rsidR="00154ACF" w:rsidRPr="00B91F82" w:rsidRDefault="00154ACF" w:rsidP="001C4BA2">
      <w:pPr>
        <w:rPr>
          <w:lang w:eastAsia="en-US"/>
        </w:rPr>
      </w:pPr>
      <w:r w:rsidRPr="00C71AE7">
        <w:rPr>
          <w:lang w:eastAsia="en-US"/>
        </w:rPr>
        <w:t>From 20</w:t>
      </w:r>
      <w:r w:rsidR="002707F1">
        <w:rPr>
          <w:lang w:eastAsia="en-US"/>
        </w:rPr>
        <w:t>1</w:t>
      </w:r>
      <w:r w:rsidR="00F9254F">
        <w:rPr>
          <w:lang w:eastAsia="en-US"/>
        </w:rPr>
        <w:t>1</w:t>
      </w:r>
      <w:r w:rsidRPr="00C71AE7">
        <w:rPr>
          <w:lang w:eastAsia="en-US"/>
        </w:rPr>
        <w:t xml:space="preserve"> to 20</w:t>
      </w:r>
      <w:r w:rsidR="00F9254F">
        <w:rPr>
          <w:lang w:eastAsia="en-US"/>
        </w:rPr>
        <w:t>20</w:t>
      </w:r>
      <w:r w:rsidRPr="00C71AE7">
        <w:rPr>
          <w:lang w:eastAsia="en-US"/>
        </w:rPr>
        <w:t xml:space="preserve">, more males than females were notified with gonorrhoea each year </w:t>
      </w:r>
      <w:r>
        <w:rPr>
          <w:lang w:eastAsia="en-US"/>
        </w:rPr>
        <w:t>(</w:t>
      </w:r>
      <w:r w:rsidRPr="00B91F82">
        <w:rPr>
          <w:lang w:eastAsia="en-US"/>
        </w:rPr>
        <w:t>Appendix Figure 3</w:t>
      </w:r>
      <w:r w:rsidRPr="0064096B">
        <w:rPr>
          <w:vertAlign w:val="superscript"/>
          <w:lang w:eastAsia="en-US"/>
        </w:rPr>
        <w:t>2</w:t>
      </w:r>
      <w:r w:rsidRPr="00B91F82">
        <w:rPr>
          <w:lang w:eastAsia="en-US"/>
        </w:rPr>
        <w:t xml:space="preserve">). The predominance of males was evident in people aged 20 years or older, but the opposite was observed in those aged less </w:t>
      </w:r>
      <w:r w:rsidRPr="00A85051">
        <w:rPr>
          <w:lang w:eastAsia="en-US"/>
        </w:rPr>
        <w:t>than 20 years (Figure 3.2 and Appendix Table 2</w:t>
      </w:r>
      <w:r w:rsidRPr="00A85051">
        <w:rPr>
          <w:vertAlign w:val="superscript"/>
          <w:lang w:eastAsia="en-US"/>
        </w:rPr>
        <w:t>2</w:t>
      </w:r>
      <w:r w:rsidRPr="00541800">
        <w:rPr>
          <w:lang w:eastAsia="en-US"/>
        </w:rPr>
        <w:t>). In 20</w:t>
      </w:r>
      <w:r w:rsidR="00F9254F">
        <w:rPr>
          <w:lang w:eastAsia="en-US"/>
        </w:rPr>
        <w:t>20</w:t>
      </w:r>
      <w:r w:rsidRPr="00541800">
        <w:rPr>
          <w:lang w:eastAsia="en-US"/>
        </w:rPr>
        <w:t>, the testing rate among females was double the rate among males (</w:t>
      </w:r>
      <w:r w:rsidR="008F1878" w:rsidRPr="00541800">
        <w:rPr>
          <w:lang w:eastAsia="en-US"/>
        </w:rPr>
        <w:t>9</w:t>
      </w:r>
      <w:r w:rsidR="00F9254F">
        <w:rPr>
          <w:lang w:eastAsia="en-US"/>
        </w:rPr>
        <w:t>4</w:t>
      </w:r>
      <w:r w:rsidRPr="00541800">
        <w:rPr>
          <w:lang w:eastAsia="en-US"/>
        </w:rPr>
        <w:t xml:space="preserve"> vs. </w:t>
      </w:r>
      <w:r w:rsidR="000A46C4" w:rsidRPr="00541800">
        <w:rPr>
          <w:lang w:eastAsia="en-US"/>
        </w:rPr>
        <w:t>4</w:t>
      </w:r>
      <w:r w:rsidR="008F1878" w:rsidRPr="00541800">
        <w:rPr>
          <w:lang w:eastAsia="en-US"/>
        </w:rPr>
        <w:t>7</w:t>
      </w:r>
      <w:r w:rsidRPr="00541800">
        <w:rPr>
          <w:lang w:eastAsia="en-US"/>
        </w:rPr>
        <w:t xml:space="preserve">/1,000 population), while the test positivity rate among males was </w:t>
      </w:r>
      <w:r w:rsidR="00541800" w:rsidRPr="00541800">
        <w:rPr>
          <w:lang w:eastAsia="en-US"/>
        </w:rPr>
        <w:t xml:space="preserve">almost </w:t>
      </w:r>
      <w:r w:rsidR="007F125B" w:rsidRPr="00541800">
        <w:rPr>
          <w:lang w:eastAsia="en-US"/>
        </w:rPr>
        <w:t>three</w:t>
      </w:r>
      <w:r w:rsidRPr="00541800">
        <w:rPr>
          <w:lang w:eastAsia="en-US"/>
        </w:rPr>
        <w:t>-times higher than the rate among females (</w:t>
      </w:r>
      <w:r w:rsidR="00F9254F">
        <w:rPr>
          <w:lang w:eastAsia="en-US"/>
        </w:rPr>
        <w:t>2.5</w:t>
      </w:r>
      <w:r w:rsidRPr="00541800">
        <w:rPr>
          <w:lang w:eastAsia="en-US"/>
        </w:rPr>
        <w:t xml:space="preserve"> vs. </w:t>
      </w:r>
      <w:r w:rsidR="000A46C4" w:rsidRPr="00541800">
        <w:rPr>
          <w:lang w:eastAsia="en-US"/>
        </w:rPr>
        <w:t>0.</w:t>
      </w:r>
      <w:r w:rsidR="00541800" w:rsidRPr="00541800">
        <w:rPr>
          <w:lang w:eastAsia="en-US"/>
        </w:rPr>
        <w:t>9</w:t>
      </w:r>
      <w:r w:rsidRPr="00541800">
        <w:rPr>
          <w:lang w:eastAsia="en-US"/>
        </w:rPr>
        <w:t>%) (Figure 3.4).</w:t>
      </w:r>
    </w:p>
    <w:p w14:paraId="1950995B" w14:textId="62E35634" w:rsidR="00154ACF" w:rsidRPr="00B91F82" w:rsidRDefault="00154ACF" w:rsidP="00CA600E">
      <w:pPr>
        <w:pStyle w:val="Caption"/>
        <w:rPr>
          <w:lang w:eastAsia="en-US"/>
        </w:rPr>
      </w:pPr>
      <w:bookmarkStart w:id="165" w:name="_Ref369616860"/>
      <w:bookmarkStart w:id="166" w:name="_Toc370130742"/>
      <w:bookmarkStart w:id="167" w:name="_Toc100842803"/>
      <w:r w:rsidRPr="00B91F82">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bookmarkEnd w:id="165"/>
      <w:r w:rsidRPr="00B91F82">
        <w:t xml:space="preserve"> </w:t>
      </w:r>
      <w:bookmarkEnd w:id="166"/>
      <w:r w:rsidRPr="00B91F82">
        <w:rPr>
          <w:lang w:eastAsia="en-US"/>
        </w:rPr>
        <w:t>Number of gonorrhoea notifications by sex and overall age-specific rate, WA, 20</w:t>
      </w:r>
      <w:r w:rsidR="00904E55">
        <w:rPr>
          <w:lang w:eastAsia="en-US"/>
        </w:rPr>
        <w:t>20</w:t>
      </w:r>
      <w:bookmarkEnd w:id="167"/>
    </w:p>
    <w:p w14:paraId="564B2DBF" w14:textId="6E231505" w:rsidR="00187467" w:rsidRDefault="00187467" w:rsidP="000620C7">
      <w:pPr>
        <w:jc w:val="center"/>
        <w:rPr>
          <w:lang w:eastAsia="en-US"/>
        </w:rPr>
      </w:pPr>
      <w:r w:rsidRPr="00187467">
        <w:rPr>
          <w:noProof/>
        </w:rPr>
        <w:drawing>
          <wp:inline distT="0" distB="0" distL="0" distR="0" wp14:anchorId="1A234B5F" wp14:editId="2B897592">
            <wp:extent cx="2915920" cy="1903116"/>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1A25F292" w14:textId="65ED5718" w:rsidR="00657A7C" w:rsidRDefault="00657A7C" w:rsidP="00657A7C">
      <w:pPr>
        <w:pStyle w:val="NoSpacing"/>
        <w:rPr>
          <w:lang w:eastAsia="en-US"/>
        </w:rPr>
      </w:pPr>
      <w:r>
        <w:rPr>
          <w:lang w:eastAsia="en-US"/>
        </w:rPr>
        <w:t xml:space="preserve">Note: The overall age-specific rate includes </w:t>
      </w:r>
      <w:r w:rsidR="0036502F">
        <w:rPr>
          <w:lang w:eastAsia="en-US"/>
        </w:rPr>
        <w:t>six</w:t>
      </w:r>
      <w:r>
        <w:rPr>
          <w:lang w:eastAsia="en-US"/>
        </w:rPr>
        <w:t xml:space="preserve"> notifications among transgender people</w:t>
      </w:r>
    </w:p>
    <w:p w14:paraId="64B9782E" w14:textId="1C80B142" w:rsidR="00154ACF" w:rsidRPr="00044AA9" w:rsidRDefault="00154ACF" w:rsidP="00CA600E">
      <w:pPr>
        <w:pStyle w:val="Caption"/>
        <w:rPr>
          <w:lang w:eastAsia="en-US"/>
        </w:rPr>
      </w:pPr>
      <w:bookmarkStart w:id="168" w:name="_Ref369616815"/>
      <w:bookmarkStart w:id="169" w:name="_Toc370130743"/>
      <w:bookmarkStart w:id="170" w:name="_Toc100842804"/>
      <w:r w:rsidRPr="00044AA9">
        <w:t xml:space="preserve">Figure </w:t>
      </w:r>
      <w:r w:rsidR="0077049B" w:rsidRPr="00044AA9">
        <w:rPr>
          <w:noProof/>
        </w:rPr>
        <w:fldChar w:fldCharType="begin"/>
      </w:r>
      <w:r w:rsidR="0077049B" w:rsidRPr="00044AA9">
        <w:rPr>
          <w:noProof/>
        </w:rPr>
        <w:instrText xml:space="preserve"> STYLEREF 1 \s </w:instrText>
      </w:r>
      <w:r w:rsidR="0077049B" w:rsidRPr="00044AA9">
        <w:rPr>
          <w:noProof/>
        </w:rPr>
        <w:fldChar w:fldCharType="separate"/>
      </w:r>
      <w:r w:rsidR="004E7857" w:rsidRPr="00044AA9">
        <w:rPr>
          <w:noProof/>
        </w:rPr>
        <w:t>3</w:t>
      </w:r>
      <w:r w:rsidR="0077049B" w:rsidRPr="00044AA9">
        <w:rPr>
          <w:noProof/>
        </w:rPr>
        <w:fldChar w:fldCharType="end"/>
      </w:r>
      <w:r w:rsidR="00FE0CEC" w:rsidRPr="00044AA9">
        <w:t>.</w:t>
      </w:r>
      <w:r w:rsidR="0077049B" w:rsidRPr="00044AA9">
        <w:rPr>
          <w:noProof/>
        </w:rPr>
        <w:fldChar w:fldCharType="begin"/>
      </w:r>
      <w:r w:rsidR="0077049B" w:rsidRPr="00044AA9">
        <w:rPr>
          <w:noProof/>
        </w:rPr>
        <w:instrText xml:space="preserve"> SEQ Figure \* ARABIC \s 1 </w:instrText>
      </w:r>
      <w:r w:rsidR="0077049B" w:rsidRPr="00044AA9">
        <w:rPr>
          <w:noProof/>
        </w:rPr>
        <w:fldChar w:fldCharType="separate"/>
      </w:r>
      <w:r w:rsidR="004E7857" w:rsidRPr="00044AA9">
        <w:rPr>
          <w:noProof/>
        </w:rPr>
        <w:t>3</w:t>
      </w:r>
      <w:r w:rsidR="0077049B" w:rsidRPr="00044AA9">
        <w:rPr>
          <w:noProof/>
        </w:rPr>
        <w:fldChar w:fldCharType="end"/>
      </w:r>
      <w:bookmarkEnd w:id="168"/>
      <w:r w:rsidRPr="00044AA9">
        <w:t xml:space="preserve"> </w:t>
      </w:r>
      <w:r w:rsidRPr="00044AA9">
        <w:rPr>
          <w:lang w:eastAsia="en-US"/>
        </w:rPr>
        <w:t>Gonorrhoea testing rate, notification rate and test positivity rate by age group, WA, 20</w:t>
      </w:r>
      <w:r w:rsidR="00FB6151">
        <w:rPr>
          <w:lang w:eastAsia="en-US"/>
        </w:rPr>
        <w:t>11</w:t>
      </w:r>
      <w:r w:rsidRPr="00044AA9">
        <w:rPr>
          <w:lang w:eastAsia="en-US"/>
        </w:rPr>
        <w:t xml:space="preserve"> to 20</w:t>
      </w:r>
      <w:bookmarkEnd w:id="169"/>
      <w:r w:rsidR="00FB6151">
        <w:rPr>
          <w:lang w:eastAsia="en-US"/>
        </w:rPr>
        <w:t>20</w:t>
      </w:r>
      <w:bookmarkEnd w:id="170"/>
    </w:p>
    <w:p w14:paraId="61576D02" w14:textId="381322E9" w:rsidR="00D30019" w:rsidRPr="00291186" w:rsidRDefault="00D30019" w:rsidP="000620C7">
      <w:pPr>
        <w:jc w:val="center"/>
      </w:pPr>
      <w:r w:rsidRPr="00D30019">
        <w:rPr>
          <w:noProof/>
        </w:rPr>
        <w:drawing>
          <wp:inline distT="0" distB="0" distL="0" distR="0" wp14:anchorId="4F82212D" wp14:editId="0555622A">
            <wp:extent cx="2915920" cy="1903116"/>
            <wp:effectExtent l="0" t="0" r="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72075954" w14:textId="77777777" w:rsidR="00812E00" w:rsidRDefault="00812E00" w:rsidP="001C4BA2">
      <w:pPr>
        <w:pStyle w:val="Caption"/>
      </w:pPr>
    </w:p>
    <w:p w14:paraId="1A7CABAA" w14:textId="77777777" w:rsidR="00812E00" w:rsidRDefault="00812E00" w:rsidP="001C4BA2">
      <w:pPr>
        <w:pStyle w:val="Caption"/>
      </w:pPr>
    </w:p>
    <w:p w14:paraId="6F2B7DAE" w14:textId="5170C7AB" w:rsidR="00154ACF" w:rsidRPr="00044AA9" w:rsidRDefault="00154ACF" w:rsidP="001C4BA2">
      <w:pPr>
        <w:pStyle w:val="Caption"/>
      </w:pPr>
      <w:bookmarkStart w:id="171" w:name="_Toc100842805"/>
      <w:r w:rsidRPr="00044AA9">
        <w:t xml:space="preserve">Figure </w:t>
      </w:r>
      <w:r w:rsidR="0077049B" w:rsidRPr="00044AA9">
        <w:rPr>
          <w:noProof/>
        </w:rPr>
        <w:fldChar w:fldCharType="begin"/>
      </w:r>
      <w:r w:rsidR="0077049B" w:rsidRPr="00044AA9">
        <w:rPr>
          <w:noProof/>
        </w:rPr>
        <w:instrText xml:space="preserve"> STYLEREF 1 \s </w:instrText>
      </w:r>
      <w:r w:rsidR="0077049B" w:rsidRPr="00044AA9">
        <w:rPr>
          <w:noProof/>
        </w:rPr>
        <w:fldChar w:fldCharType="separate"/>
      </w:r>
      <w:r w:rsidR="004E7857" w:rsidRPr="00044AA9">
        <w:rPr>
          <w:noProof/>
        </w:rPr>
        <w:t>3</w:t>
      </w:r>
      <w:r w:rsidR="0077049B" w:rsidRPr="00044AA9">
        <w:rPr>
          <w:noProof/>
        </w:rPr>
        <w:fldChar w:fldCharType="end"/>
      </w:r>
      <w:r w:rsidR="00FE0CEC" w:rsidRPr="00044AA9">
        <w:t>.</w:t>
      </w:r>
      <w:r w:rsidR="0077049B" w:rsidRPr="00044AA9">
        <w:rPr>
          <w:noProof/>
        </w:rPr>
        <w:fldChar w:fldCharType="begin"/>
      </w:r>
      <w:r w:rsidR="0077049B" w:rsidRPr="00044AA9">
        <w:rPr>
          <w:noProof/>
        </w:rPr>
        <w:instrText xml:space="preserve"> SEQ Figure \* ARABIC \s 1 </w:instrText>
      </w:r>
      <w:r w:rsidR="0077049B" w:rsidRPr="00044AA9">
        <w:rPr>
          <w:noProof/>
        </w:rPr>
        <w:fldChar w:fldCharType="separate"/>
      </w:r>
      <w:r w:rsidR="004E7857" w:rsidRPr="00044AA9">
        <w:rPr>
          <w:noProof/>
        </w:rPr>
        <w:t>4</w:t>
      </w:r>
      <w:r w:rsidR="0077049B" w:rsidRPr="00044AA9">
        <w:rPr>
          <w:noProof/>
        </w:rPr>
        <w:fldChar w:fldCharType="end"/>
      </w:r>
      <w:r w:rsidRPr="00044AA9">
        <w:t xml:space="preserve"> Gonorrhoea testing rate, notification rate and test positivity rate by sex, WA, 20</w:t>
      </w:r>
      <w:r w:rsidR="002D738D">
        <w:t>11</w:t>
      </w:r>
      <w:r w:rsidRPr="00044AA9">
        <w:t xml:space="preserve"> to 20</w:t>
      </w:r>
      <w:r w:rsidR="002D738D">
        <w:t>20</w:t>
      </w:r>
      <w:bookmarkEnd w:id="171"/>
    </w:p>
    <w:p w14:paraId="3E146890" w14:textId="0B797C38" w:rsidR="00D30019" w:rsidRDefault="00D30019" w:rsidP="001C4BA2">
      <w:pPr>
        <w:jc w:val="center"/>
      </w:pPr>
      <w:r w:rsidRPr="00D30019">
        <w:rPr>
          <w:noProof/>
        </w:rPr>
        <w:drawing>
          <wp:inline distT="0" distB="0" distL="0" distR="0" wp14:anchorId="73969466" wp14:editId="40C7D15B">
            <wp:extent cx="2915920" cy="1903116"/>
            <wp:effectExtent l="0" t="0" r="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0B7E6A41" w14:textId="77777777" w:rsidR="00154ACF" w:rsidRPr="00C71AE7" w:rsidRDefault="00154ACF" w:rsidP="00CA600E">
      <w:pPr>
        <w:pStyle w:val="Heading2"/>
        <w:numPr>
          <w:ilvl w:val="1"/>
          <w:numId w:val="11"/>
        </w:numPr>
        <w:ind w:left="0" w:firstLine="0"/>
      </w:pPr>
      <w:bookmarkStart w:id="172" w:name="_Toc370130676"/>
      <w:bookmarkStart w:id="173" w:name="_Toc100842694"/>
      <w:r w:rsidRPr="00C71AE7">
        <w:t>Notifications by Aboriginality</w:t>
      </w:r>
      <w:bookmarkEnd w:id="172"/>
      <w:bookmarkEnd w:id="173"/>
    </w:p>
    <w:p w14:paraId="0BBF0347" w14:textId="64F1F0F3" w:rsidR="00154ACF" w:rsidRPr="00C71AE7" w:rsidRDefault="00154ACF" w:rsidP="000620C7">
      <w:pPr>
        <w:rPr>
          <w:b/>
          <w:bCs/>
          <w:lang w:eastAsia="en-US"/>
        </w:rPr>
      </w:pPr>
      <w:bookmarkStart w:id="174" w:name="_Ref369616929"/>
      <w:bookmarkStart w:id="175" w:name="_Toc370130744"/>
      <w:r w:rsidRPr="00C71AE7">
        <w:rPr>
          <w:lang w:eastAsia="en-US"/>
        </w:rPr>
        <w:t>In 20</w:t>
      </w:r>
      <w:r w:rsidR="002D18F5">
        <w:rPr>
          <w:lang w:eastAsia="en-US"/>
        </w:rPr>
        <w:t>20</w:t>
      </w:r>
      <w:r w:rsidRPr="00C71AE7">
        <w:rPr>
          <w:lang w:eastAsia="en-US"/>
        </w:rPr>
        <w:t xml:space="preserve">, </w:t>
      </w:r>
      <w:r w:rsidR="002D18F5">
        <w:rPr>
          <w:lang w:eastAsia="en-US"/>
        </w:rPr>
        <w:t>38</w:t>
      </w:r>
      <w:r w:rsidRPr="00C71AE7">
        <w:rPr>
          <w:lang w:eastAsia="en-US"/>
        </w:rPr>
        <w:t xml:space="preserve">% of gonorrhoea notifications were reported in Aboriginal people, </w:t>
      </w:r>
      <w:r w:rsidR="002D18F5">
        <w:rPr>
          <w:lang w:eastAsia="en-US"/>
        </w:rPr>
        <w:t>62</w:t>
      </w:r>
      <w:r w:rsidRPr="00C71AE7">
        <w:rPr>
          <w:lang w:eastAsia="en-US"/>
        </w:rPr>
        <w:t xml:space="preserve">% in non-Aboriginal people and </w:t>
      </w:r>
      <w:r w:rsidR="00D71734">
        <w:rPr>
          <w:lang w:eastAsia="en-US"/>
        </w:rPr>
        <w:t xml:space="preserve">only </w:t>
      </w:r>
      <w:r w:rsidR="00315C67">
        <w:rPr>
          <w:lang w:eastAsia="en-US"/>
        </w:rPr>
        <w:t>f</w:t>
      </w:r>
      <w:r w:rsidR="00DE3FC5">
        <w:rPr>
          <w:lang w:eastAsia="en-US"/>
        </w:rPr>
        <w:t>our</w:t>
      </w:r>
      <w:r w:rsidR="00D71734">
        <w:rPr>
          <w:lang w:eastAsia="en-US"/>
        </w:rPr>
        <w:t xml:space="preserve"> notification</w:t>
      </w:r>
      <w:r w:rsidR="00315C67">
        <w:rPr>
          <w:lang w:eastAsia="en-US"/>
        </w:rPr>
        <w:t>s</w:t>
      </w:r>
      <w:r w:rsidR="00D71734">
        <w:rPr>
          <w:lang w:eastAsia="en-US"/>
        </w:rPr>
        <w:t xml:space="preserve"> had an </w:t>
      </w:r>
      <w:r w:rsidRPr="00C71AE7">
        <w:rPr>
          <w:lang w:eastAsia="en-US"/>
        </w:rPr>
        <w:t xml:space="preserve">unknown Aboriginal status. </w:t>
      </w:r>
      <w:r w:rsidR="00315C67">
        <w:rPr>
          <w:lang w:eastAsia="en-US"/>
        </w:rPr>
        <w:t>T</w:t>
      </w:r>
      <w:r w:rsidR="00315C67" w:rsidRPr="00315C67">
        <w:rPr>
          <w:lang w:eastAsia="en-US"/>
        </w:rPr>
        <w:t xml:space="preserve">he Aboriginal to non-Aboriginal rate ratio decreased to </w:t>
      </w:r>
      <w:r w:rsidR="00315C67">
        <w:rPr>
          <w:lang w:eastAsia="en-US"/>
        </w:rPr>
        <w:t xml:space="preserve">a </w:t>
      </w:r>
      <w:r w:rsidR="00B82021" w:rsidRPr="00315C67">
        <w:rPr>
          <w:lang w:eastAsia="en-US"/>
        </w:rPr>
        <w:t>ten-year</w:t>
      </w:r>
      <w:r w:rsidR="00315C67">
        <w:rPr>
          <w:lang w:eastAsia="en-US"/>
        </w:rPr>
        <w:t xml:space="preserve"> low in 201</w:t>
      </w:r>
      <w:r w:rsidR="008A3DA3">
        <w:rPr>
          <w:lang w:eastAsia="en-US"/>
        </w:rPr>
        <w:t>9</w:t>
      </w:r>
      <w:r w:rsidR="002D18F5">
        <w:rPr>
          <w:lang w:eastAsia="en-US"/>
        </w:rPr>
        <w:t xml:space="preserve"> before increasing again in 2020 (</w:t>
      </w:r>
      <w:r w:rsidR="004B6B70">
        <w:rPr>
          <w:lang w:eastAsia="en-US"/>
        </w:rPr>
        <w:t xml:space="preserve">7.0:1 and </w:t>
      </w:r>
      <w:r w:rsidR="002D18F5">
        <w:rPr>
          <w:lang w:eastAsia="en-US"/>
        </w:rPr>
        <w:t>12.1:1</w:t>
      </w:r>
      <w:r w:rsidR="004B6B70">
        <w:rPr>
          <w:lang w:eastAsia="en-US"/>
        </w:rPr>
        <w:t xml:space="preserve"> respectively</w:t>
      </w:r>
      <w:r w:rsidR="002D18F5">
        <w:rPr>
          <w:lang w:eastAsia="en-US"/>
        </w:rPr>
        <w:t>)</w:t>
      </w:r>
      <w:r w:rsidR="00315C67" w:rsidRPr="00315C67">
        <w:rPr>
          <w:lang w:eastAsia="en-US"/>
        </w:rPr>
        <w:t xml:space="preserve"> (Figure 3.5).</w:t>
      </w:r>
      <w:r w:rsidR="00315C67">
        <w:rPr>
          <w:lang w:eastAsia="en-US"/>
        </w:rPr>
        <w:t xml:space="preserve"> </w:t>
      </w:r>
      <w:r w:rsidR="00315C67" w:rsidRPr="00315C67">
        <w:rPr>
          <w:lang w:eastAsia="en-US"/>
        </w:rPr>
        <w:t>In 20</w:t>
      </w:r>
      <w:r w:rsidR="002D18F5">
        <w:rPr>
          <w:lang w:eastAsia="en-US"/>
        </w:rPr>
        <w:t>20</w:t>
      </w:r>
      <w:r w:rsidR="00315C67" w:rsidRPr="00315C67">
        <w:rPr>
          <w:lang w:eastAsia="en-US"/>
        </w:rPr>
        <w:t xml:space="preserve">, the highest notification rate among Aboriginal people was reported from the </w:t>
      </w:r>
      <w:r w:rsidR="004B6B70">
        <w:rPr>
          <w:lang w:eastAsia="en-US"/>
        </w:rPr>
        <w:t>Kimberley</w:t>
      </w:r>
      <w:r w:rsidR="00315C67" w:rsidRPr="00315C67">
        <w:rPr>
          <w:lang w:eastAsia="en-US"/>
        </w:rPr>
        <w:t xml:space="preserve"> region and among non-Aboriginal people the highest notification rate was reported from the </w:t>
      </w:r>
      <w:r w:rsidR="00485E2A">
        <w:rPr>
          <w:lang w:eastAsia="en-US"/>
        </w:rPr>
        <w:t>Goldfields</w:t>
      </w:r>
      <w:r w:rsidR="00315C67" w:rsidRPr="00315C67">
        <w:rPr>
          <w:lang w:eastAsia="en-US"/>
        </w:rPr>
        <w:t xml:space="preserve"> region (</w:t>
      </w:r>
      <w:r w:rsidR="00472132">
        <w:rPr>
          <w:lang w:eastAsia="en-US"/>
        </w:rPr>
        <w:t>2,603</w:t>
      </w:r>
      <w:r w:rsidR="00315C67" w:rsidRPr="00315C67">
        <w:rPr>
          <w:lang w:eastAsia="en-US"/>
        </w:rPr>
        <w:t xml:space="preserve">/100,000 and </w:t>
      </w:r>
      <w:r w:rsidR="00472132">
        <w:rPr>
          <w:lang w:eastAsia="en-US"/>
        </w:rPr>
        <w:t>108</w:t>
      </w:r>
      <w:r w:rsidR="00315C67" w:rsidRPr="00315C67">
        <w:rPr>
          <w:lang w:eastAsia="en-US"/>
        </w:rPr>
        <w:t>/100,000 population respectively)</w:t>
      </w:r>
      <w:r w:rsidR="00315C67">
        <w:rPr>
          <w:lang w:eastAsia="en-US"/>
        </w:rPr>
        <w:t xml:space="preserve"> </w:t>
      </w:r>
      <w:r>
        <w:rPr>
          <w:lang w:eastAsia="en-US"/>
        </w:rPr>
        <w:t>(</w:t>
      </w:r>
      <w:r w:rsidRPr="00B91F82">
        <w:rPr>
          <w:lang w:eastAsia="en-US"/>
        </w:rPr>
        <w:t>Appendix Table 13</w:t>
      </w:r>
      <w:r w:rsidRPr="0064096B">
        <w:rPr>
          <w:vertAlign w:val="superscript"/>
          <w:lang w:eastAsia="en-US"/>
        </w:rPr>
        <w:t>2</w:t>
      </w:r>
      <w:r w:rsidRPr="00C71AE7">
        <w:rPr>
          <w:lang w:eastAsia="en-US"/>
        </w:rPr>
        <w:t>).</w:t>
      </w:r>
    </w:p>
    <w:p w14:paraId="39ED6F18" w14:textId="753DD093" w:rsidR="00154ACF" w:rsidRPr="00C71AE7" w:rsidRDefault="00154ACF" w:rsidP="00CA600E">
      <w:pPr>
        <w:pStyle w:val="Caption"/>
        <w:rPr>
          <w:lang w:eastAsia="en-US"/>
        </w:rPr>
      </w:pPr>
      <w:bookmarkStart w:id="176" w:name="_Toc100842806"/>
      <w:r w:rsidRPr="00C71AE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bookmarkEnd w:id="174"/>
      <w:r w:rsidRPr="00C71AE7">
        <w:t xml:space="preserve"> </w:t>
      </w:r>
      <w:r>
        <w:rPr>
          <w:lang w:eastAsia="en-US"/>
        </w:rPr>
        <w:t>ASR</w:t>
      </w:r>
      <w:r w:rsidRPr="00C71AE7">
        <w:rPr>
          <w:lang w:eastAsia="en-US"/>
        </w:rPr>
        <w:t xml:space="preserve"> of gonorrhoea notifications by Aboriginality, WA, 20</w:t>
      </w:r>
      <w:r w:rsidR="0047746F">
        <w:rPr>
          <w:lang w:eastAsia="en-US"/>
        </w:rPr>
        <w:t>1</w:t>
      </w:r>
      <w:r w:rsidR="00331EBC">
        <w:rPr>
          <w:lang w:eastAsia="en-US"/>
        </w:rPr>
        <w:t>1</w:t>
      </w:r>
      <w:r w:rsidRPr="00C71AE7">
        <w:rPr>
          <w:lang w:eastAsia="en-US"/>
        </w:rPr>
        <w:t xml:space="preserve"> to 20</w:t>
      </w:r>
      <w:bookmarkEnd w:id="175"/>
      <w:r w:rsidR="00331EBC">
        <w:rPr>
          <w:lang w:eastAsia="en-US"/>
        </w:rPr>
        <w:t>20</w:t>
      </w:r>
      <w:bookmarkEnd w:id="176"/>
    </w:p>
    <w:p w14:paraId="5C6C23D8" w14:textId="7462A0CF" w:rsidR="00292E1D" w:rsidRDefault="00292E1D" w:rsidP="000620C7">
      <w:pPr>
        <w:jc w:val="center"/>
        <w:rPr>
          <w:lang w:eastAsia="en-US"/>
        </w:rPr>
      </w:pPr>
      <w:r w:rsidRPr="00292E1D">
        <w:rPr>
          <w:noProof/>
        </w:rPr>
        <w:drawing>
          <wp:inline distT="0" distB="0" distL="0" distR="0" wp14:anchorId="50ED9921" wp14:editId="02526D98">
            <wp:extent cx="2915920" cy="1903116"/>
            <wp:effectExtent l="0" t="0" r="0"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772A9ED8" w14:textId="77777777" w:rsidR="00154ACF" w:rsidRDefault="00154ACF" w:rsidP="00CA600E">
      <w:pPr>
        <w:pStyle w:val="Heading2"/>
        <w:numPr>
          <w:ilvl w:val="1"/>
          <w:numId w:val="11"/>
        </w:numPr>
        <w:ind w:left="0" w:firstLine="0"/>
      </w:pPr>
      <w:bookmarkStart w:id="177" w:name="_Toc370130677"/>
      <w:bookmarkStart w:id="178" w:name="_Toc100842695"/>
      <w:r>
        <w:t>Regional distribution</w:t>
      </w:r>
      <w:bookmarkEnd w:id="177"/>
      <w:bookmarkEnd w:id="178"/>
    </w:p>
    <w:p w14:paraId="391CBD2E" w14:textId="1D835A54" w:rsidR="00154ACF" w:rsidRDefault="00154ACF" w:rsidP="00236398">
      <w:pPr>
        <w:rPr>
          <w:lang w:eastAsia="en-US"/>
        </w:rPr>
      </w:pPr>
      <w:r w:rsidRPr="00C71AE7">
        <w:rPr>
          <w:lang w:eastAsia="en-US"/>
        </w:rPr>
        <w:t xml:space="preserve">The highest gonorrhoea </w:t>
      </w:r>
      <w:r>
        <w:rPr>
          <w:lang w:eastAsia="en-US"/>
        </w:rPr>
        <w:t>notification rate</w:t>
      </w:r>
      <w:r w:rsidRPr="00C71AE7">
        <w:rPr>
          <w:lang w:eastAsia="en-US"/>
        </w:rPr>
        <w:t xml:space="preserve"> in 20</w:t>
      </w:r>
      <w:r w:rsidR="001F1B7A">
        <w:rPr>
          <w:lang w:eastAsia="en-US"/>
        </w:rPr>
        <w:t>20</w:t>
      </w:r>
      <w:r w:rsidRPr="00C71AE7">
        <w:rPr>
          <w:lang w:eastAsia="en-US"/>
        </w:rPr>
        <w:t xml:space="preserve"> was reported from the Kimberley region, where the rate was </w:t>
      </w:r>
      <w:r w:rsidR="001F1B7A">
        <w:rPr>
          <w:lang w:eastAsia="en-US"/>
        </w:rPr>
        <w:t>11</w:t>
      </w:r>
      <w:r w:rsidRPr="00C71AE7">
        <w:rPr>
          <w:lang w:eastAsia="en-US"/>
        </w:rPr>
        <w:t xml:space="preserve">-times greater than the WA </w:t>
      </w:r>
      <w:r>
        <w:rPr>
          <w:lang w:eastAsia="en-US"/>
        </w:rPr>
        <w:t>rate</w:t>
      </w:r>
      <w:r w:rsidRPr="00C71AE7">
        <w:rPr>
          <w:lang w:eastAsia="en-US"/>
        </w:rPr>
        <w:t xml:space="preserve"> (</w:t>
      </w:r>
      <w:r w:rsidR="001F1B7A">
        <w:rPr>
          <w:lang w:eastAsia="en-US"/>
        </w:rPr>
        <w:t>1,637</w:t>
      </w:r>
      <w:r w:rsidRPr="00C71AE7">
        <w:rPr>
          <w:lang w:eastAsia="en-US"/>
        </w:rPr>
        <w:t xml:space="preserve"> vs. </w:t>
      </w:r>
      <w:r w:rsidR="001F1B7A">
        <w:rPr>
          <w:lang w:eastAsia="en-US"/>
        </w:rPr>
        <w:lastRenderedPageBreak/>
        <w:t>145</w:t>
      </w:r>
      <w:r>
        <w:rPr>
          <w:lang w:eastAsia="en-US"/>
        </w:rPr>
        <w:t>/</w:t>
      </w:r>
      <w:r w:rsidRPr="00C71AE7">
        <w:rPr>
          <w:lang w:eastAsia="en-US"/>
        </w:rPr>
        <w:t>100,000 population</w:t>
      </w:r>
      <w:r w:rsidRPr="00F25879">
        <w:rPr>
          <w:lang w:eastAsia="en-US"/>
        </w:rPr>
        <w:t>) (Map 3.1</w:t>
      </w:r>
      <w:r>
        <w:rPr>
          <w:lang w:eastAsia="en-US"/>
        </w:rPr>
        <w:t xml:space="preserve"> and </w:t>
      </w:r>
      <w:r w:rsidRPr="00B91F82">
        <w:rPr>
          <w:lang w:eastAsia="en-US"/>
        </w:rPr>
        <w:t>Appendix Table 12</w:t>
      </w:r>
      <w:r w:rsidRPr="0064096B">
        <w:rPr>
          <w:vertAlign w:val="superscript"/>
          <w:lang w:eastAsia="en-US"/>
        </w:rPr>
        <w:t>2</w:t>
      </w:r>
      <w:r w:rsidRPr="00B91F82">
        <w:rPr>
          <w:lang w:eastAsia="en-US"/>
        </w:rPr>
        <w:t xml:space="preserve">). </w:t>
      </w:r>
      <w:r w:rsidR="00843A52">
        <w:rPr>
          <w:lang w:eastAsia="en-US"/>
        </w:rPr>
        <w:t>While t</w:t>
      </w:r>
      <w:r w:rsidRPr="00B91F82">
        <w:rPr>
          <w:lang w:eastAsia="en-US"/>
        </w:rPr>
        <w:t xml:space="preserve">he </w:t>
      </w:r>
      <w:r w:rsidR="002A4AC9">
        <w:rPr>
          <w:lang w:eastAsia="en-US"/>
        </w:rPr>
        <w:t>notification</w:t>
      </w:r>
      <w:r w:rsidRPr="00B91F82">
        <w:rPr>
          <w:lang w:eastAsia="en-US"/>
        </w:rPr>
        <w:t xml:space="preserve"> rate in the Kimberley region </w:t>
      </w:r>
      <w:r w:rsidR="00843A52">
        <w:rPr>
          <w:lang w:eastAsia="en-US"/>
        </w:rPr>
        <w:t xml:space="preserve">remained relatively stable from </w:t>
      </w:r>
      <w:r w:rsidR="00AE6D67">
        <w:rPr>
          <w:lang w:eastAsia="en-US"/>
        </w:rPr>
        <w:t>201</w:t>
      </w:r>
      <w:r w:rsidR="00843A52">
        <w:rPr>
          <w:lang w:eastAsia="en-US"/>
        </w:rPr>
        <w:t>1</w:t>
      </w:r>
      <w:r w:rsidR="00AE6D67">
        <w:rPr>
          <w:lang w:eastAsia="en-US"/>
        </w:rPr>
        <w:t xml:space="preserve"> to </w:t>
      </w:r>
      <w:r w:rsidRPr="00B91F82">
        <w:rPr>
          <w:lang w:eastAsia="en-US"/>
        </w:rPr>
        <w:t>20</w:t>
      </w:r>
      <w:r w:rsidR="00843A52">
        <w:rPr>
          <w:lang w:eastAsia="en-US"/>
        </w:rPr>
        <w:t>20</w:t>
      </w:r>
      <w:r w:rsidR="00AE6D67">
        <w:rPr>
          <w:lang w:eastAsia="en-US"/>
        </w:rPr>
        <w:t xml:space="preserve"> (</w:t>
      </w:r>
      <w:r w:rsidR="00843A52">
        <w:rPr>
          <w:lang w:eastAsia="en-US"/>
        </w:rPr>
        <w:t>1,489</w:t>
      </w:r>
      <w:r w:rsidR="004A5A91">
        <w:rPr>
          <w:lang w:eastAsia="en-US"/>
        </w:rPr>
        <w:t>/100,000</w:t>
      </w:r>
      <w:r w:rsidR="00AE6D67" w:rsidRPr="00AE6D67">
        <w:rPr>
          <w:lang w:eastAsia="en-US"/>
        </w:rPr>
        <w:t xml:space="preserve"> </w:t>
      </w:r>
      <w:r w:rsidR="00AE6D67">
        <w:rPr>
          <w:lang w:eastAsia="en-US"/>
        </w:rPr>
        <w:t>to</w:t>
      </w:r>
      <w:r w:rsidR="00AE6D67" w:rsidRPr="00AE6D67">
        <w:rPr>
          <w:lang w:eastAsia="en-US"/>
        </w:rPr>
        <w:t xml:space="preserve"> </w:t>
      </w:r>
      <w:r w:rsidR="00843A52">
        <w:rPr>
          <w:lang w:eastAsia="en-US"/>
        </w:rPr>
        <w:t>1,637</w:t>
      </w:r>
      <w:r w:rsidR="00AE6D67" w:rsidRPr="00AE6D67">
        <w:rPr>
          <w:lang w:eastAsia="en-US"/>
        </w:rPr>
        <w:t>/100,000 population)</w:t>
      </w:r>
      <w:r w:rsidR="00EA5535">
        <w:rPr>
          <w:lang w:eastAsia="en-US"/>
        </w:rPr>
        <w:t xml:space="preserve">, the </w:t>
      </w:r>
      <w:r w:rsidR="002A4AC9">
        <w:rPr>
          <w:lang w:eastAsia="en-US"/>
        </w:rPr>
        <w:t xml:space="preserve">notification rate in the South West region </w:t>
      </w:r>
      <w:r w:rsidR="002A4AC9">
        <w:rPr>
          <w:noProof/>
        </w:rPr>
        <w:t xml:space="preserve">increased </w:t>
      </w:r>
      <w:r w:rsidR="00843A52">
        <w:rPr>
          <w:noProof/>
        </w:rPr>
        <w:t>by almost seven</w:t>
      </w:r>
      <w:r w:rsidR="002A4AC9">
        <w:rPr>
          <w:noProof/>
        </w:rPr>
        <w:t>-fold (</w:t>
      </w:r>
      <w:r w:rsidR="00843A52">
        <w:rPr>
          <w:noProof/>
        </w:rPr>
        <w:t>14</w:t>
      </w:r>
      <w:r w:rsidR="009A5C3F">
        <w:rPr>
          <w:noProof/>
        </w:rPr>
        <w:t>/100,000</w:t>
      </w:r>
      <w:r w:rsidR="002A4AC9">
        <w:rPr>
          <w:noProof/>
        </w:rPr>
        <w:t xml:space="preserve"> to </w:t>
      </w:r>
      <w:r w:rsidR="00843A52">
        <w:rPr>
          <w:noProof/>
        </w:rPr>
        <w:t>91</w:t>
      </w:r>
      <w:r w:rsidR="002A4AC9">
        <w:rPr>
          <w:noProof/>
        </w:rPr>
        <w:t>/100,000</w:t>
      </w:r>
      <w:r w:rsidR="00843A52">
        <w:rPr>
          <w:noProof/>
        </w:rPr>
        <w:t xml:space="preserve"> </w:t>
      </w:r>
      <w:r w:rsidR="00004B8F">
        <w:rPr>
          <w:noProof/>
        </w:rPr>
        <w:t>population</w:t>
      </w:r>
      <w:r w:rsidR="00843A52">
        <w:rPr>
          <w:noProof/>
        </w:rPr>
        <w:t xml:space="preserve">) and increased by four-fold in the Wheatbelt region (19/100,000 to 75/100,000 population) </w:t>
      </w:r>
      <w:r>
        <w:rPr>
          <w:lang w:eastAsia="en-US"/>
        </w:rPr>
        <w:t>(</w:t>
      </w:r>
      <w:r w:rsidRPr="00B91F82">
        <w:rPr>
          <w:lang w:eastAsia="en-US"/>
        </w:rPr>
        <w:t>Appendix Table 12</w:t>
      </w:r>
      <w:r w:rsidRPr="0064096B">
        <w:rPr>
          <w:vertAlign w:val="superscript"/>
          <w:lang w:eastAsia="en-US"/>
        </w:rPr>
        <w:t>2</w:t>
      </w:r>
      <w:r w:rsidRPr="00B91F82">
        <w:rPr>
          <w:lang w:eastAsia="en-US"/>
        </w:rPr>
        <w:t>).</w:t>
      </w:r>
    </w:p>
    <w:p w14:paraId="1E92592B" w14:textId="7F4D96A2" w:rsidR="00154ACF" w:rsidRPr="00423F0B" w:rsidRDefault="00154ACF" w:rsidP="00423F0B">
      <w:pPr>
        <w:pStyle w:val="Caption"/>
      </w:pPr>
      <w:bookmarkStart w:id="179" w:name="_Toc100842844"/>
      <w:r w:rsidRPr="002910AB">
        <w:t xml:space="preserve">Map </w:t>
      </w:r>
      <w:r w:rsidR="007153C1">
        <w:fldChar w:fldCharType="begin"/>
      </w:r>
      <w:r w:rsidR="007153C1">
        <w:instrText xml:space="preserve"> STYLEREF 1 \s </w:instrText>
      </w:r>
      <w:r w:rsidR="007153C1">
        <w:fldChar w:fldCharType="separate"/>
      </w:r>
      <w:r w:rsidR="004E7857" w:rsidRPr="002910AB">
        <w:t>3</w:t>
      </w:r>
      <w:r w:rsidR="007153C1">
        <w:fldChar w:fldCharType="end"/>
      </w:r>
      <w:r w:rsidRPr="002910AB">
        <w:t>.</w:t>
      </w:r>
      <w:r w:rsidR="007153C1">
        <w:fldChar w:fldCharType="begin"/>
      </w:r>
      <w:r w:rsidR="007153C1">
        <w:instrText xml:space="preserve"> SEQ Map \* ARABIC \s 1 </w:instrText>
      </w:r>
      <w:r w:rsidR="007153C1">
        <w:fldChar w:fldCharType="separate"/>
      </w:r>
      <w:r w:rsidR="004E7857" w:rsidRPr="002910AB">
        <w:t>1</w:t>
      </w:r>
      <w:r w:rsidR="007153C1">
        <w:fldChar w:fldCharType="end"/>
      </w:r>
      <w:r w:rsidRPr="002910AB">
        <w:t xml:space="preserve"> ASR of gonorrhoea notifications by health region, WA, </w:t>
      </w:r>
      <w:r w:rsidR="006812A4" w:rsidRPr="002910AB">
        <w:t>20</w:t>
      </w:r>
      <w:r w:rsidR="002910AB" w:rsidRPr="002910AB">
        <w:t>20</w:t>
      </w:r>
      <w:bookmarkEnd w:id="179"/>
    </w:p>
    <w:p w14:paraId="154C1B4B" w14:textId="7973F0C5" w:rsidR="002910AB" w:rsidRPr="00742774" w:rsidRDefault="002910AB" w:rsidP="00D52995">
      <w:pPr>
        <w:spacing w:before="0"/>
        <w:jc w:val="center"/>
        <w:rPr>
          <w:sz w:val="2"/>
          <w:szCs w:val="2"/>
          <w:lang w:eastAsia="en-US"/>
        </w:rPr>
      </w:pPr>
      <w:r>
        <w:rPr>
          <w:sz w:val="2"/>
          <w:szCs w:val="2"/>
          <w:lang w:eastAsia="en-US"/>
        </w:rPr>
        <w:object w:dxaOrig="8925" w:dyaOrig="12630" w14:anchorId="7418B32B">
          <v:shape id="_x0000_i1090" type="#_x0000_t75" style="width:230.25pt;height:326.25pt" o:ole="" o:preferrelative="f">
            <v:imagedata r:id="rId29" o:title=""/>
            <o:lock v:ext="edit" aspectratio="f"/>
          </v:shape>
          <o:OLEObject Type="Embed" ProgID="AcroExch.Document.DC" ShapeID="_x0000_i1090" DrawAspect="Content" ObjectID="_1711456036" r:id="rId30"/>
        </w:object>
      </w:r>
    </w:p>
    <w:p w14:paraId="33850FA9" w14:textId="77777777" w:rsidR="00154ACF" w:rsidRPr="00311AA5" w:rsidRDefault="00154ACF" w:rsidP="00742774">
      <w:pPr>
        <w:pStyle w:val="Heading2"/>
        <w:numPr>
          <w:ilvl w:val="1"/>
          <w:numId w:val="11"/>
        </w:numPr>
        <w:spacing w:before="0"/>
        <w:ind w:left="0" w:firstLine="0"/>
      </w:pPr>
      <w:bookmarkStart w:id="180" w:name="_Toc370130678"/>
      <w:bookmarkStart w:id="181" w:name="_Toc100842696"/>
      <w:r w:rsidRPr="00311AA5">
        <w:t>Place of acquisition</w:t>
      </w:r>
      <w:bookmarkEnd w:id="180"/>
      <w:bookmarkEnd w:id="181"/>
    </w:p>
    <w:p w14:paraId="12B69B5E" w14:textId="058B79AD" w:rsidR="00154ACF" w:rsidRDefault="00154ACF" w:rsidP="00071F13">
      <w:bookmarkStart w:id="182" w:name="_Toc370130679"/>
      <w:r>
        <w:t xml:space="preserve">Of the </w:t>
      </w:r>
      <w:r w:rsidR="00721687">
        <w:t>3</w:t>
      </w:r>
      <w:r w:rsidR="00BE50D2">
        <w:t>,</w:t>
      </w:r>
      <w:r w:rsidR="00461D8D">
        <w:t>104</w:t>
      </w:r>
      <w:r w:rsidR="00F8006F">
        <w:t xml:space="preserve"> (</w:t>
      </w:r>
      <w:r w:rsidR="00461D8D">
        <w:t>87</w:t>
      </w:r>
      <w:r w:rsidR="00F8006F">
        <w:t xml:space="preserve">%) </w:t>
      </w:r>
      <w:r>
        <w:t>gonorrhoea notifications in 20</w:t>
      </w:r>
      <w:r w:rsidR="00461D8D">
        <w:t>20</w:t>
      </w:r>
      <w:r>
        <w:t xml:space="preserve"> that had place of acquisition recorded, </w:t>
      </w:r>
      <w:r w:rsidR="00F8006F">
        <w:t>9</w:t>
      </w:r>
      <w:r w:rsidR="00461D8D">
        <w:t>7</w:t>
      </w:r>
      <w:r>
        <w:t>% were reported as having been acquired in WA</w:t>
      </w:r>
      <w:r w:rsidR="00234F9D">
        <w:t xml:space="preserve"> </w:t>
      </w:r>
      <w:r>
        <w:t>(</w:t>
      </w:r>
      <w:r w:rsidRPr="00B91F82">
        <w:t>Appendix Table 15</w:t>
      </w:r>
      <w:r w:rsidRPr="0064096B">
        <w:rPr>
          <w:vertAlign w:val="superscript"/>
          <w:lang w:eastAsia="en-US"/>
        </w:rPr>
        <w:t>2</w:t>
      </w:r>
      <w:r w:rsidRPr="00B91F82">
        <w:t>).</w:t>
      </w:r>
    </w:p>
    <w:p w14:paraId="027317E1" w14:textId="77777777" w:rsidR="00154ACF" w:rsidRPr="00311AA5" w:rsidRDefault="00154ACF" w:rsidP="00D029B4">
      <w:pPr>
        <w:pStyle w:val="Heading2"/>
        <w:numPr>
          <w:ilvl w:val="1"/>
          <w:numId w:val="11"/>
        </w:numPr>
        <w:ind w:left="0" w:firstLine="0"/>
      </w:pPr>
      <w:bookmarkStart w:id="183" w:name="_Toc100842697"/>
      <w:r w:rsidRPr="00311AA5">
        <w:t>Interstate comparisons</w:t>
      </w:r>
      <w:bookmarkEnd w:id="182"/>
      <w:bookmarkEnd w:id="183"/>
    </w:p>
    <w:p w14:paraId="1467C518" w14:textId="5E98BA1D" w:rsidR="00154ACF" w:rsidRDefault="00154ACF" w:rsidP="000620C7">
      <w:pPr>
        <w:rPr>
          <w:lang w:eastAsia="en-US"/>
        </w:rPr>
      </w:pPr>
      <w:bookmarkStart w:id="184" w:name="_Ref369617179"/>
      <w:r w:rsidRPr="00D946B8">
        <w:rPr>
          <w:lang w:eastAsia="en-US"/>
        </w:rPr>
        <w:t>In 20</w:t>
      </w:r>
      <w:r w:rsidR="0080219D">
        <w:rPr>
          <w:lang w:eastAsia="en-US"/>
        </w:rPr>
        <w:t>20</w:t>
      </w:r>
      <w:r>
        <w:rPr>
          <w:lang w:eastAsia="en-US"/>
        </w:rPr>
        <w:t>,</w:t>
      </w:r>
      <w:r w:rsidRPr="00D946B8">
        <w:rPr>
          <w:lang w:eastAsia="en-US"/>
        </w:rPr>
        <w:t xml:space="preserve"> the crude gonorrhoea notification rate in WA </w:t>
      </w:r>
      <w:r>
        <w:rPr>
          <w:lang w:eastAsia="en-US"/>
        </w:rPr>
        <w:t>(</w:t>
      </w:r>
      <w:r w:rsidR="0080219D">
        <w:rPr>
          <w:lang w:eastAsia="en-US"/>
        </w:rPr>
        <w:t>136</w:t>
      </w:r>
      <w:r>
        <w:rPr>
          <w:lang w:eastAsia="en-US"/>
        </w:rPr>
        <w:t xml:space="preserve">/100,000 population) was the </w:t>
      </w:r>
      <w:r w:rsidR="0040014E">
        <w:rPr>
          <w:lang w:eastAsia="en-US"/>
        </w:rPr>
        <w:t>second</w:t>
      </w:r>
      <w:r>
        <w:rPr>
          <w:lang w:eastAsia="en-US"/>
        </w:rPr>
        <w:t xml:space="preserve"> highest in Australia after the NT (</w:t>
      </w:r>
      <w:r w:rsidR="0080219D">
        <w:rPr>
          <w:lang w:eastAsia="en-US"/>
        </w:rPr>
        <w:t>545</w:t>
      </w:r>
      <w:r>
        <w:rPr>
          <w:lang w:eastAsia="en-US"/>
        </w:rPr>
        <w:t>/100,</w:t>
      </w:r>
      <w:r w:rsidRPr="00B91F82">
        <w:rPr>
          <w:lang w:eastAsia="en-US"/>
        </w:rPr>
        <w:t>000 population)</w:t>
      </w:r>
      <w:r w:rsidR="006D2D17">
        <w:rPr>
          <w:lang w:eastAsia="en-US"/>
        </w:rPr>
        <w:t xml:space="preserve"> </w:t>
      </w:r>
      <w:r w:rsidRPr="00B91F82">
        <w:rPr>
          <w:lang w:eastAsia="en-US"/>
        </w:rPr>
        <w:t xml:space="preserve">and </w:t>
      </w:r>
      <w:r w:rsidR="0040014E">
        <w:rPr>
          <w:lang w:eastAsia="en-US"/>
        </w:rPr>
        <w:t>was 1</w:t>
      </w:r>
      <w:r w:rsidR="0080219D">
        <w:rPr>
          <w:lang w:eastAsia="en-US"/>
        </w:rPr>
        <w:t>8</w:t>
      </w:r>
      <w:r w:rsidRPr="00B91F82">
        <w:rPr>
          <w:lang w:eastAsia="en-US"/>
        </w:rPr>
        <w:t xml:space="preserve">% higher than the national </w:t>
      </w:r>
      <w:r>
        <w:rPr>
          <w:lang w:eastAsia="en-US"/>
        </w:rPr>
        <w:t xml:space="preserve">crude </w:t>
      </w:r>
      <w:r w:rsidRPr="00B91F82">
        <w:rPr>
          <w:lang w:eastAsia="en-US"/>
        </w:rPr>
        <w:t xml:space="preserve">rate </w:t>
      </w:r>
      <w:r w:rsidRPr="00B91F82">
        <w:rPr>
          <w:lang w:eastAsia="en-US"/>
        </w:rPr>
        <w:t>(</w:t>
      </w:r>
      <w:r w:rsidR="006D2D17">
        <w:rPr>
          <w:lang w:eastAsia="en-US"/>
        </w:rPr>
        <w:t>1</w:t>
      </w:r>
      <w:r w:rsidR="0080219D">
        <w:rPr>
          <w:lang w:eastAsia="en-US"/>
        </w:rPr>
        <w:t>15</w:t>
      </w:r>
      <w:r w:rsidRPr="00B91F82">
        <w:rPr>
          <w:lang w:eastAsia="en-US"/>
        </w:rPr>
        <w:t xml:space="preserve">/100,000 population) </w:t>
      </w:r>
      <w:r>
        <w:rPr>
          <w:lang w:eastAsia="en-US"/>
        </w:rPr>
        <w:t>(</w:t>
      </w:r>
      <w:r w:rsidRPr="00B91F82">
        <w:rPr>
          <w:lang w:eastAsia="en-US"/>
        </w:rPr>
        <w:t>Figure 3.6 and Appendix Table 16</w:t>
      </w:r>
      <w:r w:rsidRPr="0064096B">
        <w:rPr>
          <w:vertAlign w:val="superscript"/>
          <w:lang w:eastAsia="en-US"/>
        </w:rPr>
        <w:t>2</w:t>
      </w:r>
      <w:r w:rsidRPr="00B91F82">
        <w:rPr>
          <w:lang w:eastAsia="en-US"/>
        </w:rPr>
        <w:t>).</w:t>
      </w:r>
      <w:bookmarkStart w:id="185" w:name="_Toc370130745"/>
    </w:p>
    <w:p w14:paraId="6C00DF98" w14:textId="6C5520AB" w:rsidR="00154ACF" w:rsidRPr="00311AA5" w:rsidRDefault="00154ACF" w:rsidP="00F56B64">
      <w:pPr>
        <w:pStyle w:val="Caption"/>
        <w:spacing w:before="0"/>
        <w:rPr>
          <w:lang w:eastAsia="en-US"/>
        </w:rPr>
      </w:pPr>
      <w:bookmarkStart w:id="186" w:name="_Toc100842807"/>
      <w:r w:rsidRPr="00D946B8">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bookmarkEnd w:id="184"/>
      <w:r w:rsidRPr="00D946B8">
        <w:t xml:space="preserve"> Number and crude rate of gonorrhoea notifications, WA and Australia, 20</w:t>
      </w:r>
      <w:r>
        <w:t>1</w:t>
      </w:r>
      <w:r w:rsidR="00F5629A">
        <w:t>6</w:t>
      </w:r>
      <w:r w:rsidRPr="00D946B8">
        <w:t xml:space="preserve"> to 20</w:t>
      </w:r>
      <w:bookmarkEnd w:id="185"/>
      <w:r w:rsidR="00F5629A">
        <w:t>20</w:t>
      </w:r>
      <w:bookmarkEnd w:id="186"/>
    </w:p>
    <w:p w14:paraId="51AECD15" w14:textId="347B651A" w:rsidR="003227D6" w:rsidRPr="00311AA5" w:rsidRDefault="003227D6" w:rsidP="000620C7">
      <w:pPr>
        <w:jc w:val="center"/>
        <w:rPr>
          <w:lang w:eastAsia="en-US"/>
        </w:rPr>
      </w:pPr>
      <w:r w:rsidRPr="003227D6">
        <w:rPr>
          <w:noProof/>
        </w:rPr>
        <w:drawing>
          <wp:inline distT="0" distB="0" distL="0" distR="0" wp14:anchorId="7A84163A" wp14:editId="470677AE">
            <wp:extent cx="2915920" cy="190311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145DD802" w14:textId="0A213ACF" w:rsidR="00154ACF" w:rsidRPr="00311AA5" w:rsidRDefault="003D7206" w:rsidP="000620C7">
      <w:pPr>
        <w:pStyle w:val="NoSpacing"/>
        <w:rPr>
          <w:lang w:eastAsia="en-US"/>
        </w:rPr>
      </w:pPr>
      <w:r w:rsidRPr="003D7206">
        <w:rPr>
          <w:lang w:eastAsia="en-US"/>
        </w:rPr>
        <w:t xml:space="preserve">Note: Data sourced from NNDSS, extracted </w:t>
      </w:r>
      <w:r w:rsidR="00F5629A">
        <w:rPr>
          <w:lang w:eastAsia="en-US"/>
        </w:rPr>
        <w:t>05 May 2021</w:t>
      </w:r>
    </w:p>
    <w:p w14:paraId="6F348071" w14:textId="77777777" w:rsidR="00154ACF" w:rsidRPr="007B30B8" w:rsidRDefault="00154ACF" w:rsidP="00CA600E">
      <w:pPr>
        <w:pStyle w:val="Heading2"/>
        <w:numPr>
          <w:ilvl w:val="1"/>
          <w:numId w:val="11"/>
        </w:numPr>
        <w:ind w:left="0" w:firstLine="0"/>
      </w:pPr>
      <w:bookmarkStart w:id="187" w:name="_Toc370130680"/>
      <w:bookmarkStart w:id="188" w:name="_Toc100842698"/>
      <w:bookmarkEnd w:id="158"/>
      <w:r w:rsidRPr="007B30B8">
        <w:t>Enhanced gonorrhoea surveillance</w:t>
      </w:r>
      <w:bookmarkEnd w:id="187"/>
      <w:bookmarkEnd w:id="188"/>
    </w:p>
    <w:p w14:paraId="4C306656" w14:textId="5DC7376D" w:rsidR="00FD037E" w:rsidRDefault="00154ACF" w:rsidP="000620C7">
      <w:pPr>
        <w:rPr>
          <w:lang w:eastAsia="en-US"/>
        </w:rPr>
      </w:pPr>
      <w:r w:rsidRPr="00311AA5">
        <w:rPr>
          <w:lang w:eastAsia="en-US"/>
        </w:rPr>
        <w:t>In 20</w:t>
      </w:r>
      <w:r w:rsidR="004365E4">
        <w:rPr>
          <w:lang w:eastAsia="en-US"/>
        </w:rPr>
        <w:t>20</w:t>
      </w:r>
      <w:r w:rsidRPr="00311AA5">
        <w:rPr>
          <w:lang w:eastAsia="en-US"/>
        </w:rPr>
        <w:t xml:space="preserve">, complete enhanced surveillance data were available for </w:t>
      </w:r>
      <w:r w:rsidR="003E74F0">
        <w:rPr>
          <w:lang w:eastAsia="en-US"/>
        </w:rPr>
        <w:t>6</w:t>
      </w:r>
      <w:r w:rsidR="004365E4">
        <w:rPr>
          <w:lang w:eastAsia="en-US"/>
        </w:rPr>
        <w:t>6</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4365E4">
        <w:rPr>
          <w:lang w:eastAsia="en-US"/>
        </w:rPr>
        <w:t>2,215/3,371</w:t>
      </w:r>
      <w:r w:rsidRPr="00311AA5">
        <w:rPr>
          <w:lang w:eastAsia="en-US"/>
        </w:rPr>
        <w:t xml:space="preserve">) of all gonorrhoea notifications, representing </w:t>
      </w:r>
      <w:r w:rsidR="004365E4">
        <w:rPr>
          <w:lang w:eastAsia="en-US"/>
        </w:rPr>
        <w:t>63</w:t>
      </w:r>
      <w:r w:rsidRPr="00311AA5">
        <w:rPr>
          <w:lang w:eastAsia="en-US"/>
        </w:rPr>
        <w:t>% (n=</w:t>
      </w:r>
      <w:r w:rsidR="004365E4">
        <w:rPr>
          <w:lang w:eastAsia="en-US"/>
        </w:rPr>
        <w:t>852/1,350</w:t>
      </w:r>
      <w:r w:rsidRPr="00311AA5">
        <w:rPr>
          <w:lang w:eastAsia="en-US"/>
        </w:rPr>
        <w:t xml:space="preserve">) of notifications among Aboriginal people and </w:t>
      </w:r>
      <w:r w:rsidR="004365E4">
        <w:rPr>
          <w:lang w:eastAsia="en-US"/>
        </w:rPr>
        <w:t>61</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551541">
        <w:rPr>
          <w:lang w:eastAsia="en-US"/>
        </w:rPr>
        <w:t>1</w:t>
      </w:r>
      <w:r w:rsidR="00B24559">
        <w:rPr>
          <w:lang w:eastAsia="en-US"/>
        </w:rPr>
        <w:t>,</w:t>
      </w:r>
      <w:r w:rsidR="004365E4">
        <w:rPr>
          <w:lang w:eastAsia="en-US"/>
        </w:rPr>
        <w:t>362/</w:t>
      </w:r>
      <w:r w:rsidR="00B24559">
        <w:rPr>
          <w:lang w:eastAsia="en-US"/>
        </w:rPr>
        <w:t>2,</w:t>
      </w:r>
      <w:r w:rsidR="004365E4">
        <w:rPr>
          <w:lang w:eastAsia="en-US"/>
        </w:rPr>
        <w:t>217</w:t>
      </w:r>
      <w:r w:rsidRPr="00311AA5">
        <w:rPr>
          <w:lang w:eastAsia="en-US"/>
        </w:rPr>
        <w:t>) of notifications among non-Aboriginal people.</w:t>
      </w:r>
    </w:p>
    <w:p w14:paraId="77D2D1AC" w14:textId="351DE7E5" w:rsidR="00154ACF" w:rsidRDefault="00154ACF" w:rsidP="000620C7">
      <w:pPr>
        <w:rPr>
          <w:lang w:eastAsia="en-US"/>
        </w:rPr>
      </w:pPr>
      <w:r w:rsidRPr="00311AA5">
        <w:rPr>
          <w:lang w:eastAsia="en-US"/>
        </w:rPr>
        <w:t>Among Aboriginal people, gonorrhoea notifications were equally distributed between the sexes. The majority of Aboriginal people were diagnosed at a public hospital</w:t>
      </w:r>
      <w:r w:rsidR="00E00FA2">
        <w:rPr>
          <w:lang w:eastAsia="en-US"/>
        </w:rPr>
        <w:t xml:space="preserve"> </w:t>
      </w:r>
      <w:r>
        <w:rPr>
          <w:lang w:eastAsia="en-US"/>
        </w:rPr>
        <w:t>/</w:t>
      </w:r>
      <w:r w:rsidR="00E00FA2">
        <w:rPr>
          <w:lang w:eastAsia="en-US"/>
        </w:rPr>
        <w:t xml:space="preserve"> </w:t>
      </w:r>
      <w:r w:rsidRPr="00311AA5">
        <w:rPr>
          <w:lang w:eastAsia="en-US"/>
        </w:rPr>
        <w:t xml:space="preserve">community health clinic or an Aboriginal medical service </w:t>
      </w:r>
      <w:r>
        <w:rPr>
          <w:lang w:eastAsia="en-US"/>
        </w:rPr>
        <w:t>on the basis of a</w:t>
      </w:r>
      <w:r w:rsidRPr="00311AA5">
        <w:rPr>
          <w:lang w:eastAsia="en-US"/>
        </w:rPr>
        <w:t xml:space="preserve"> </w:t>
      </w:r>
      <w:r w:rsidRPr="00037CCA">
        <w:rPr>
          <w:lang w:eastAsia="en-US"/>
        </w:rPr>
        <w:t xml:space="preserve">urine </w:t>
      </w:r>
      <w:r w:rsidR="00F244D7" w:rsidRPr="00037CCA">
        <w:rPr>
          <w:lang w:eastAsia="en-US"/>
        </w:rPr>
        <w:t>sample and</w:t>
      </w:r>
      <w:r w:rsidRPr="00037CCA">
        <w:rPr>
          <w:lang w:eastAsia="en-US"/>
        </w:rPr>
        <w:t xml:space="preserve"> were treated with a combination of </w:t>
      </w:r>
      <w:r w:rsidR="0090398F" w:rsidRPr="00037CCA">
        <w:rPr>
          <w:lang w:eastAsia="en-US"/>
        </w:rPr>
        <w:t>ceftriaxone and azithromycin (4</w:t>
      </w:r>
      <w:r w:rsidR="0015520A">
        <w:rPr>
          <w:lang w:eastAsia="en-US"/>
        </w:rPr>
        <w:t>7</w:t>
      </w:r>
      <w:r w:rsidR="0090398F" w:rsidRPr="00037CCA">
        <w:rPr>
          <w:lang w:eastAsia="en-US"/>
        </w:rPr>
        <w:t>%; n=</w:t>
      </w:r>
      <w:r w:rsidR="0015520A">
        <w:rPr>
          <w:lang w:eastAsia="en-US"/>
        </w:rPr>
        <w:t>311</w:t>
      </w:r>
      <w:r w:rsidR="00037CCA" w:rsidRPr="00037CCA">
        <w:rPr>
          <w:lang w:eastAsia="en-US"/>
        </w:rPr>
        <w:t>/</w:t>
      </w:r>
      <w:r w:rsidR="0015520A">
        <w:rPr>
          <w:lang w:eastAsia="en-US"/>
        </w:rPr>
        <w:t>656</w:t>
      </w:r>
      <w:r w:rsidR="0090398F" w:rsidRPr="00037CCA">
        <w:rPr>
          <w:lang w:eastAsia="en-US"/>
        </w:rPr>
        <w:t xml:space="preserve">) or </w:t>
      </w:r>
      <w:r w:rsidRPr="00037CCA">
        <w:rPr>
          <w:lang w:eastAsia="en-US"/>
        </w:rPr>
        <w:t xml:space="preserve">amoxycillin/probenecid and azithromycin </w:t>
      </w:r>
      <w:r w:rsidR="00134B34">
        <w:rPr>
          <w:lang w:eastAsia="en-US"/>
        </w:rPr>
        <w:t>(</w:t>
      </w:r>
      <w:r w:rsidR="00305074">
        <w:rPr>
          <w:lang w:eastAsia="en-US"/>
        </w:rPr>
        <w:t>4</w:t>
      </w:r>
      <w:r w:rsidR="00810481">
        <w:rPr>
          <w:lang w:eastAsia="en-US"/>
        </w:rPr>
        <w:t>3</w:t>
      </w:r>
      <w:r w:rsidR="00305074">
        <w:rPr>
          <w:lang w:eastAsia="en-US"/>
        </w:rPr>
        <w:t>%; n=</w:t>
      </w:r>
      <w:r w:rsidR="00810481">
        <w:rPr>
          <w:lang w:eastAsia="en-US"/>
        </w:rPr>
        <w:t>363</w:t>
      </w:r>
      <w:r w:rsidR="00305074">
        <w:rPr>
          <w:lang w:eastAsia="en-US"/>
        </w:rPr>
        <w:t>/852)</w:t>
      </w:r>
      <w:r w:rsidRPr="00037CCA">
        <w:rPr>
          <w:lang w:eastAsia="en-US"/>
        </w:rPr>
        <w:t>. The</w:t>
      </w:r>
      <w:r w:rsidRPr="00263996">
        <w:rPr>
          <w:lang w:eastAsia="en-US"/>
        </w:rPr>
        <w:t xml:space="preserve"> vast</w:t>
      </w:r>
      <w:r w:rsidRPr="00311AA5">
        <w:rPr>
          <w:lang w:eastAsia="en-US"/>
        </w:rPr>
        <w:t xml:space="preserve"> majority of Aboriginal people reported acquir</w:t>
      </w:r>
      <w:r>
        <w:rPr>
          <w:lang w:eastAsia="en-US"/>
        </w:rPr>
        <w:t>ing</w:t>
      </w:r>
      <w:r w:rsidRPr="00311AA5">
        <w:rPr>
          <w:lang w:eastAsia="en-US"/>
        </w:rPr>
        <w:t xml:space="preserve"> gonorrhoea from a person of the opposite sex and </w:t>
      </w:r>
      <w:r w:rsidR="0090398F">
        <w:rPr>
          <w:lang w:eastAsia="en-US"/>
        </w:rPr>
        <w:t xml:space="preserve">only </w:t>
      </w:r>
      <w:r w:rsidR="00AC0A78">
        <w:rPr>
          <w:lang w:eastAsia="en-US"/>
        </w:rPr>
        <w:t>four</w:t>
      </w:r>
      <w:r w:rsidR="0090398F">
        <w:rPr>
          <w:lang w:eastAsia="en-US"/>
        </w:rPr>
        <w:t xml:space="preserve"> case</w:t>
      </w:r>
      <w:r w:rsidR="008440CB">
        <w:rPr>
          <w:lang w:eastAsia="en-US"/>
        </w:rPr>
        <w:t>s</w:t>
      </w:r>
      <w:r w:rsidR="0090398F">
        <w:rPr>
          <w:lang w:eastAsia="en-US"/>
        </w:rPr>
        <w:t xml:space="preserve"> </w:t>
      </w:r>
      <w:r w:rsidRPr="00311AA5">
        <w:rPr>
          <w:lang w:eastAsia="en-US"/>
        </w:rPr>
        <w:t>reported being a current sex worker (</w:t>
      </w:r>
      <w:r w:rsidRPr="0044564A">
        <w:rPr>
          <w:lang w:eastAsia="en-US"/>
        </w:rPr>
        <w:t xml:space="preserve">Table </w:t>
      </w:r>
      <w:r w:rsidRPr="00311AA5">
        <w:rPr>
          <w:lang w:eastAsia="en-US"/>
        </w:rPr>
        <w:t>3.1).</w:t>
      </w:r>
    </w:p>
    <w:p w14:paraId="6DC2AAEB" w14:textId="6DF53EE2" w:rsidR="00154ACF" w:rsidRPr="003B3605" w:rsidRDefault="00154ACF" w:rsidP="000173D1">
      <w:pPr>
        <w:rPr>
          <w:lang w:eastAsia="en-US"/>
        </w:rPr>
      </w:pPr>
      <w:r>
        <w:rPr>
          <w:lang w:eastAsia="en-US"/>
        </w:rPr>
        <w:t xml:space="preserve">Among non-Aboriginal people, </w:t>
      </w:r>
      <w:r w:rsidRPr="00C71AE7">
        <w:rPr>
          <w:lang w:eastAsia="en-US"/>
        </w:rPr>
        <w:t>more males than females were notified</w:t>
      </w:r>
      <w:r w:rsidRPr="00311AA5">
        <w:t xml:space="preserve"> </w:t>
      </w:r>
      <w:r>
        <w:t xml:space="preserve">with </w:t>
      </w:r>
      <w:r>
        <w:rPr>
          <w:lang w:eastAsia="en-US"/>
        </w:rPr>
        <w:t xml:space="preserve">gonorrhoea. </w:t>
      </w:r>
      <w:r w:rsidRPr="00311AA5">
        <w:rPr>
          <w:lang w:eastAsia="en-US"/>
        </w:rPr>
        <w:t xml:space="preserve">The majority of non-Aboriginal people were also diagnosed with gonorrhoea through urine samples. While the majority also reported acquiring gonorrhoea from a person of the opposite sex, </w:t>
      </w:r>
      <w:r w:rsidR="00AC518D">
        <w:rPr>
          <w:lang w:eastAsia="en-US"/>
        </w:rPr>
        <w:t>3</w:t>
      </w:r>
      <w:r w:rsidR="00E95E35">
        <w:rPr>
          <w:lang w:eastAsia="en-US"/>
        </w:rPr>
        <w:t>2</w:t>
      </w:r>
      <w:r w:rsidRPr="00311AA5">
        <w:rPr>
          <w:lang w:eastAsia="en-US"/>
        </w:rPr>
        <w:t xml:space="preserve">% reported acquiring the infection </w:t>
      </w:r>
      <w:r w:rsidRPr="00311AA5">
        <w:rPr>
          <w:lang w:eastAsia="en-US"/>
        </w:rPr>
        <w:lastRenderedPageBreak/>
        <w:t xml:space="preserve">from a person of the same sex, and </w:t>
      </w:r>
      <w:r>
        <w:rPr>
          <w:lang w:eastAsia="en-US"/>
        </w:rPr>
        <w:t>almost all</w:t>
      </w:r>
      <w:r w:rsidRPr="00311AA5">
        <w:rPr>
          <w:lang w:eastAsia="en-US"/>
        </w:rPr>
        <w:t xml:space="preserve"> of these cases were male. </w:t>
      </w:r>
      <w:r>
        <w:rPr>
          <w:lang w:eastAsia="en-US"/>
        </w:rPr>
        <w:t>N</w:t>
      </w:r>
      <w:r w:rsidRPr="00311AA5">
        <w:rPr>
          <w:lang w:eastAsia="en-US"/>
        </w:rPr>
        <w:t xml:space="preserve">on-Aboriginal cases were more likely to be diagnosed at a </w:t>
      </w:r>
      <w:r w:rsidR="00DC5360">
        <w:rPr>
          <w:lang w:eastAsia="en-US"/>
        </w:rPr>
        <w:t>general practice or se</w:t>
      </w:r>
      <w:r w:rsidR="00674479">
        <w:rPr>
          <w:lang w:eastAsia="en-US"/>
        </w:rPr>
        <w:t xml:space="preserve">xual health clinic </w:t>
      </w:r>
      <w:r w:rsidRPr="00311AA5">
        <w:rPr>
          <w:lang w:eastAsia="en-US"/>
        </w:rPr>
        <w:t xml:space="preserve">and </w:t>
      </w:r>
      <w:r>
        <w:rPr>
          <w:lang w:eastAsia="en-US"/>
        </w:rPr>
        <w:t xml:space="preserve">to be </w:t>
      </w:r>
      <w:r w:rsidRPr="00311AA5">
        <w:rPr>
          <w:lang w:eastAsia="en-US"/>
        </w:rPr>
        <w:t>treated with</w:t>
      </w:r>
      <w:r w:rsidR="00792872">
        <w:rPr>
          <w:lang w:eastAsia="en-US"/>
        </w:rPr>
        <w:t xml:space="preserve"> a combination of</w:t>
      </w:r>
      <w:r w:rsidRPr="00311AA5">
        <w:rPr>
          <w:lang w:eastAsia="en-US"/>
        </w:rPr>
        <w:t xml:space="preserve"> ceftriaxone</w:t>
      </w:r>
      <w:r w:rsidR="00792872">
        <w:rPr>
          <w:lang w:eastAsia="en-US"/>
        </w:rPr>
        <w:t xml:space="preserve"> and azithromycin</w:t>
      </w:r>
      <w:r w:rsidRPr="00311AA5">
        <w:rPr>
          <w:lang w:eastAsia="en-US"/>
        </w:rPr>
        <w:t xml:space="preserve">. </w:t>
      </w:r>
      <w:r w:rsidR="00DC5360">
        <w:rPr>
          <w:lang w:eastAsia="en-US"/>
        </w:rPr>
        <w:t>Twenty-</w:t>
      </w:r>
      <w:r w:rsidR="00E95E35">
        <w:rPr>
          <w:lang w:eastAsia="en-US"/>
        </w:rPr>
        <w:t>one</w:t>
      </w:r>
      <w:r w:rsidRPr="00311AA5">
        <w:rPr>
          <w:lang w:eastAsia="en-US"/>
        </w:rPr>
        <w:t xml:space="preserve"> cases</w:t>
      </w:r>
      <w:r>
        <w:rPr>
          <w:lang w:eastAsia="en-US"/>
        </w:rPr>
        <w:t xml:space="preserve"> </w:t>
      </w:r>
      <w:r w:rsidRPr="00311AA5">
        <w:rPr>
          <w:lang w:eastAsia="en-US"/>
        </w:rPr>
        <w:t xml:space="preserve">were current </w:t>
      </w:r>
      <w:r w:rsidRPr="003B3605">
        <w:rPr>
          <w:lang w:eastAsia="en-US"/>
        </w:rPr>
        <w:t>sex workers (Table 3.1).</w:t>
      </w:r>
    </w:p>
    <w:p w14:paraId="6023E7E4" w14:textId="77777777" w:rsidR="00154ACF" w:rsidRPr="003B3605" w:rsidRDefault="00154ACF" w:rsidP="000173D1">
      <w:pPr>
        <w:rPr>
          <w:lang w:eastAsia="en-US"/>
        </w:rPr>
      </w:pPr>
      <w:r w:rsidRPr="003B3605">
        <w:rPr>
          <w:lang w:eastAsia="en-US"/>
        </w:rPr>
        <w:t>Trends for both Aboriginal and non-Aboriginal people remained stable over time.</w:t>
      </w:r>
    </w:p>
    <w:p w14:paraId="5C83ECAB" w14:textId="66DC3ADA" w:rsidR="00154ACF" w:rsidRDefault="00094CEA" w:rsidP="009A68A3">
      <w:pPr>
        <w:rPr>
          <w:lang w:eastAsia="en-US"/>
        </w:rPr>
      </w:pPr>
      <w:r>
        <w:rPr>
          <w:lang w:eastAsia="en-US"/>
        </w:rPr>
        <w:t>In 20</w:t>
      </w:r>
      <w:r w:rsidR="00265414">
        <w:rPr>
          <w:lang w:eastAsia="en-US"/>
        </w:rPr>
        <w:t>20</w:t>
      </w:r>
      <w:r>
        <w:rPr>
          <w:lang w:eastAsia="en-US"/>
        </w:rPr>
        <w:t xml:space="preserve">, </w:t>
      </w:r>
      <w:r w:rsidR="00A351A2">
        <w:rPr>
          <w:lang w:eastAsia="en-US"/>
        </w:rPr>
        <w:t>2</w:t>
      </w:r>
      <w:r w:rsidR="00265414">
        <w:rPr>
          <w:lang w:eastAsia="en-US"/>
        </w:rPr>
        <w:t>3</w:t>
      </w:r>
      <w:r>
        <w:rPr>
          <w:lang w:eastAsia="en-US"/>
        </w:rPr>
        <w:t>% (n=</w:t>
      </w:r>
      <w:r w:rsidR="000A52E0">
        <w:rPr>
          <w:lang w:eastAsia="en-US"/>
        </w:rPr>
        <w:t>5</w:t>
      </w:r>
      <w:r w:rsidR="00265414">
        <w:rPr>
          <w:lang w:eastAsia="en-US"/>
        </w:rPr>
        <w:t>00</w:t>
      </w:r>
      <w:r w:rsidR="00A351A2">
        <w:rPr>
          <w:lang w:eastAsia="en-US"/>
        </w:rPr>
        <w:t>/2,</w:t>
      </w:r>
      <w:r w:rsidR="00265414">
        <w:rPr>
          <w:lang w:eastAsia="en-US"/>
        </w:rPr>
        <w:t>215</w:t>
      </w:r>
      <w:r>
        <w:rPr>
          <w:lang w:eastAsia="en-US"/>
        </w:rPr>
        <w:t xml:space="preserve">) </w:t>
      </w:r>
      <w:r w:rsidRPr="00094CEA">
        <w:rPr>
          <w:lang w:eastAsia="en-US"/>
        </w:rPr>
        <w:t xml:space="preserve">of completed gonorrhoea enhanced surveillance forms </w:t>
      </w:r>
      <w:r>
        <w:rPr>
          <w:lang w:eastAsia="en-US"/>
        </w:rPr>
        <w:t xml:space="preserve">had an </w:t>
      </w:r>
      <w:r w:rsidRPr="00094CEA">
        <w:rPr>
          <w:lang w:eastAsia="en-US"/>
        </w:rPr>
        <w:t xml:space="preserve">exposure </w:t>
      </w:r>
      <w:r w:rsidRPr="001E2479">
        <w:rPr>
          <w:lang w:eastAsia="en-US"/>
        </w:rPr>
        <w:t xml:space="preserve">category identified as ‘men who have sex with men’ (MSM). </w:t>
      </w:r>
      <w:r w:rsidR="00E32F49" w:rsidRPr="001E2479">
        <w:rPr>
          <w:lang w:eastAsia="en-US"/>
        </w:rPr>
        <w:t xml:space="preserve">Of these, the </w:t>
      </w:r>
      <w:r w:rsidR="00154ACF" w:rsidRPr="001E2479">
        <w:rPr>
          <w:lang w:eastAsia="en-US"/>
        </w:rPr>
        <w:t>majority were born in Australia (</w:t>
      </w:r>
      <w:r w:rsidR="00CB35F1">
        <w:rPr>
          <w:lang w:eastAsia="en-US"/>
        </w:rPr>
        <w:t>63</w:t>
      </w:r>
      <w:r w:rsidR="00154ACF" w:rsidRPr="001E2479">
        <w:rPr>
          <w:lang w:eastAsia="en-US"/>
        </w:rPr>
        <w:t>%; n=</w:t>
      </w:r>
      <w:r w:rsidR="00CB35F1">
        <w:rPr>
          <w:lang w:eastAsia="en-US"/>
        </w:rPr>
        <w:t>313</w:t>
      </w:r>
      <w:r w:rsidR="001E2479" w:rsidRPr="001E2479">
        <w:rPr>
          <w:lang w:eastAsia="en-US"/>
        </w:rPr>
        <w:t>/</w:t>
      </w:r>
      <w:r w:rsidR="00CB35F1">
        <w:rPr>
          <w:lang w:eastAsia="en-US"/>
        </w:rPr>
        <w:t>500</w:t>
      </w:r>
      <w:r w:rsidR="00154ACF" w:rsidRPr="001E2479">
        <w:rPr>
          <w:lang w:eastAsia="en-US"/>
        </w:rPr>
        <w:t>)</w:t>
      </w:r>
      <w:r w:rsidR="006978C5" w:rsidRPr="001E2479">
        <w:rPr>
          <w:lang w:eastAsia="en-US"/>
        </w:rPr>
        <w:t xml:space="preserve"> and</w:t>
      </w:r>
      <w:r w:rsidR="006978C5" w:rsidRPr="001B5EBE">
        <w:rPr>
          <w:lang w:eastAsia="en-US"/>
        </w:rPr>
        <w:t xml:space="preserve"> </w:t>
      </w:r>
      <w:r w:rsidR="00154ACF" w:rsidRPr="001B5EBE">
        <w:rPr>
          <w:lang w:eastAsia="en-US"/>
        </w:rPr>
        <w:t>reported acquiring the infection in WA (</w:t>
      </w:r>
      <w:r w:rsidR="00CB35F1">
        <w:rPr>
          <w:lang w:eastAsia="en-US"/>
        </w:rPr>
        <w:t>92</w:t>
      </w:r>
      <w:r w:rsidR="00154ACF" w:rsidRPr="001B5EBE">
        <w:rPr>
          <w:lang w:eastAsia="en-US"/>
        </w:rPr>
        <w:t>%; n=</w:t>
      </w:r>
      <w:r w:rsidR="00CB35F1">
        <w:rPr>
          <w:lang w:eastAsia="en-US"/>
        </w:rPr>
        <w:t>462</w:t>
      </w:r>
      <w:r w:rsidR="001B5EBE" w:rsidRPr="001B5EBE">
        <w:rPr>
          <w:lang w:eastAsia="en-US"/>
        </w:rPr>
        <w:t>/</w:t>
      </w:r>
      <w:r w:rsidR="00CB35F1">
        <w:rPr>
          <w:lang w:eastAsia="en-US"/>
        </w:rPr>
        <w:t>500</w:t>
      </w:r>
      <w:r w:rsidR="00154ACF" w:rsidRPr="001B5EBE">
        <w:rPr>
          <w:lang w:eastAsia="en-US"/>
        </w:rPr>
        <w:t>).</w:t>
      </w:r>
      <w:r w:rsidR="00154ACF">
        <w:rPr>
          <w:lang w:eastAsia="en-US"/>
        </w:rPr>
        <w:t xml:space="preserve"> Most MSM were non-Aboriginal</w:t>
      </w:r>
      <w:r w:rsidR="006978C5">
        <w:rPr>
          <w:lang w:eastAsia="en-US"/>
        </w:rPr>
        <w:t xml:space="preserve">, lived in the </w:t>
      </w:r>
      <w:r w:rsidR="008F1B1C">
        <w:rPr>
          <w:lang w:eastAsia="en-US"/>
        </w:rPr>
        <w:t xml:space="preserve">Perth </w:t>
      </w:r>
      <w:r w:rsidR="006978C5">
        <w:rPr>
          <w:lang w:eastAsia="en-US"/>
        </w:rPr>
        <w:t>metropolitan region</w:t>
      </w:r>
      <w:r w:rsidR="00154ACF">
        <w:rPr>
          <w:lang w:eastAsia="en-US"/>
        </w:rPr>
        <w:t xml:space="preserve"> and </w:t>
      </w:r>
      <w:r w:rsidR="006978C5">
        <w:rPr>
          <w:lang w:eastAsia="en-US"/>
        </w:rPr>
        <w:t xml:space="preserve">were </w:t>
      </w:r>
      <w:r w:rsidR="00154ACF">
        <w:rPr>
          <w:lang w:eastAsia="en-US"/>
        </w:rPr>
        <w:t xml:space="preserve">diagnosed at a sexual health clinic </w:t>
      </w:r>
      <w:r w:rsidR="008F418D">
        <w:rPr>
          <w:lang w:eastAsia="en-US"/>
        </w:rPr>
        <w:t>based on</w:t>
      </w:r>
      <w:r w:rsidR="00154ACF">
        <w:rPr>
          <w:lang w:eastAsia="en-US"/>
        </w:rPr>
        <w:t xml:space="preserve"> a </w:t>
      </w:r>
      <w:r w:rsidR="00FF571B">
        <w:rPr>
          <w:lang w:eastAsia="en-US"/>
        </w:rPr>
        <w:t xml:space="preserve">rectal or </w:t>
      </w:r>
      <w:r w:rsidR="006978C5">
        <w:rPr>
          <w:lang w:eastAsia="en-US"/>
        </w:rPr>
        <w:t xml:space="preserve">throat </w:t>
      </w:r>
      <w:r w:rsidR="00154ACF">
        <w:rPr>
          <w:lang w:eastAsia="en-US"/>
        </w:rPr>
        <w:t xml:space="preserve">swab. Most </w:t>
      </w:r>
      <w:r w:rsidR="00154ACF" w:rsidRPr="00751E48">
        <w:rPr>
          <w:lang w:eastAsia="en-US"/>
        </w:rPr>
        <w:t>MSM</w:t>
      </w:r>
      <w:r w:rsidR="00154ACF">
        <w:rPr>
          <w:lang w:eastAsia="en-US"/>
        </w:rPr>
        <w:t xml:space="preserve"> w</w:t>
      </w:r>
      <w:r w:rsidR="00154ACF" w:rsidRPr="00751E48">
        <w:rPr>
          <w:lang w:eastAsia="en-US"/>
        </w:rPr>
        <w:t>ere treated with a combination of ceftriaxone and azithromycin</w:t>
      </w:r>
      <w:r w:rsidR="00154ACF">
        <w:rPr>
          <w:lang w:eastAsia="en-US"/>
        </w:rPr>
        <w:t xml:space="preserve">. </w:t>
      </w:r>
      <w:r w:rsidR="005A464B">
        <w:rPr>
          <w:lang w:eastAsia="en-US"/>
        </w:rPr>
        <w:t>One</w:t>
      </w:r>
      <w:r w:rsidR="00154ACF">
        <w:rPr>
          <w:lang w:eastAsia="en-US"/>
        </w:rPr>
        <w:t xml:space="preserve"> MSM case reported being a current sex worker</w:t>
      </w:r>
      <w:r w:rsidR="002C03A4">
        <w:rPr>
          <w:lang w:eastAsia="en-US"/>
        </w:rPr>
        <w:t xml:space="preserve"> (Table 3.2)</w:t>
      </w:r>
      <w:r w:rsidR="00154ACF">
        <w:rPr>
          <w:lang w:eastAsia="en-US"/>
        </w:rPr>
        <w:t>.</w:t>
      </w:r>
    </w:p>
    <w:p w14:paraId="4C1B49F7" w14:textId="77777777" w:rsidR="00154ACF" w:rsidRPr="00C62E59" w:rsidRDefault="00154ACF" w:rsidP="00C62E59">
      <w:pPr>
        <w:pStyle w:val="Heading2"/>
        <w:numPr>
          <w:ilvl w:val="1"/>
          <w:numId w:val="11"/>
        </w:numPr>
        <w:ind w:left="0" w:firstLine="0"/>
      </w:pPr>
      <w:bookmarkStart w:id="189" w:name="_Toc370130682"/>
      <w:bookmarkStart w:id="190" w:name="_Toc100842699"/>
      <w:r w:rsidRPr="00C62E59">
        <w:t>Outbreaks and other investigations</w:t>
      </w:r>
      <w:bookmarkEnd w:id="189"/>
      <w:bookmarkEnd w:id="190"/>
    </w:p>
    <w:p w14:paraId="4DF16D82" w14:textId="1AFD7872" w:rsidR="00C803FA" w:rsidRDefault="00803152" w:rsidP="00803152">
      <w:pPr>
        <w:pStyle w:val="Caption"/>
        <w:rPr>
          <w:lang w:eastAsia="en-US"/>
        </w:rPr>
      </w:pPr>
      <w:bookmarkStart w:id="191" w:name="_Toc370130683"/>
      <w:r w:rsidRPr="00803152">
        <w:rPr>
          <w:b w:val="0"/>
          <w:bCs w:val="0"/>
          <w:sz w:val="24"/>
          <w:lang w:eastAsia="en-US"/>
        </w:rPr>
        <w:t xml:space="preserve">No significant outbreaks or clusters of </w:t>
      </w:r>
      <w:r>
        <w:rPr>
          <w:b w:val="0"/>
          <w:bCs w:val="0"/>
          <w:sz w:val="24"/>
          <w:lang w:eastAsia="en-US"/>
        </w:rPr>
        <w:t>gonorrhoea</w:t>
      </w:r>
      <w:r w:rsidRPr="00803152">
        <w:rPr>
          <w:b w:val="0"/>
          <w:bCs w:val="0"/>
          <w:sz w:val="24"/>
          <w:lang w:eastAsia="en-US"/>
        </w:rPr>
        <w:t xml:space="preserve"> infections were reported in 20</w:t>
      </w:r>
      <w:r w:rsidR="001B69F0">
        <w:rPr>
          <w:b w:val="0"/>
          <w:bCs w:val="0"/>
          <w:sz w:val="24"/>
          <w:lang w:eastAsia="en-US"/>
        </w:rPr>
        <w:t>20</w:t>
      </w:r>
      <w:r w:rsidRPr="00803152">
        <w:rPr>
          <w:b w:val="0"/>
          <w:bCs w:val="0"/>
          <w:sz w:val="24"/>
          <w:lang w:eastAsia="en-US"/>
        </w:rPr>
        <w:t>.</w:t>
      </w:r>
    </w:p>
    <w:p w14:paraId="4202F9D4" w14:textId="77777777" w:rsidR="00154ACF" w:rsidRPr="00BC74F4" w:rsidRDefault="00154ACF" w:rsidP="00CA600E">
      <w:pPr>
        <w:pStyle w:val="Heading2"/>
        <w:numPr>
          <w:ilvl w:val="1"/>
          <w:numId w:val="11"/>
        </w:numPr>
        <w:ind w:left="0" w:firstLine="0"/>
      </w:pPr>
      <w:bookmarkStart w:id="192" w:name="_Toc100842700"/>
      <w:r w:rsidRPr="00BC74F4">
        <w:t>Disease prevention and control strategies</w:t>
      </w:r>
      <w:bookmarkEnd w:id="191"/>
      <w:bookmarkEnd w:id="192"/>
    </w:p>
    <w:p w14:paraId="742E5CB2" w14:textId="77777777" w:rsidR="00C84FDB" w:rsidRDefault="00C84FDB" w:rsidP="00C84FDB">
      <w:pPr>
        <w:rPr>
          <w:lang w:eastAsia="en-US"/>
        </w:rPr>
      </w:pPr>
      <w:r>
        <w:rPr>
          <w:lang w:eastAsia="en-US"/>
        </w:rPr>
        <w:t>The DoH continues to implement a comprehensive approach to the prevention and control of gonorrhoea, funding education programs targeting priority groups and testing through government and non-government agencies.</w:t>
      </w:r>
    </w:p>
    <w:p w14:paraId="31A6FCB2" w14:textId="77777777" w:rsidR="00C84FDB" w:rsidRDefault="00C84FDB" w:rsidP="00C84FDB">
      <w:pPr>
        <w:rPr>
          <w:lang w:eastAsia="en-US"/>
        </w:rPr>
      </w:pPr>
      <w:r>
        <w:rPr>
          <w:lang w:eastAsia="en-US"/>
        </w:rPr>
        <w:t xml:space="preserve">WAAC’s community-based, peer-led M Clinic continues to offer STI testing (including gonorrhoea) for MSM under a model of peer-led service delivery aimed at gaining greater acceptance and uptake for testing and prevention among high-risk sub-populations. </w:t>
      </w:r>
    </w:p>
    <w:p w14:paraId="6E38FF05" w14:textId="1B203553" w:rsidR="00C84FDB" w:rsidRDefault="00C84FDB" w:rsidP="00C84FDB">
      <w:pPr>
        <w:rPr>
          <w:lang w:eastAsia="en-US"/>
        </w:rPr>
      </w:pPr>
      <w:r w:rsidRPr="00BC74F4">
        <w:rPr>
          <w:i/>
          <w:lang w:eastAsia="en-US"/>
        </w:rPr>
        <w:t>The WA Sexually Transmitted Infections</w:t>
      </w:r>
      <w:r w:rsidR="00BC74F4" w:rsidRPr="00BC74F4">
        <w:rPr>
          <w:i/>
          <w:lang w:eastAsia="en-US"/>
        </w:rPr>
        <w:t xml:space="preserve"> </w:t>
      </w:r>
      <w:r w:rsidRPr="00BC74F4">
        <w:rPr>
          <w:i/>
          <w:lang w:eastAsia="en-US"/>
        </w:rPr>
        <w:t>Strategy 2019 to 2023</w:t>
      </w:r>
      <w:r w:rsidRPr="00BC74F4">
        <w:rPr>
          <w:vertAlign w:val="superscript"/>
          <w:lang w:eastAsia="en-US"/>
        </w:rPr>
        <w:t>6</w:t>
      </w:r>
      <w:r>
        <w:rPr>
          <w:lang w:eastAsia="en-US"/>
        </w:rPr>
        <w:t xml:space="preserve">, and </w:t>
      </w:r>
      <w:r w:rsidRPr="00BC74F4">
        <w:rPr>
          <w:i/>
          <w:lang w:eastAsia="en-US"/>
        </w:rPr>
        <w:t xml:space="preserve">The WA Aboriginal Sexual Health and Blood-borne </w:t>
      </w:r>
      <w:r w:rsidRPr="00BC74F4">
        <w:rPr>
          <w:i/>
          <w:lang w:eastAsia="en-US"/>
        </w:rPr>
        <w:t>Virus Strategy 2019 to 2023</w:t>
      </w:r>
      <w:r w:rsidRPr="00BC74F4">
        <w:rPr>
          <w:vertAlign w:val="superscript"/>
          <w:lang w:eastAsia="en-US"/>
        </w:rPr>
        <w:t>7</w:t>
      </w:r>
      <w:r>
        <w:rPr>
          <w:lang w:eastAsia="en-US"/>
        </w:rPr>
        <w:t>, recommend a comprehensive approach to sexual health promotion and incorporate a range of initiatives in planning, professional training, community education, condom provision, surveillance, clinical enhancements, and monitoring and research. The strategies’ objectives are to promote safer sexual behaviour, promote early healthcare-seeking behaviour, and introduce early detection and treatment activities across all primary healthcare programs. Health education resources targeting young people (aged 16 to 24 years) urge them to get tested and provide access to an online testing program for both chlamydia and gonorrhoea (e.g. couldihaveit.com.au).</w:t>
      </w:r>
    </w:p>
    <w:p w14:paraId="1B9C522A" w14:textId="0861238C" w:rsidR="00C84FDB" w:rsidRDefault="00C84FDB" w:rsidP="00C84FDB">
      <w:pPr>
        <w:rPr>
          <w:lang w:eastAsia="en-US"/>
        </w:rPr>
      </w:pPr>
      <w:r>
        <w:rPr>
          <w:lang w:eastAsia="en-US"/>
        </w:rPr>
        <w:t xml:space="preserve">The DoH provides funding to the AHCWA sexual health team who provide support to Aboriginal Community Controlled Health Organisations (ACCHOs) with  point-of-care testing for chlamydia, gonorrhoea, trichomonas and syphilis. </w:t>
      </w:r>
    </w:p>
    <w:p w14:paraId="5708C5BC" w14:textId="29C0906A" w:rsidR="00C84FDB" w:rsidRDefault="00C84FDB" w:rsidP="00C84FDB">
      <w:pPr>
        <w:rPr>
          <w:lang w:eastAsia="en-US"/>
        </w:rPr>
      </w:pPr>
      <w:r>
        <w:rPr>
          <w:lang w:eastAsia="en-US"/>
        </w:rPr>
        <w:t xml:space="preserve">Targeted prevention, education and clinical services for sex workers in WA is provided by Magenta (part of </w:t>
      </w:r>
      <w:r w:rsidR="000018D2">
        <w:rPr>
          <w:lang w:eastAsia="en-US"/>
        </w:rPr>
        <w:t>SHQ</w:t>
      </w:r>
      <w:r>
        <w:rPr>
          <w:lang w:eastAsia="en-US"/>
        </w:rPr>
        <w:t>). This community based organisation provides outreach services to commercial sexual services businesses and street-based workers metropolitan and regional areas.</w:t>
      </w:r>
    </w:p>
    <w:p w14:paraId="6EA36CA3" w14:textId="77777777" w:rsidR="00154ACF" w:rsidRDefault="00154ACF" w:rsidP="00CA600E">
      <w:pPr>
        <w:pStyle w:val="Caption"/>
      </w:pPr>
      <w:bookmarkStart w:id="193" w:name="_Ref369617269"/>
    </w:p>
    <w:p w14:paraId="1B7427B6" w14:textId="7A10A389" w:rsidR="00BC74F4" w:rsidRDefault="00BC74F4" w:rsidP="00BC74F4"/>
    <w:p w14:paraId="6B5EB9B9" w14:textId="77777777" w:rsidR="000018D2" w:rsidRDefault="000018D2" w:rsidP="00BC74F4"/>
    <w:p w14:paraId="52516DB9" w14:textId="77777777" w:rsidR="00BC74F4" w:rsidRDefault="00BC74F4" w:rsidP="00BC74F4"/>
    <w:p w14:paraId="5DF1F178" w14:textId="4D1D4898" w:rsidR="00BC74F4" w:rsidRDefault="00BC74F4" w:rsidP="00BC74F4"/>
    <w:p w14:paraId="7776CFA6" w14:textId="77777777" w:rsidR="00BC74F4" w:rsidRDefault="00BC74F4" w:rsidP="00BC74F4"/>
    <w:p w14:paraId="3967B2C8" w14:textId="05E3BBFE" w:rsidR="00BC74F4" w:rsidRDefault="00BC74F4" w:rsidP="00BC74F4"/>
    <w:p w14:paraId="0CAFB6B9" w14:textId="77777777" w:rsidR="000018D2" w:rsidRDefault="000018D2" w:rsidP="00BC74F4"/>
    <w:p w14:paraId="43784844" w14:textId="77777777" w:rsidR="00BC74F4" w:rsidRDefault="00BC74F4" w:rsidP="00BC74F4"/>
    <w:p w14:paraId="5CBFEE3A" w14:textId="77777777" w:rsidR="00BC74F4" w:rsidRDefault="00BC74F4" w:rsidP="00BC74F4"/>
    <w:p w14:paraId="3E14633A" w14:textId="77777777" w:rsidR="00BC74F4" w:rsidRDefault="00BC74F4" w:rsidP="00BC74F4"/>
    <w:p w14:paraId="4D720F7D" w14:textId="77777777" w:rsidR="00BC74F4" w:rsidRDefault="00BC74F4" w:rsidP="00BC74F4"/>
    <w:p w14:paraId="594B9C8F" w14:textId="77777777" w:rsidR="00BC74F4" w:rsidRDefault="00BC74F4" w:rsidP="00BC74F4"/>
    <w:p w14:paraId="1A1D702D" w14:textId="2BC90182" w:rsidR="00BC74F4" w:rsidRPr="00BC74F4" w:rsidRDefault="00BC74F4" w:rsidP="00BC74F4">
      <w:pPr>
        <w:sectPr w:rsidR="00BC74F4" w:rsidRPr="00BC74F4">
          <w:footerReference w:type="default" r:id="rId32"/>
          <w:type w:val="continuous"/>
          <w:pgSz w:w="11907" w:h="16840" w:code="9"/>
          <w:pgMar w:top="1134" w:right="1134" w:bottom="1134" w:left="1134" w:header="709" w:footer="709" w:gutter="0"/>
          <w:cols w:num="2" w:space="454"/>
          <w:docGrid w:linePitch="326"/>
        </w:sectPr>
      </w:pPr>
    </w:p>
    <w:p w14:paraId="254A59BA" w14:textId="5B70F0C6" w:rsidR="00154ACF" w:rsidRDefault="00154ACF" w:rsidP="00F56B64">
      <w:pPr>
        <w:pStyle w:val="Caption"/>
        <w:spacing w:before="0" w:after="120"/>
        <w:rPr>
          <w:lang w:eastAsia="en-US"/>
        </w:rPr>
      </w:pPr>
      <w:bookmarkStart w:id="194" w:name="_Ref369621323"/>
      <w:bookmarkStart w:id="195" w:name="_Ref370132300"/>
      <w:bookmarkStart w:id="196" w:name="_Toc370131387"/>
      <w:bookmarkStart w:id="197" w:name="_Toc100842788"/>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bookmarkEnd w:id="193"/>
      <w:bookmarkEnd w:id="194"/>
      <w:bookmarkEnd w:id="195"/>
      <w:r w:rsidRPr="00311AA5">
        <w:t xml:space="preserve"> </w:t>
      </w:r>
      <w:r>
        <w:rPr>
          <w:lang w:eastAsia="en-US"/>
        </w:rPr>
        <w:t>Behavioural</w:t>
      </w:r>
      <w:r w:rsidRPr="00311AA5">
        <w:rPr>
          <w:lang w:eastAsia="en-US"/>
        </w:rPr>
        <w:t xml:space="preserve"> </w:t>
      </w:r>
      <w:r w:rsidR="002B1D6C">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gonorrhoea by Aboriginality, WA, 20</w:t>
      </w:r>
      <w:bookmarkEnd w:id="196"/>
      <w:r w:rsidR="00B939CF">
        <w:rPr>
          <w:lang w:eastAsia="en-US"/>
        </w:rPr>
        <w:t>20</w:t>
      </w:r>
      <w:bookmarkEnd w:id="197"/>
    </w:p>
    <w:p w14:paraId="196E8885" w14:textId="18C8EA1B" w:rsidR="00B939CF" w:rsidRDefault="00B939CF" w:rsidP="00B1576B">
      <w:pPr>
        <w:jc w:val="center"/>
      </w:pPr>
      <w:r w:rsidRPr="00B939CF">
        <w:rPr>
          <w:noProof/>
        </w:rPr>
        <w:drawing>
          <wp:inline distT="0" distB="0" distL="0" distR="0" wp14:anchorId="41E8201A" wp14:editId="6FF772D6">
            <wp:extent cx="6120765" cy="5574555"/>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5574555"/>
                    </a:xfrm>
                    <a:prstGeom prst="rect">
                      <a:avLst/>
                    </a:prstGeom>
                    <a:noFill/>
                    <a:ln>
                      <a:noFill/>
                    </a:ln>
                  </pic:spPr>
                </pic:pic>
              </a:graphicData>
            </a:graphic>
          </wp:inline>
        </w:drawing>
      </w:r>
    </w:p>
    <w:p w14:paraId="11709D80" w14:textId="77777777" w:rsidR="00154ACF" w:rsidRDefault="00154ACF" w:rsidP="00856339">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14:paraId="2856E715" w14:textId="77777777" w:rsidR="00154ACF" w:rsidRDefault="00154ACF" w:rsidP="00856339">
      <w:pPr>
        <w:pStyle w:val="NoSpacing"/>
        <w:ind w:firstLine="720"/>
        <w:rPr>
          <w:lang w:eastAsia="en-US"/>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r>
        <w:rPr>
          <w:lang w:eastAsia="en-US"/>
        </w:rPr>
        <w:tab/>
      </w:r>
    </w:p>
    <w:p w14:paraId="28EBD138" w14:textId="18F9B0EC" w:rsidR="003D6230" w:rsidRPr="001F6D54" w:rsidRDefault="003D6230" w:rsidP="00856339">
      <w:pPr>
        <w:pStyle w:val="NoSpacing"/>
        <w:ind w:firstLine="720"/>
        <w:rPr>
          <w:rFonts w:cs="Arial"/>
        </w:rPr>
      </w:pPr>
      <w:r w:rsidRPr="003D6230">
        <w:rPr>
          <w:rFonts w:cs="Arial"/>
        </w:rPr>
        <w:t xml:space="preserve">Total includes </w:t>
      </w:r>
      <w:r w:rsidR="007C7DDA">
        <w:rPr>
          <w:rFonts w:cs="Arial"/>
        </w:rPr>
        <w:t>two</w:t>
      </w:r>
      <w:r w:rsidRPr="003D6230">
        <w:rPr>
          <w:rFonts w:cs="Arial"/>
        </w:rPr>
        <w:t xml:space="preserve"> </w:t>
      </w:r>
      <w:r w:rsidR="00B042AF">
        <w:rPr>
          <w:rFonts w:cs="Arial"/>
        </w:rPr>
        <w:t xml:space="preserve">notifications among </w:t>
      </w:r>
      <w:r w:rsidRPr="003D6230">
        <w:rPr>
          <w:rFonts w:cs="Arial"/>
        </w:rPr>
        <w:t xml:space="preserve">transgender </w:t>
      </w:r>
      <w:r w:rsidR="00B042AF">
        <w:rPr>
          <w:rFonts w:cs="Arial"/>
        </w:rPr>
        <w:t>people</w:t>
      </w:r>
    </w:p>
    <w:p w14:paraId="79C61AD8" w14:textId="32CD6580" w:rsidR="00154ACF" w:rsidRDefault="00154ACF" w:rsidP="006E4067">
      <w:pPr>
        <w:pStyle w:val="Caption"/>
        <w:spacing w:before="0" w:after="120"/>
        <w:rPr>
          <w:lang w:eastAsia="en-US"/>
        </w:rPr>
      </w:pPr>
      <w:r>
        <w:rPr>
          <w:lang w:eastAsia="en-US"/>
        </w:rPr>
        <w:br w:type="page"/>
      </w:r>
      <w:bookmarkStart w:id="198" w:name="_Toc100842789"/>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rsidRPr="00311AA5">
        <w:t xml:space="preserve"> </w:t>
      </w:r>
      <w:r>
        <w:rPr>
          <w:lang w:eastAsia="en-US"/>
        </w:rPr>
        <w:t>Behavioural</w:t>
      </w:r>
      <w:r w:rsidRPr="00311AA5">
        <w:rPr>
          <w:lang w:eastAsia="en-US"/>
        </w:rPr>
        <w:t xml:space="preserve"> </w:t>
      </w:r>
      <w:r w:rsidR="004826DE">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 xml:space="preserve">gonorrhoea by </w:t>
      </w:r>
      <w:r>
        <w:rPr>
          <w:lang w:eastAsia="en-US"/>
        </w:rPr>
        <w:t>exposure category</w:t>
      </w:r>
      <w:r w:rsidRPr="00311AA5">
        <w:rPr>
          <w:lang w:eastAsia="en-US"/>
        </w:rPr>
        <w:t>, WA, 20</w:t>
      </w:r>
      <w:r w:rsidR="00B939CF">
        <w:rPr>
          <w:lang w:eastAsia="en-US"/>
        </w:rPr>
        <w:t>20</w:t>
      </w:r>
      <w:bookmarkEnd w:id="198"/>
    </w:p>
    <w:p w14:paraId="3DE2A6D3" w14:textId="0B7DE369" w:rsidR="00B939CF" w:rsidRDefault="00B939CF" w:rsidP="0002788D">
      <w:pPr>
        <w:pStyle w:val="NoSpacing"/>
        <w:jc w:val="center"/>
      </w:pPr>
      <w:r w:rsidRPr="00B939CF">
        <w:rPr>
          <w:noProof/>
        </w:rPr>
        <w:drawing>
          <wp:inline distT="0" distB="0" distL="0" distR="0" wp14:anchorId="187ECC52" wp14:editId="3D7A5EAF">
            <wp:extent cx="6120765" cy="56267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5626712"/>
                    </a:xfrm>
                    <a:prstGeom prst="rect">
                      <a:avLst/>
                    </a:prstGeom>
                    <a:noFill/>
                    <a:ln>
                      <a:noFill/>
                    </a:ln>
                  </pic:spPr>
                </pic:pic>
              </a:graphicData>
            </a:graphic>
          </wp:inline>
        </w:drawing>
      </w:r>
    </w:p>
    <w:p w14:paraId="7B68FB9C" w14:textId="77777777" w:rsidR="00154ACF" w:rsidRDefault="00154ACF" w:rsidP="00856339">
      <w:pPr>
        <w:pStyle w:val="NoSpacing"/>
      </w:pPr>
    </w:p>
    <w:p w14:paraId="05897F52" w14:textId="77777777" w:rsidR="00154ACF" w:rsidRDefault="00154ACF" w:rsidP="006E4067">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14:paraId="06E612C8" w14:textId="77777777" w:rsidR="003D6230" w:rsidRDefault="00154ACF" w:rsidP="006E4067">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2A67EE8E" w14:textId="13053282" w:rsidR="00DC4F90" w:rsidRPr="001F6D54" w:rsidRDefault="00DC4F90" w:rsidP="00DC4F90">
      <w:pPr>
        <w:pStyle w:val="NoSpacing"/>
        <w:ind w:firstLine="720"/>
        <w:rPr>
          <w:rFonts w:cs="Arial"/>
        </w:rPr>
      </w:pPr>
      <w:r w:rsidRPr="003D6230">
        <w:rPr>
          <w:rFonts w:cs="Arial"/>
        </w:rPr>
        <w:t xml:space="preserve">Total includes </w:t>
      </w:r>
      <w:r w:rsidR="007C7DDA">
        <w:rPr>
          <w:rFonts w:cs="Arial"/>
        </w:rPr>
        <w:t>two</w:t>
      </w:r>
      <w:r w:rsidRPr="003D6230">
        <w:rPr>
          <w:rFonts w:cs="Arial"/>
        </w:rPr>
        <w:t xml:space="preserve"> </w:t>
      </w:r>
      <w:r>
        <w:rPr>
          <w:rFonts w:cs="Arial"/>
        </w:rPr>
        <w:t xml:space="preserve">notifications among </w:t>
      </w:r>
      <w:r w:rsidRPr="003D6230">
        <w:rPr>
          <w:rFonts w:cs="Arial"/>
        </w:rPr>
        <w:t xml:space="preserve">transgender </w:t>
      </w:r>
      <w:r>
        <w:rPr>
          <w:rFonts w:cs="Arial"/>
        </w:rPr>
        <w:t>people</w:t>
      </w:r>
    </w:p>
    <w:p w14:paraId="436B39A7" w14:textId="7A5BAF7B" w:rsidR="00154ACF" w:rsidRPr="001F6D54" w:rsidRDefault="00154ACF" w:rsidP="006E4067">
      <w:pPr>
        <w:pStyle w:val="NoSpacing"/>
        <w:ind w:firstLine="720"/>
        <w:rPr>
          <w:rFonts w:cs="Arial"/>
        </w:rPr>
      </w:pPr>
      <w:r>
        <w:rPr>
          <w:lang w:eastAsia="en-US"/>
        </w:rPr>
        <w:tab/>
      </w:r>
    </w:p>
    <w:p w14:paraId="3A9893CB" w14:textId="77777777" w:rsidR="00154ACF" w:rsidRDefault="00154ACF" w:rsidP="00856339">
      <w:pPr>
        <w:pStyle w:val="NoSpacing"/>
        <w:rPr>
          <w:lang w:eastAsia="en-US"/>
        </w:rPr>
        <w:sectPr w:rsidR="00154ACF">
          <w:footerReference w:type="default" r:id="rId35"/>
          <w:type w:val="continuous"/>
          <w:pgSz w:w="11907" w:h="16840" w:code="9"/>
          <w:pgMar w:top="1134" w:right="1134" w:bottom="1134" w:left="1134" w:header="709" w:footer="709" w:gutter="0"/>
          <w:cols w:space="454"/>
          <w:docGrid w:linePitch="326"/>
        </w:sectPr>
      </w:pPr>
    </w:p>
    <w:p w14:paraId="0A6AB8CD" w14:textId="77777777" w:rsidR="00154ACF" w:rsidRDefault="00154ACF" w:rsidP="000620C7">
      <w:pPr>
        <w:rPr>
          <w:lang w:eastAsia="en-US"/>
        </w:rPr>
      </w:pPr>
    </w:p>
    <w:p w14:paraId="3B405316" w14:textId="77777777" w:rsidR="00154ACF" w:rsidRDefault="00154ACF" w:rsidP="000620C7">
      <w:pPr>
        <w:rPr>
          <w:lang w:eastAsia="en-US"/>
        </w:rPr>
      </w:pPr>
    </w:p>
    <w:p w14:paraId="2DC038D4" w14:textId="77777777" w:rsidR="00154ACF" w:rsidRDefault="00154ACF" w:rsidP="000620C7">
      <w:pPr>
        <w:rPr>
          <w:lang w:eastAsia="en-US"/>
        </w:rPr>
      </w:pPr>
    </w:p>
    <w:p w14:paraId="4250DB95" w14:textId="77777777" w:rsidR="00154ACF" w:rsidRPr="006623EF" w:rsidRDefault="00154ACF" w:rsidP="000620C7">
      <w:pPr>
        <w:rPr>
          <w:lang w:eastAsia="en-US"/>
        </w:rPr>
      </w:pPr>
    </w:p>
    <w:p w14:paraId="3304B04E" w14:textId="77777777" w:rsidR="00154ACF" w:rsidRDefault="00154ACF" w:rsidP="000620C7">
      <w:pPr>
        <w:pStyle w:val="Heading1"/>
        <w:numPr>
          <w:ilvl w:val="0"/>
          <w:numId w:val="11"/>
        </w:numPr>
      </w:pPr>
      <w:r w:rsidRPr="002708E9">
        <w:br w:type="page"/>
      </w:r>
      <w:bookmarkStart w:id="199" w:name="_Toc166564925"/>
      <w:bookmarkStart w:id="200" w:name="_Toc175384570"/>
      <w:bookmarkStart w:id="201" w:name="_Toc181503752"/>
      <w:bookmarkStart w:id="202" w:name="_Toc220475988"/>
      <w:bookmarkStart w:id="203" w:name="_Toc305142046"/>
      <w:bookmarkStart w:id="204" w:name="_Toc370130684"/>
      <w:bookmarkStart w:id="205" w:name="_Toc100842701"/>
      <w:r w:rsidRPr="0013455E">
        <w:lastRenderedPageBreak/>
        <w:t>Syphilis</w:t>
      </w:r>
      <w:bookmarkEnd w:id="199"/>
      <w:bookmarkEnd w:id="200"/>
      <w:bookmarkEnd w:id="201"/>
      <w:bookmarkEnd w:id="202"/>
      <w:bookmarkEnd w:id="203"/>
      <w:bookmarkEnd w:id="204"/>
      <w:bookmarkEnd w:id="205"/>
    </w:p>
    <w:p w14:paraId="55EC7D9F" w14:textId="77777777" w:rsidR="00154ACF" w:rsidRDefault="00230915" w:rsidP="000620C7">
      <w:pPr>
        <w:rPr>
          <w:lang w:eastAsia="en-US"/>
        </w:rPr>
      </w:pPr>
      <w:r>
        <w:rPr>
          <w:noProof/>
        </w:rPr>
        <mc:AlternateContent>
          <mc:Choice Requires="wps">
            <w:drawing>
              <wp:anchor distT="0" distB="0" distL="114300" distR="114300" simplePos="0" relativeHeight="251658246" behindDoc="0" locked="0" layoutInCell="1" allowOverlap="1" wp14:anchorId="7804E358" wp14:editId="76A286B7">
                <wp:simplePos x="0" y="0"/>
                <wp:positionH relativeFrom="column">
                  <wp:posOffset>13335</wp:posOffset>
                </wp:positionH>
                <wp:positionV relativeFrom="paragraph">
                  <wp:posOffset>38101</wp:posOffset>
                </wp:positionV>
                <wp:extent cx="2886075" cy="7505700"/>
                <wp:effectExtent l="0" t="0" r="28575" b="19050"/>
                <wp:wrapNone/>
                <wp:docPr id="7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505700"/>
                        </a:xfrm>
                        <a:prstGeom prst="rect">
                          <a:avLst/>
                        </a:prstGeom>
                        <a:solidFill>
                          <a:srgbClr val="DBE5F1"/>
                        </a:solidFill>
                        <a:ln w="9525">
                          <a:solidFill>
                            <a:srgbClr val="000000"/>
                          </a:solidFill>
                          <a:miter lim="800000"/>
                          <a:headEnd/>
                          <a:tailEnd/>
                        </a:ln>
                      </wps:spPr>
                      <wps:txbx>
                        <w:txbxContent>
                          <w:p w14:paraId="2A0C2FE2" w14:textId="77777777" w:rsidR="00977CC5" w:rsidRPr="00A5605F" w:rsidRDefault="00977CC5" w:rsidP="00565396">
                            <w:pPr>
                              <w:spacing w:before="0"/>
                              <w:rPr>
                                <w:b/>
                                <w:color w:val="4F81BD"/>
                              </w:rPr>
                            </w:pPr>
                            <w:r w:rsidRPr="00841D2F">
                              <w:rPr>
                                <w:b/>
                                <w:color w:val="4F81BD"/>
                              </w:rPr>
                              <w:t>Key points</w:t>
                            </w:r>
                          </w:p>
                          <w:p w14:paraId="054D1A31" w14:textId="71876A18" w:rsidR="00977CC5" w:rsidRDefault="00977CC5" w:rsidP="00565396">
                            <w:pPr>
                              <w:widowControl/>
                              <w:numPr>
                                <w:ilvl w:val="0"/>
                                <w:numId w:val="9"/>
                              </w:numPr>
                              <w:adjustRightInd/>
                              <w:spacing w:before="0" w:after="0"/>
                              <w:ind w:left="284" w:hanging="284"/>
                              <w:textAlignment w:val="auto"/>
                              <w:rPr>
                                <w:rFonts w:cs="Arial"/>
                                <w:lang w:val="en-US"/>
                              </w:rPr>
                            </w:pPr>
                            <w:r>
                              <w:rPr>
                                <w:rFonts w:cs="Arial"/>
                                <w:lang w:val="en-US"/>
                              </w:rPr>
                              <w:t>There was a total of eight congenital syphilis notifications over the past ten years with half of these notified in 2020.</w:t>
                            </w:r>
                          </w:p>
                          <w:p w14:paraId="06F7CDB9" w14:textId="55DB86DA" w:rsidR="00977CC5" w:rsidRPr="00662818" w:rsidRDefault="00977CC5" w:rsidP="00662818">
                            <w:pPr>
                              <w:widowControl/>
                              <w:adjustRightInd/>
                              <w:spacing w:before="0" w:after="0"/>
                              <w:ind w:left="284"/>
                              <w:textAlignment w:val="auto"/>
                              <w:rPr>
                                <w:rFonts w:cs="Arial"/>
                                <w:lang w:val="en-US"/>
                              </w:rPr>
                            </w:pPr>
                          </w:p>
                          <w:p w14:paraId="3095BB48" w14:textId="3B626C26" w:rsidR="00977CC5" w:rsidRPr="001D3D1D" w:rsidRDefault="00977CC5" w:rsidP="00565396">
                            <w:pPr>
                              <w:widowControl/>
                              <w:numPr>
                                <w:ilvl w:val="0"/>
                                <w:numId w:val="9"/>
                              </w:numPr>
                              <w:adjustRightInd/>
                              <w:spacing w:before="0" w:after="0"/>
                              <w:ind w:left="284" w:hanging="284"/>
                              <w:textAlignment w:val="auto"/>
                              <w:rPr>
                                <w:rFonts w:cs="Arial"/>
                                <w:lang w:val="en-US"/>
                              </w:rPr>
                            </w:pPr>
                            <w:r>
                              <w:t>The number of infectious syphilis notifications reached a ten-year peak in 2020 while non-infectious syphilis notifications were 49% higher than the previous five-year average.</w:t>
                            </w:r>
                          </w:p>
                          <w:p w14:paraId="7B3E8C40" w14:textId="77777777" w:rsidR="00977CC5" w:rsidRPr="001D3D1D" w:rsidRDefault="00977CC5" w:rsidP="00565396">
                            <w:pPr>
                              <w:spacing w:before="0" w:after="0"/>
                              <w:ind w:left="284" w:hanging="284"/>
                              <w:rPr>
                                <w:rFonts w:cs="Arial"/>
                                <w:lang w:val="en-US"/>
                              </w:rPr>
                            </w:pPr>
                          </w:p>
                          <w:p w14:paraId="29975DF3" w14:textId="7083CCF0" w:rsidR="00977CC5" w:rsidRPr="001D3D1D" w:rsidRDefault="00977CC5" w:rsidP="00565396">
                            <w:pPr>
                              <w:widowControl/>
                              <w:numPr>
                                <w:ilvl w:val="0"/>
                                <w:numId w:val="9"/>
                              </w:numPr>
                              <w:adjustRightInd/>
                              <w:spacing w:before="0" w:after="0"/>
                              <w:ind w:left="284" w:hanging="284"/>
                              <w:textAlignment w:val="auto"/>
                              <w:rPr>
                                <w:rFonts w:cs="Arial"/>
                                <w:lang w:val="en-US"/>
                              </w:rPr>
                            </w:pPr>
                            <w:r>
                              <w:t>Notification rates for infectious and non-infectious syphilis were both highest in the 25 to 29 year age groups. The testing rate was highest in the 15 to 24 year age group.</w:t>
                            </w:r>
                          </w:p>
                          <w:p w14:paraId="2EFBFFEE" w14:textId="77777777" w:rsidR="00977CC5" w:rsidRPr="001D3D1D" w:rsidRDefault="00977CC5" w:rsidP="00565396">
                            <w:pPr>
                              <w:spacing w:before="0" w:after="0"/>
                              <w:ind w:left="284" w:hanging="284"/>
                              <w:rPr>
                                <w:rFonts w:cs="Arial"/>
                                <w:lang w:val="en-US"/>
                              </w:rPr>
                            </w:pPr>
                          </w:p>
                          <w:p w14:paraId="14962056" w14:textId="77777777" w:rsidR="00977CC5" w:rsidRPr="001D3D1D" w:rsidRDefault="00977CC5"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highest in the Kimberley and Goldfields regions respectively.</w:t>
                            </w:r>
                          </w:p>
                          <w:p w14:paraId="5E6332AC" w14:textId="77777777" w:rsidR="00977CC5" w:rsidRPr="001D3D1D" w:rsidRDefault="00977CC5" w:rsidP="00565396">
                            <w:pPr>
                              <w:spacing w:before="0" w:after="0"/>
                              <w:ind w:left="284" w:hanging="284"/>
                              <w:rPr>
                                <w:rFonts w:cs="Arial"/>
                                <w:lang w:val="en-US"/>
                              </w:rPr>
                            </w:pPr>
                          </w:p>
                          <w:p w14:paraId="1E9BC980" w14:textId="43A309C3" w:rsidR="00977CC5" w:rsidRPr="001D3D1D" w:rsidRDefault="00977CC5" w:rsidP="00565396">
                            <w:pPr>
                              <w:widowControl/>
                              <w:numPr>
                                <w:ilvl w:val="0"/>
                                <w:numId w:val="9"/>
                              </w:numPr>
                              <w:adjustRightInd/>
                              <w:spacing w:before="0" w:after="0"/>
                              <w:ind w:left="284" w:hanging="284"/>
                              <w:textAlignment w:val="auto"/>
                              <w:rPr>
                                <w:rFonts w:cs="Arial"/>
                                <w:lang w:val="en-US"/>
                              </w:rPr>
                            </w:pPr>
                            <w:r>
                              <w:t>Aboriginal to non-Aboriginal rate ratios for infectious and non-infectious syphilis were 15:1 and 8:1 respectively.</w:t>
                            </w:r>
                          </w:p>
                          <w:p w14:paraId="598E053F" w14:textId="77777777" w:rsidR="00977CC5" w:rsidRPr="001D3D1D" w:rsidRDefault="00977CC5" w:rsidP="00565396">
                            <w:pPr>
                              <w:spacing w:before="0" w:after="0"/>
                              <w:ind w:left="284" w:hanging="284"/>
                              <w:rPr>
                                <w:rFonts w:cs="Arial"/>
                                <w:lang w:val="en-US"/>
                              </w:rPr>
                            </w:pPr>
                            <w:r w:rsidRPr="001D3D1D">
                              <w:rPr>
                                <w:rFonts w:cs="Arial"/>
                                <w:lang w:val="en-US"/>
                              </w:rPr>
                              <w:t xml:space="preserve"> </w:t>
                            </w:r>
                          </w:p>
                          <w:p w14:paraId="3EE2A067" w14:textId="374E5A05" w:rsidR="00977CC5" w:rsidRDefault="00977CC5" w:rsidP="00565396">
                            <w:pPr>
                              <w:widowControl/>
                              <w:numPr>
                                <w:ilvl w:val="0"/>
                                <w:numId w:val="9"/>
                              </w:numPr>
                              <w:adjustRightInd/>
                              <w:spacing w:before="0" w:after="0"/>
                              <w:ind w:left="284" w:hanging="284"/>
                              <w:textAlignment w:val="auto"/>
                              <w:rPr>
                                <w:rFonts w:cs="Arial"/>
                              </w:rPr>
                            </w:pPr>
                            <w:r>
                              <w:t>In comparison to national crude rates, the WA infectious syphilis crude rate was 33% higher and the non-infectious syphilis crude rate was comparable.</w:t>
                            </w:r>
                          </w:p>
                          <w:p w14:paraId="173057E0" w14:textId="77777777" w:rsidR="00977CC5" w:rsidRDefault="00977CC5" w:rsidP="00665B25">
                            <w:pPr>
                              <w:widowControl/>
                              <w:adjustRightInd/>
                              <w:spacing w:before="0" w:after="0"/>
                              <w:ind w:left="284"/>
                              <w:textAlignment w:val="auto"/>
                              <w:rPr>
                                <w:rFonts w:cs="Arial"/>
                              </w:rPr>
                            </w:pPr>
                          </w:p>
                          <w:p w14:paraId="34A7F8A7" w14:textId="77777777" w:rsidR="00977CC5" w:rsidRPr="003A2731" w:rsidRDefault="00977CC5"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p w14:paraId="2AFAF510" w14:textId="77777777" w:rsidR="00977CC5" w:rsidRPr="003A2731" w:rsidRDefault="00977CC5" w:rsidP="003A2731">
                            <w:pPr>
                              <w:pStyle w:val="ListParagraph"/>
                              <w:spacing w:after="0"/>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4E358" id="Text Box 319" o:spid="_x0000_s1029" type="#_x0000_t202" style="position:absolute;margin-left:1.05pt;margin-top:3pt;width:227.25pt;height:591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" fillcolor="#dbe5f1">
                <v:textbox>
                  <w:txbxContent>
                    <w:p w14:paraId="2A0C2FE2" w14:textId="77777777" w:rsidR="00977CC5" w:rsidRPr="00A5605F" w:rsidRDefault="00977CC5" w:rsidP="00565396">
                      <w:pPr>
                        <w:spacing w:before="0"/>
                        <w:rPr>
                          <w:b/>
                          <w:color w:val="4F81BD"/>
                        </w:rPr>
                      </w:pPr>
                      <w:r w:rsidRPr="00841D2F">
                        <w:rPr>
                          <w:b/>
                          <w:color w:val="4F81BD"/>
                        </w:rPr>
                        <w:t>Key points</w:t>
                      </w:r>
                    </w:p>
                    <w:p w14:paraId="054D1A31" w14:textId="71876A18" w:rsidR="00977CC5" w:rsidRDefault="00977CC5" w:rsidP="00565396">
                      <w:pPr>
                        <w:widowControl/>
                        <w:numPr>
                          <w:ilvl w:val="0"/>
                          <w:numId w:val="9"/>
                        </w:numPr>
                        <w:adjustRightInd/>
                        <w:spacing w:before="0" w:after="0"/>
                        <w:ind w:left="284" w:hanging="284"/>
                        <w:textAlignment w:val="auto"/>
                        <w:rPr>
                          <w:rFonts w:cs="Arial"/>
                          <w:lang w:val="en-US"/>
                        </w:rPr>
                      </w:pPr>
                      <w:r>
                        <w:rPr>
                          <w:rFonts w:cs="Arial"/>
                          <w:lang w:val="en-US"/>
                        </w:rPr>
                        <w:t>There was a total of eight congenital syphilis notifications over the past ten years with half of these notified in 2020.</w:t>
                      </w:r>
                    </w:p>
                    <w:p w14:paraId="06F7CDB9" w14:textId="55DB86DA" w:rsidR="00977CC5" w:rsidRPr="00662818" w:rsidRDefault="00977CC5" w:rsidP="00662818">
                      <w:pPr>
                        <w:widowControl/>
                        <w:adjustRightInd/>
                        <w:spacing w:before="0" w:after="0"/>
                        <w:ind w:left="284"/>
                        <w:textAlignment w:val="auto"/>
                        <w:rPr>
                          <w:rFonts w:cs="Arial"/>
                          <w:lang w:val="en-US"/>
                        </w:rPr>
                      </w:pPr>
                    </w:p>
                    <w:p w14:paraId="3095BB48" w14:textId="3B626C26" w:rsidR="00977CC5" w:rsidRPr="001D3D1D" w:rsidRDefault="00977CC5" w:rsidP="00565396">
                      <w:pPr>
                        <w:widowControl/>
                        <w:numPr>
                          <w:ilvl w:val="0"/>
                          <w:numId w:val="9"/>
                        </w:numPr>
                        <w:adjustRightInd/>
                        <w:spacing w:before="0" w:after="0"/>
                        <w:ind w:left="284" w:hanging="284"/>
                        <w:textAlignment w:val="auto"/>
                        <w:rPr>
                          <w:rFonts w:cs="Arial"/>
                          <w:lang w:val="en-US"/>
                        </w:rPr>
                      </w:pPr>
                      <w:r>
                        <w:t>The number of infectious syphilis notifications reached a ten-year peak in 2020 while non-infectious syphilis notifications were 49% higher than the previous five-year average.</w:t>
                      </w:r>
                    </w:p>
                    <w:p w14:paraId="7B3E8C40" w14:textId="77777777" w:rsidR="00977CC5" w:rsidRPr="001D3D1D" w:rsidRDefault="00977CC5" w:rsidP="00565396">
                      <w:pPr>
                        <w:spacing w:before="0" w:after="0"/>
                        <w:ind w:left="284" w:hanging="284"/>
                        <w:rPr>
                          <w:rFonts w:cs="Arial"/>
                          <w:lang w:val="en-US"/>
                        </w:rPr>
                      </w:pPr>
                    </w:p>
                    <w:p w14:paraId="29975DF3" w14:textId="7083CCF0" w:rsidR="00977CC5" w:rsidRPr="001D3D1D" w:rsidRDefault="00977CC5" w:rsidP="00565396">
                      <w:pPr>
                        <w:widowControl/>
                        <w:numPr>
                          <w:ilvl w:val="0"/>
                          <w:numId w:val="9"/>
                        </w:numPr>
                        <w:adjustRightInd/>
                        <w:spacing w:before="0" w:after="0"/>
                        <w:ind w:left="284" w:hanging="284"/>
                        <w:textAlignment w:val="auto"/>
                        <w:rPr>
                          <w:rFonts w:cs="Arial"/>
                          <w:lang w:val="en-US"/>
                        </w:rPr>
                      </w:pPr>
                      <w:r>
                        <w:t>Notification rates for infectious and non-infectious syphilis were both highest in the 25 to 29 year age groups. The testing rate was highest in the 15 to 24 year age group.</w:t>
                      </w:r>
                    </w:p>
                    <w:p w14:paraId="2EFBFFEE" w14:textId="77777777" w:rsidR="00977CC5" w:rsidRPr="001D3D1D" w:rsidRDefault="00977CC5" w:rsidP="00565396">
                      <w:pPr>
                        <w:spacing w:before="0" w:after="0"/>
                        <w:ind w:left="284" w:hanging="284"/>
                        <w:rPr>
                          <w:rFonts w:cs="Arial"/>
                          <w:lang w:val="en-US"/>
                        </w:rPr>
                      </w:pPr>
                    </w:p>
                    <w:p w14:paraId="14962056" w14:textId="77777777" w:rsidR="00977CC5" w:rsidRPr="001D3D1D" w:rsidRDefault="00977CC5"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highest in the Kimberley and Goldfields regions respectively.</w:t>
                      </w:r>
                    </w:p>
                    <w:p w14:paraId="5E6332AC" w14:textId="77777777" w:rsidR="00977CC5" w:rsidRPr="001D3D1D" w:rsidRDefault="00977CC5" w:rsidP="00565396">
                      <w:pPr>
                        <w:spacing w:before="0" w:after="0"/>
                        <w:ind w:left="284" w:hanging="284"/>
                        <w:rPr>
                          <w:rFonts w:cs="Arial"/>
                          <w:lang w:val="en-US"/>
                        </w:rPr>
                      </w:pPr>
                    </w:p>
                    <w:p w14:paraId="1E9BC980" w14:textId="43A309C3" w:rsidR="00977CC5" w:rsidRPr="001D3D1D" w:rsidRDefault="00977CC5" w:rsidP="00565396">
                      <w:pPr>
                        <w:widowControl/>
                        <w:numPr>
                          <w:ilvl w:val="0"/>
                          <w:numId w:val="9"/>
                        </w:numPr>
                        <w:adjustRightInd/>
                        <w:spacing w:before="0" w:after="0"/>
                        <w:ind w:left="284" w:hanging="284"/>
                        <w:textAlignment w:val="auto"/>
                        <w:rPr>
                          <w:rFonts w:cs="Arial"/>
                          <w:lang w:val="en-US"/>
                        </w:rPr>
                      </w:pPr>
                      <w:r>
                        <w:t>Aboriginal to non-Aboriginal rate ratios for infectious and non-infectious syphilis were 15:1 and 8:1 respectively.</w:t>
                      </w:r>
                    </w:p>
                    <w:p w14:paraId="598E053F" w14:textId="77777777" w:rsidR="00977CC5" w:rsidRPr="001D3D1D" w:rsidRDefault="00977CC5" w:rsidP="00565396">
                      <w:pPr>
                        <w:spacing w:before="0" w:after="0"/>
                        <w:ind w:left="284" w:hanging="284"/>
                        <w:rPr>
                          <w:rFonts w:cs="Arial"/>
                          <w:lang w:val="en-US"/>
                        </w:rPr>
                      </w:pPr>
                      <w:r w:rsidRPr="001D3D1D">
                        <w:rPr>
                          <w:rFonts w:cs="Arial"/>
                          <w:lang w:val="en-US"/>
                        </w:rPr>
                        <w:t xml:space="preserve"> </w:t>
                      </w:r>
                    </w:p>
                    <w:p w14:paraId="3EE2A067" w14:textId="374E5A05" w:rsidR="00977CC5" w:rsidRDefault="00977CC5" w:rsidP="00565396">
                      <w:pPr>
                        <w:widowControl/>
                        <w:numPr>
                          <w:ilvl w:val="0"/>
                          <w:numId w:val="9"/>
                        </w:numPr>
                        <w:adjustRightInd/>
                        <w:spacing w:before="0" w:after="0"/>
                        <w:ind w:left="284" w:hanging="284"/>
                        <w:textAlignment w:val="auto"/>
                        <w:rPr>
                          <w:rFonts w:cs="Arial"/>
                        </w:rPr>
                      </w:pPr>
                      <w:r>
                        <w:t>In comparison to national crude rates, the WA infectious syphilis crude rate was 33% higher and the non-infectious syphilis crude rate was comparable.</w:t>
                      </w:r>
                    </w:p>
                    <w:p w14:paraId="173057E0" w14:textId="77777777" w:rsidR="00977CC5" w:rsidRDefault="00977CC5" w:rsidP="00665B25">
                      <w:pPr>
                        <w:widowControl/>
                        <w:adjustRightInd/>
                        <w:spacing w:before="0" w:after="0"/>
                        <w:ind w:left="284"/>
                        <w:textAlignment w:val="auto"/>
                        <w:rPr>
                          <w:rFonts w:cs="Arial"/>
                        </w:rPr>
                      </w:pPr>
                    </w:p>
                    <w:p w14:paraId="34A7F8A7" w14:textId="77777777" w:rsidR="00977CC5" w:rsidRPr="003A2731" w:rsidRDefault="00977CC5"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p w14:paraId="2AFAF510" w14:textId="77777777" w:rsidR="00977CC5" w:rsidRPr="003A2731" w:rsidRDefault="00977CC5" w:rsidP="003A2731">
                      <w:pPr>
                        <w:pStyle w:val="ListParagraph"/>
                        <w:spacing w:after="0"/>
                        <w:rPr>
                          <w:rFonts w:cs="Arial"/>
                        </w:rPr>
                      </w:pPr>
                    </w:p>
                  </w:txbxContent>
                </v:textbox>
              </v:shape>
            </w:pict>
          </mc:Fallback>
        </mc:AlternateContent>
      </w:r>
    </w:p>
    <w:p w14:paraId="00B09DFA" w14:textId="77777777" w:rsidR="00154ACF" w:rsidRDefault="00154ACF" w:rsidP="000620C7">
      <w:pPr>
        <w:rPr>
          <w:lang w:eastAsia="en-US"/>
        </w:rPr>
      </w:pPr>
    </w:p>
    <w:p w14:paraId="12A93CE4" w14:textId="77777777" w:rsidR="00154ACF" w:rsidRDefault="00154ACF" w:rsidP="000620C7">
      <w:pPr>
        <w:rPr>
          <w:lang w:eastAsia="en-US"/>
        </w:rPr>
      </w:pPr>
    </w:p>
    <w:p w14:paraId="0191ABBC" w14:textId="77777777" w:rsidR="00154ACF" w:rsidRDefault="00154ACF" w:rsidP="000620C7">
      <w:pPr>
        <w:rPr>
          <w:lang w:eastAsia="en-US"/>
        </w:rPr>
      </w:pPr>
    </w:p>
    <w:p w14:paraId="4C75ED0D" w14:textId="77777777" w:rsidR="00154ACF" w:rsidRDefault="00154ACF" w:rsidP="000620C7">
      <w:pPr>
        <w:rPr>
          <w:lang w:eastAsia="en-US"/>
        </w:rPr>
      </w:pPr>
    </w:p>
    <w:p w14:paraId="6313F230" w14:textId="77777777" w:rsidR="00154ACF" w:rsidRDefault="00154ACF" w:rsidP="000620C7">
      <w:pPr>
        <w:rPr>
          <w:lang w:eastAsia="en-US"/>
        </w:rPr>
      </w:pPr>
    </w:p>
    <w:p w14:paraId="0F3EFCB3" w14:textId="77777777" w:rsidR="00154ACF" w:rsidRDefault="00154ACF" w:rsidP="000620C7">
      <w:pPr>
        <w:rPr>
          <w:lang w:eastAsia="en-US"/>
        </w:rPr>
      </w:pPr>
    </w:p>
    <w:p w14:paraId="7E7109A8" w14:textId="77777777" w:rsidR="00154ACF" w:rsidRDefault="00154ACF" w:rsidP="000620C7">
      <w:pPr>
        <w:rPr>
          <w:lang w:eastAsia="en-US"/>
        </w:rPr>
      </w:pPr>
    </w:p>
    <w:p w14:paraId="518C7FCB" w14:textId="77777777" w:rsidR="00154ACF" w:rsidRDefault="00154ACF" w:rsidP="000620C7">
      <w:pPr>
        <w:rPr>
          <w:lang w:eastAsia="en-US"/>
        </w:rPr>
      </w:pPr>
    </w:p>
    <w:p w14:paraId="160F8210" w14:textId="77777777" w:rsidR="00154ACF" w:rsidRDefault="00154ACF" w:rsidP="000620C7">
      <w:pPr>
        <w:rPr>
          <w:lang w:eastAsia="en-US"/>
        </w:rPr>
      </w:pPr>
    </w:p>
    <w:p w14:paraId="6BFD6831" w14:textId="77777777" w:rsidR="00154ACF" w:rsidRDefault="00154ACF" w:rsidP="000620C7">
      <w:pPr>
        <w:rPr>
          <w:lang w:eastAsia="en-US"/>
        </w:rPr>
      </w:pPr>
    </w:p>
    <w:p w14:paraId="73930B78" w14:textId="77777777" w:rsidR="00154ACF" w:rsidRDefault="00154ACF" w:rsidP="000620C7">
      <w:pPr>
        <w:rPr>
          <w:lang w:eastAsia="en-US"/>
        </w:rPr>
      </w:pPr>
    </w:p>
    <w:p w14:paraId="6B2BFB8B" w14:textId="77777777" w:rsidR="00154ACF" w:rsidRDefault="00154ACF" w:rsidP="000620C7">
      <w:pPr>
        <w:rPr>
          <w:lang w:eastAsia="en-US"/>
        </w:rPr>
      </w:pPr>
    </w:p>
    <w:p w14:paraId="115DF491" w14:textId="77777777" w:rsidR="00154ACF" w:rsidRDefault="00154ACF" w:rsidP="000620C7">
      <w:pPr>
        <w:rPr>
          <w:lang w:eastAsia="en-US"/>
        </w:rPr>
      </w:pPr>
    </w:p>
    <w:p w14:paraId="5C7C15E6" w14:textId="77777777" w:rsidR="00154ACF" w:rsidRDefault="00154ACF" w:rsidP="000620C7">
      <w:pPr>
        <w:rPr>
          <w:lang w:eastAsia="en-US"/>
        </w:rPr>
      </w:pPr>
    </w:p>
    <w:p w14:paraId="1F60ED60" w14:textId="77777777" w:rsidR="00154ACF" w:rsidRDefault="00154ACF" w:rsidP="000620C7">
      <w:pPr>
        <w:rPr>
          <w:lang w:eastAsia="en-US"/>
        </w:rPr>
      </w:pPr>
    </w:p>
    <w:p w14:paraId="647F4707" w14:textId="77777777" w:rsidR="00154ACF" w:rsidRDefault="00154ACF" w:rsidP="000620C7">
      <w:pPr>
        <w:rPr>
          <w:lang w:eastAsia="en-US"/>
        </w:rPr>
      </w:pPr>
    </w:p>
    <w:p w14:paraId="01D4B881" w14:textId="77777777" w:rsidR="00154ACF" w:rsidRDefault="00154ACF" w:rsidP="000620C7">
      <w:pPr>
        <w:rPr>
          <w:lang w:eastAsia="en-US"/>
        </w:rPr>
      </w:pPr>
    </w:p>
    <w:p w14:paraId="58B6E1FC" w14:textId="77777777" w:rsidR="00154ACF" w:rsidRDefault="00154ACF" w:rsidP="000620C7">
      <w:pPr>
        <w:rPr>
          <w:lang w:eastAsia="en-US"/>
        </w:rPr>
      </w:pPr>
    </w:p>
    <w:p w14:paraId="7B08786E" w14:textId="77777777" w:rsidR="00154ACF" w:rsidRDefault="00154ACF" w:rsidP="000620C7">
      <w:pPr>
        <w:rPr>
          <w:lang w:eastAsia="en-US"/>
        </w:rPr>
      </w:pPr>
    </w:p>
    <w:p w14:paraId="0F011CC9" w14:textId="77777777" w:rsidR="00154ACF" w:rsidRDefault="00154ACF" w:rsidP="000620C7">
      <w:pPr>
        <w:rPr>
          <w:lang w:eastAsia="en-US"/>
        </w:rPr>
      </w:pPr>
    </w:p>
    <w:p w14:paraId="38B9F235" w14:textId="77777777" w:rsidR="00154ACF" w:rsidRDefault="00154ACF" w:rsidP="000620C7">
      <w:pPr>
        <w:rPr>
          <w:lang w:eastAsia="en-US"/>
        </w:rPr>
      </w:pPr>
    </w:p>
    <w:p w14:paraId="508DB504" w14:textId="77777777" w:rsidR="00154ACF" w:rsidRDefault="00154ACF" w:rsidP="000620C7">
      <w:pPr>
        <w:rPr>
          <w:lang w:eastAsia="en-US"/>
        </w:rPr>
      </w:pPr>
    </w:p>
    <w:p w14:paraId="67664B85" w14:textId="77777777" w:rsidR="00154ACF" w:rsidRDefault="00154ACF" w:rsidP="000620C7">
      <w:pPr>
        <w:rPr>
          <w:lang w:eastAsia="en-US"/>
        </w:rPr>
      </w:pPr>
    </w:p>
    <w:p w14:paraId="5A6C0AD3" w14:textId="77777777" w:rsidR="00154ACF" w:rsidRDefault="00154ACF" w:rsidP="000620C7">
      <w:pPr>
        <w:rPr>
          <w:lang w:eastAsia="en-US"/>
        </w:rPr>
      </w:pPr>
    </w:p>
    <w:p w14:paraId="7DE834DD" w14:textId="77777777" w:rsidR="00154ACF" w:rsidRDefault="00154ACF" w:rsidP="000620C7">
      <w:pPr>
        <w:rPr>
          <w:lang w:eastAsia="en-US"/>
        </w:rPr>
      </w:pPr>
    </w:p>
    <w:p w14:paraId="5040F7EC" w14:textId="77777777" w:rsidR="00154ACF" w:rsidRDefault="00154ACF" w:rsidP="000620C7">
      <w:pPr>
        <w:rPr>
          <w:lang w:eastAsia="en-US"/>
        </w:rPr>
      </w:pPr>
    </w:p>
    <w:p w14:paraId="6773F977" w14:textId="77777777" w:rsidR="00154ACF" w:rsidRDefault="00154ACF" w:rsidP="000620C7">
      <w:pPr>
        <w:rPr>
          <w:lang w:eastAsia="en-US"/>
        </w:rPr>
      </w:pPr>
    </w:p>
    <w:p w14:paraId="6736372D" w14:textId="77777777" w:rsidR="00154ACF" w:rsidRDefault="00154ACF" w:rsidP="000620C7">
      <w:pPr>
        <w:rPr>
          <w:lang w:eastAsia="en-US"/>
        </w:rPr>
      </w:pPr>
    </w:p>
    <w:p w14:paraId="25EF973C" w14:textId="77777777" w:rsidR="00154ACF" w:rsidRDefault="00154ACF" w:rsidP="000620C7">
      <w:pPr>
        <w:rPr>
          <w:lang w:eastAsia="en-US"/>
        </w:rPr>
      </w:pPr>
    </w:p>
    <w:p w14:paraId="169DEF5B" w14:textId="77777777" w:rsidR="0039266B" w:rsidRPr="00526207" w:rsidRDefault="0039266B" w:rsidP="00526207">
      <w:pPr>
        <w:spacing w:before="0" w:after="0"/>
        <w:rPr>
          <w:sz w:val="22"/>
          <w:szCs w:val="22"/>
          <w:lang w:eastAsia="en-US"/>
        </w:rPr>
      </w:pPr>
    </w:p>
    <w:p w14:paraId="3CDE7F4E" w14:textId="541722C6" w:rsidR="00154ACF" w:rsidRDefault="00154ACF" w:rsidP="00526207">
      <w:pPr>
        <w:spacing w:before="0"/>
        <w:rPr>
          <w:lang w:eastAsia="en-US"/>
        </w:rPr>
      </w:pPr>
      <w:bookmarkStart w:id="206" w:name="_Hlk76545714"/>
      <w:r>
        <w:rPr>
          <w:lang w:eastAsia="en-US"/>
        </w:rPr>
        <w:t>Syphilis notifications have been classified into ‘infectious’ (primary syphilis + secondary syphilis + early latent syphilis [less than two years duration]), ‘non-infectious’ (m</w:t>
      </w:r>
      <w:r>
        <w:t xml:space="preserve">ore </w:t>
      </w:r>
      <w:r w:rsidRPr="00C571F1">
        <w:t>than two years or unknown duration</w:t>
      </w:r>
      <w:r w:rsidRPr="00C571F1">
        <w:rPr>
          <w:lang w:eastAsia="en-US"/>
        </w:rPr>
        <w:t>) and ‘congenital’ syphilis.</w:t>
      </w:r>
    </w:p>
    <w:p w14:paraId="3EC6A130" w14:textId="77777777" w:rsidR="00655C8D" w:rsidRPr="0076532A" w:rsidRDefault="00655C8D" w:rsidP="00655C8D">
      <w:pPr>
        <w:pStyle w:val="Heading2"/>
        <w:numPr>
          <w:ilvl w:val="1"/>
          <w:numId w:val="11"/>
        </w:numPr>
      </w:pPr>
      <w:bookmarkStart w:id="207" w:name="_Toc100842702"/>
      <w:r>
        <w:t>Congenital</w:t>
      </w:r>
      <w:r w:rsidRPr="0076532A">
        <w:t xml:space="preserve"> syphilis</w:t>
      </w:r>
      <w:bookmarkEnd w:id="207"/>
    </w:p>
    <w:p w14:paraId="65227DB6" w14:textId="77777777" w:rsidR="00655C8D" w:rsidRDefault="00655C8D" w:rsidP="00655C8D">
      <w:pPr>
        <w:pStyle w:val="Heading3"/>
      </w:pPr>
      <w:bookmarkStart w:id="208" w:name="_Toc100842703"/>
      <w:r>
        <w:t>Trends over time</w:t>
      </w:r>
      <w:bookmarkEnd w:id="208"/>
    </w:p>
    <w:p w14:paraId="773D8FB2" w14:textId="6DD19C13" w:rsidR="004162C7" w:rsidRDefault="00FD2334" w:rsidP="000620C7">
      <w:pPr>
        <w:rPr>
          <w:lang w:eastAsia="en-US"/>
        </w:rPr>
      </w:pPr>
      <w:r>
        <w:rPr>
          <w:lang w:eastAsia="en-US"/>
        </w:rPr>
        <w:t>From 201</w:t>
      </w:r>
      <w:r w:rsidR="00A26911">
        <w:rPr>
          <w:lang w:eastAsia="en-US"/>
        </w:rPr>
        <w:t>1</w:t>
      </w:r>
      <w:r>
        <w:rPr>
          <w:lang w:eastAsia="en-US"/>
        </w:rPr>
        <w:t xml:space="preserve"> to 20</w:t>
      </w:r>
      <w:r w:rsidR="00A26911">
        <w:rPr>
          <w:lang w:eastAsia="en-US"/>
        </w:rPr>
        <w:t>20</w:t>
      </w:r>
      <w:r>
        <w:rPr>
          <w:lang w:eastAsia="en-US"/>
        </w:rPr>
        <w:t>, t</w:t>
      </w:r>
      <w:r w:rsidR="000720AF">
        <w:rPr>
          <w:lang w:eastAsia="en-US"/>
        </w:rPr>
        <w:t xml:space="preserve">here </w:t>
      </w:r>
      <w:r>
        <w:rPr>
          <w:lang w:eastAsia="en-US"/>
        </w:rPr>
        <w:t>was</w:t>
      </w:r>
      <w:r w:rsidR="000720AF">
        <w:rPr>
          <w:lang w:eastAsia="en-US"/>
        </w:rPr>
        <w:t xml:space="preserve"> a total of </w:t>
      </w:r>
      <w:r w:rsidR="00A26911">
        <w:rPr>
          <w:lang w:eastAsia="en-US"/>
        </w:rPr>
        <w:t>eight</w:t>
      </w:r>
      <w:r w:rsidR="000720AF">
        <w:rPr>
          <w:lang w:eastAsia="en-US"/>
        </w:rPr>
        <w:t xml:space="preserve"> congenital syphilis </w:t>
      </w:r>
      <w:r>
        <w:rPr>
          <w:lang w:eastAsia="en-US"/>
        </w:rPr>
        <w:t>notifications: two in 2013</w:t>
      </w:r>
      <w:r w:rsidR="00576831">
        <w:rPr>
          <w:lang w:eastAsia="en-US"/>
        </w:rPr>
        <w:t xml:space="preserve">, </w:t>
      </w:r>
      <w:r>
        <w:rPr>
          <w:lang w:eastAsia="en-US"/>
        </w:rPr>
        <w:t>one each in 2018 and 2019</w:t>
      </w:r>
      <w:r w:rsidR="00576831">
        <w:rPr>
          <w:lang w:eastAsia="en-US"/>
        </w:rPr>
        <w:t xml:space="preserve"> and four in 2020</w:t>
      </w:r>
      <w:r>
        <w:rPr>
          <w:lang w:eastAsia="en-US"/>
        </w:rPr>
        <w:t xml:space="preserve">. </w:t>
      </w:r>
      <w:r w:rsidR="00B12586">
        <w:rPr>
          <w:lang w:eastAsia="en-US"/>
        </w:rPr>
        <w:t xml:space="preserve">There were </w:t>
      </w:r>
      <w:r w:rsidR="00E05C90">
        <w:rPr>
          <w:lang w:eastAsia="en-US"/>
        </w:rPr>
        <w:t>four</w:t>
      </w:r>
      <w:r w:rsidR="00B12586">
        <w:rPr>
          <w:lang w:eastAsia="en-US"/>
        </w:rPr>
        <w:t xml:space="preserve"> notifications among Aboriginal children (</w:t>
      </w:r>
      <w:r w:rsidR="0032707D">
        <w:rPr>
          <w:lang w:eastAsia="en-US"/>
        </w:rPr>
        <w:t>two</w:t>
      </w:r>
      <w:r w:rsidR="00B12586">
        <w:rPr>
          <w:lang w:eastAsia="en-US"/>
        </w:rPr>
        <w:t xml:space="preserve"> in the </w:t>
      </w:r>
      <w:r w:rsidR="008F1B1C">
        <w:rPr>
          <w:lang w:eastAsia="en-US"/>
        </w:rPr>
        <w:t>Perth m</w:t>
      </w:r>
      <w:r w:rsidR="00B12586">
        <w:rPr>
          <w:lang w:eastAsia="en-US"/>
        </w:rPr>
        <w:t xml:space="preserve">etropolitan </w:t>
      </w:r>
      <w:r w:rsidR="00F41606">
        <w:rPr>
          <w:lang w:eastAsia="en-US"/>
        </w:rPr>
        <w:t>region</w:t>
      </w:r>
      <w:r w:rsidR="00B12586">
        <w:rPr>
          <w:lang w:eastAsia="en-US"/>
        </w:rPr>
        <w:t xml:space="preserve"> and two in the non-metropolitan area) and </w:t>
      </w:r>
      <w:r w:rsidR="0032707D">
        <w:rPr>
          <w:lang w:eastAsia="en-US"/>
        </w:rPr>
        <w:t>four</w:t>
      </w:r>
      <w:r w:rsidR="00B12586">
        <w:rPr>
          <w:lang w:eastAsia="en-US"/>
        </w:rPr>
        <w:t xml:space="preserve"> notifications among non-Aboriginal children (</w:t>
      </w:r>
      <w:r w:rsidR="0032707D">
        <w:rPr>
          <w:lang w:eastAsia="en-US"/>
        </w:rPr>
        <w:t>all</w:t>
      </w:r>
      <w:r w:rsidR="00B12586">
        <w:rPr>
          <w:lang w:eastAsia="en-US"/>
        </w:rPr>
        <w:t xml:space="preserve"> in the </w:t>
      </w:r>
      <w:r w:rsidR="008F1B1C">
        <w:rPr>
          <w:lang w:eastAsia="en-US"/>
        </w:rPr>
        <w:t>Perth m</w:t>
      </w:r>
      <w:r w:rsidR="00B12586">
        <w:rPr>
          <w:lang w:eastAsia="en-US"/>
        </w:rPr>
        <w:t xml:space="preserve">etropolitan </w:t>
      </w:r>
      <w:r w:rsidR="00F41606">
        <w:rPr>
          <w:lang w:eastAsia="en-US"/>
        </w:rPr>
        <w:t>region</w:t>
      </w:r>
      <w:r w:rsidR="00B12586">
        <w:rPr>
          <w:lang w:eastAsia="en-US"/>
        </w:rPr>
        <w:t>).</w:t>
      </w:r>
      <w:r w:rsidR="009B4B80">
        <w:rPr>
          <w:lang w:eastAsia="en-US"/>
        </w:rPr>
        <w:t xml:space="preserve"> One </w:t>
      </w:r>
      <w:r w:rsidR="00792F8D">
        <w:rPr>
          <w:lang w:eastAsia="en-US"/>
        </w:rPr>
        <w:t xml:space="preserve">congenital syphilis case in an </w:t>
      </w:r>
      <w:r w:rsidR="009B4B80">
        <w:rPr>
          <w:lang w:eastAsia="en-US"/>
        </w:rPr>
        <w:t>Aboriginal child in the Perth metropolitan area</w:t>
      </w:r>
      <w:r w:rsidR="00792F8D">
        <w:rPr>
          <w:lang w:eastAsia="en-US"/>
        </w:rPr>
        <w:t xml:space="preserve"> </w:t>
      </w:r>
      <w:r w:rsidR="00186A7B">
        <w:rPr>
          <w:lang w:eastAsia="en-US"/>
        </w:rPr>
        <w:t>was stillborn</w:t>
      </w:r>
      <w:r w:rsidR="009B4B80">
        <w:rPr>
          <w:lang w:eastAsia="en-US"/>
        </w:rPr>
        <w:t>.</w:t>
      </w:r>
      <w:r w:rsidR="00186A7B">
        <w:rPr>
          <w:lang w:eastAsia="en-US"/>
        </w:rPr>
        <w:t xml:space="preserve"> </w:t>
      </w:r>
      <w:r w:rsidR="009B4B80">
        <w:rPr>
          <w:lang w:eastAsia="en-US"/>
        </w:rPr>
        <w:t xml:space="preserve"> </w:t>
      </w:r>
    </w:p>
    <w:p w14:paraId="0FBEA50A" w14:textId="77777777" w:rsidR="00154ACF" w:rsidRPr="0076532A" w:rsidRDefault="00154ACF" w:rsidP="0076532A">
      <w:pPr>
        <w:pStyle w:val="Heading2"/>
        <w:numPr>
          <w:ilvl w:val="1"/>
          <w:numId w:val="11"/>
        </w:numPr>
        <w:ind w:left="0" w:firstLine="0"/>
      </w:pPr>
      <w:bookmarkStart w:id="209" w:name="_Toc100842704"/>
      <w:r w:rsidRPr="0076532A">
        <w:t>Infectious syphilis</w:t>
      </w:r>
      <w:bookmarkEnd w:id="209"/>
    </w:p>
    <w:p w14:paraId="1FCE3066" w14:textId="77777777" w:rsidR="00154ACF" w:rsidRDefault="00154ACF" w:rsidP="00B45697">
      <w:pPr>
        <w:pStyle w:val="Heading3"/>
      </w:pPr>
      <w:bookmarkStart w:id="210" w:name="_Toc100842705"/>
      <w:r>
        <w:t>Trends over time</w:t>
      </w:r>
      <w:bookmarkEnd w:id="210"/>
    </w:p>
    <w:p w14:paraId="442382A2" w14:textId="62F82D01" w:rsidR="00154ACF" w:rsidRDefault="00895F1D" w:rsidP="000620C7">
      <w:pPr>
        <w:rPr>
          <w:lang w:eastAsia="en-US"/>
        </w:rPr>
      </w:pPr>
      <w:bookmarkStart w:id="211" w:name="_Ref370198499"/>
      <w:bookmarkStart w:id="212" w:name="_Ref370279969"/>
      <w:r>
        <w:rPr>
          <w:lang w:eastAsia="en-US"/>
        </w:rPr>
        <w:t xml:space="preserve">The number of infectious syphilis notifications reached a ten-year peak in </w:t>
      </w:r>
      <w:r w:rsidRPr="00EC517F">
        <w:rPr>
          <w:lang w:eastAsia="en-US"/>
        </w:rPr>
        <w:t>20</w:t>
      </w:r>
      <w:r w:rsidR="005910F6">
        <w:rPr>
          <w:lang w:eastAsia="en-US"/>
        </w:rPr>
        <w:t>20</w:t>
      </w:r>
      <w:r w:rsidRPr="00EC517F">
        <w:rPr>
          <w:lang w:eastAsia="en-US"/>
        </w:rPr>
        <w:t xml:space="preserve"> (n=</w:t>
      </w:r>
      <w:r w:rsidR="007438CD">
        <w:rPr>
          <w:lang w:eastAsia="en-US"/>
        </w:rPr>
        <w:t>723</w:t>
      </w:r>
      <w:r w:rsidRPr="00EC517F">
        <w:rPr>
          <w:lang w:eastAsia="en-US"/>
        </w:rPr>
        <w:t xml:space="preserve">) </w:t>
      </w:r>
      <w:r w:rsidR="004B3429" w:rsidRPr="00EC517F">
        <w:rPr>
          <w:lang w:eastAsia="en-US"/>
        </w:rPr>
        <w:t>(Figure 4.1),</w:t>
      </w:r>
      <w:r w:rsidR="004826DE" w:rsidRPr="00EC517F">
        <w:rPr>
          <w:lang w:eastAsia="en-US"/>
        </w:rPr>
        <w:t xml:space="preserve"> </w:t>
      </w:r>
      <w:r w:rsidR="004826DE" w:rsidRPr="00EC517F">
        <w:rPr>
          <w:lang w:val="en-US" w:eastAsia="en-US"/>
        </w:rPr>
        <w:t>reflecting a</w:t>
      </w:r>
      <w:r w:rsidR="005007EF">
        <w:rPr>
          <w:lang w:val="en-US" w:eastAsia="en-US"/>
        </w:rPr>
        <w:t xml:space="preserve">n </w:t>
      </w:r>
      <w:r w:rsidR="004826DE" w:rsidRPr="00EC517F">
        <w:rPr>
          <w:lang w:val="en-US" w:eastAsia="en-US"/>
        </w:rPr>
        <w:t>outbreak among Aboriginal people across northern Australia</w:t>
      </w:r>
      <w:r w:rsidR="0082462A" w:rsidRPr="00EC517F">
        <w:rPr>
          <w:vertAlign w:val="superscript"/>
          <w:lang w:val="en-US" w:eastAsia="en-US"/>
        </w:rPr>
        <w:t>8</w:t>
      </w:r>
      <w:r w:rsidR="004826DE" w:rsidRPr="00EC517F">
        <w:rPr>
          <w:lang w:val="en-US" w:eastAsia="en-US"/>
        </w:rPr>
        <w:t xml:space="preserve"> </w:t>
      </w:r>
      <w:r w:rsidR="00761EAC" w:rsidRPr="00EC517F">
        <w:rPr>
          <w:lang w:val="en-US" w:eastAsia="en-US"/>
        </w:rPr>
        <w:t>(see section 4.</w:t>
      </w:r>
      <w:r w:rsidR="00407941">
        <w:rPr>
          <w:lang w:val="en-US" w:eastAsia="en-US"/>
        </w:rPr>
        <w:t>5</w:t>
      </w:r>
      <w:r w:rsidR="00761EAC" w:rsidRPr="00EC517F">
        <w:rPr>
          <w:lang w:val="en-US" w:eastAsia="en-US"/>
        </w:rPr>
        <w:t>)</w:t>
      </w:r>
      <w:r w:rsidR="008A4C41">
        <w:rPr>
          <w:lang w:val="en-US" w:eastAsia="en-US"/>
        </w:rPr>
        <w:t xml:space="preserve">, an increase among people with a heterosexual exposure in the Perth metropolitan </w:t>
      </w:r>
      <w:r w:rsidR="004C1C01">
        <w:rPr>
          <w:lang w:val="en-US" w:eastAsia="en-US"/>
        </w:rPr>
        <w:t>region</w:t>
      </w:r>
      <w:r w:rsidR="008A4C41">
        <w:rPr>
          <w:lang w:val="en-US" w:eastAsia="en-US"/>
        </w:rPr>
        <w:t xml:space="preserve">, and </w:t>
      </w:r>
      <w:r w:rsidR="004826DE" w:rsidRPr="00EC517F">
        <w:rPr>
          <w:lang w:val="en-US" w:eastAsia="en-US"/>
        </w:rPr>
        <w:t>a continuing increase among MSM</w:t>
      </w:r>
      <w:r w:rsidR="00154ACF" w:rsidRPr="00EC517F">
        <w:rPr>
          <w:lang w:eastAsia="en-US"/>
        </w:rPr>
        <w:t>.</w:t>
      </w:r>
      <w:r w:rsidR="00154ACF" w:rsidRPr="00D946B8">
        <w:rPr>
          <w:lang w:eastAsia="en-US"/>
        </w:rPr>
        <w:t xml:space="preserve"> </w:t>
      </w:r>
    </w:p>
    <w:p w14:paraId="215768EE" w14:textId="4D9B0560" w:rsidR="00154ACF" w:rsidRPr="000620C7" w:rsidRDefault="00154ACF" w:rsidP="00CA600E">
      <w:pPr>
        <w:pStyle w:val="Caption"/>
        <w:rPr>
          <w:lang w:eastAsia="en-US"/>
        </w:rPr>
      </w:pPr>
      <w:bookmarkStart w:id="213" w:name="_Toc100842808"/>
      <w:bookmarkEnd w:id="211"/>
      <w:bookmarkEnd w:id="212"/>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0620C7">
        <w:rPr>
          <w:lang w:eastAsia="en-US"/>
        </w:rPr>
        <w:t xml:space="preserve">Number and </w:t>
      </w:r>
      <w:r>
        <w:rPr>
          <w:lang w:eastAsia="en-US"/>
        </w:rPr>
        <w:t>ASR</w:t>
      </w:r>
      <w:r w:rsidRPr="000620C7">
        <w:rPr>
          <w:lang w:eastAsia="en-US"/>
        </w:rPr>
        <w:t xml:space="preserve"> of infectious syphilis notifications, WA, 20</w:t>
      </w:r>
      <w:r w:rsidR="00D04CB9">
        <w:rPr>
          <w:lang w:eastAsia="en-US"/>
        </w:rPr>
        <w:t>1</w:t>
      </w:r>
      <w:r w:rsidR="00EF1D68">
        <w:rPr>
          <w:lang w:eastAsia="en-US"/>
        </w:rPr>
        <w:t>1</w:t>
      </w:r>
      <w:r w:rsidRPr="000620C7">
        <w:rPr>
          <w:lang w:eastAsia="en-US"/>
        </w:rPr>
        <w:t xml:space="preserve"> to 20</w:t>
      </w:r>
      <w:r w:rsidR="00EF1D68">
        <w:rPr>
          <w:lang w:eastAsia="en-US"/>
        </w:rPr>
        <w:t>20</w:t>
      </w:r>
      <w:bookmarkEnd w:id="213"/>
    </w:p>
    <w:p w14:paraId="3D291EDF" w14:textId="45CC5163" w:rsidR="0052413D" w:rsidRDefault="0052413D" w:rsidP="000620C7">
      <w:pPr>
        <w:jc w:val="center"/>
        <w:rPr>
          <w:lang w:eastAsia="en-US"/>
        </w:rPr>
      </w:pPr>
      <w:r w:rsidRPr="0052413D">
        <w:rPr>
          <w:noProof/>
        </w:rPr>
        <w:drawing>
          <wp:inline distT="0" distB="0" distL="0" distR="0" wp14:anchorId="233DF2A7" wp14:editId="6CB16C3F">
            <wp:extent cx="2915920" cy="1903116"/>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78B10612" w14:textId="77777777" w:rsidR="00154ACF" w:rsidRDefault="00154ACF" w:rsidP="00B45697">
      <w:pPr>
        <w:pStyle w:val="Heading3"/>
      </w:pPr>
      <w:bookmarkStart w:id="214" w:name="_Toc100842706"/>
      <w:r>
        <w:t>Distribution by age and sex</w:t>
      </w:r>
      <w:bookmarkEnd w:id="214"/>
    </w:p>
    <w:p w14:paraId="3A42CF95" w14:textId="54AD6042" w:rsidR="00AC5F5F" w:rsidRDefault="00AC5F5F" w:rsidP="00AC5F5F">
      <w:pPr>
        <w:rPr>
          <w:lang w:eastAsia="en-US"/>
        </w:rPr>
      </w:pPr>
      <w:bookmarkStart w:id="215" w:name="_Ref370198598"/>
      <w:r w:rsidRPr="00AC5F5F">
        <w:t>In 20</w:t>
      </w:r>
      <w:r w:rsidR="00747CC8">
        <w:t>20</w:t>
      </w:r>
      <w:r w:rsidRPr="00AC5F5F">
        <w:t xml:space="preserve">, </w:t>
      </w:r>
      <w:r w:rsidR="00C304F0">
        <w:t>5</w:t>
      </w:r>
      <w:r w:rsidR="00747CC8">
        <w:t>4</w:t>
      </w:r>
      <w:r w:rsidR="00C304F0">
        <w:t xml:space="preserve">% of </w:t>
      </w:r>
      <w:r w:rsidRPr="00AC5F5F">
        <w:t xml:space="preserve">infectious syphilis notifications occurred in people aged </w:t>
      </w:r>
      <w:r w:rsidR="00C304F0">
        <w:t>2</w:t>
      </w:r>
      <w:r w:rsidR="009817B4">
        <w:t>0</w:t>
      </w:r>
      <w:r w:rsidRPr="00AC5F5F">
        <w:t xml:space="preserve"> to </w:t>
      </w:r>
      <w:r w:rsidR="009817B4">
        <w:t>34</w:t>
      </w:r>
      <w:r w:rsidRPr="00AC5F5F">
        <w:t xml:space="preserve"> years</w:t>
      </w:r>
      <w:r w:rsidR="00126F98">
        <w:t xml:space="preserve"> </w:t>
      </w:r>
      <w:r w:rsidR="00747CC8">
        <w:t xml:space="preserve">and </w:t>
      </w:r>
      <w:r w:rsidR="00126F98">
        <w:t xml:space="preserve">the </w:t>
      </w:r>
      <w:r w:rsidR="00C304F0">
        <w:t xml:space="preserve">highest </w:t>
      </w:r>
      <w:r w:rsidR="00126F98">
        <w:t xml:space="preserve">notification rate occurred in people </w:t>
      </w:r>
      <w:r w:rsidR="00C304F0">
        <w:t xml:space="preserve">aged </w:t>
      </w:r>
      <w:r w:rsidR="006D672F">
        <w:t>2</w:t>
      </w:r>
      <w:r w:rsidR="00C304F0">
        <w:t>5</w:t>
      </w:r>
      <w:r w:rsidRPr="00AC5F5F">
        <w:t xml:space="preserve"> to </w:t>
      </w:r>
      <w:r w:rsidR="006D672F">
        <w:t>2</w:t>
      </w:r>
      <w:r w:rsidR="00C304F0">
        <w:t>9</w:t>
      </w:r>
      <w:r w:rsidRPr="00AC5F5F">
        <w:t xml:space="preserve"> years</w:t>
      </w:r>
      <w:r w:rsidR="00C304F0">
        <w:t xml:space="preserve"> (</w:t>
      </w:r>
      <w:r w:rsidR="001C752B">
        <w:t>82</w:t>
      </w:r>
      <w:r w:rsidR="00C304F0">
        <w:t>/100,000 population)</w:t>
      </w:r>
      <w:r w:rsidRPr="00AC5F5F">
        <w:t xml:space="preserve">. Among those aged </w:t>
      </w:r>
      <w:r w:rsidR="00C304F0">
        <w:t>20</w:t>
      </w:r>
      <w:r w:rsidRPr="00AC5F5F">
        <w:t xml:space="preserve"> years or older, there were more notifications among males (Figure 4.2).</w:t>
      </w:r>
      <w:r>
        <w:rPr>
          <w:lang w:eastAsia="en-US"/>
        </w:rPr>
        <w:t xml:space="preserve"> </w:t>
      </w:r>
      <w:bookmarkEnd w:id="215"/>
    </w:p>
    <w:p w14:paraId="00A32936" w14:textId="77777777" w:rsidR="0012283C" w:rsidRDefault="0012283C" w:rsidP="00CB5ABE">
      <w:pPr>
        <w:pStyle w:val="Caption"/>
        <w:spacing w:before="0"/>
      </w:pPr>
    </w:p>
    <w:p w14:paraId="30226876" w14:textId="51A6A20A" w:rsidR="00154ACF" w:rsidRPr="00AC5F5F" w:rsidRDefault="00154ACF" w:rsidP="00CB5ABE">
      <w:pPr>
        <w:pStyle w:val="Caption"/>
        <w:spacing w:before="0"/>
        <w:rPr>
          <w:lang w:eastAsia="en-US"/>
        </w:rPr>
      </w:pPr>
      <w:bookmarkStart w:id="216" w:name="_Toc100842809"/>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t xml:space="preserve"> </w:t>
      </w:r>
      <w:r>
        <w:rPr>
          <w:lang w:eastAsia="en-US"/>
        </w:rPr>
        <w:t>Number of infectious syphilis notifications by sex and overall age-specific rate, WA, 20</w:t>
      </w:r>
      <w:r w:rsidR="00FC409C">
        <w:rPr>
          <w:lang w:eastAsia="en-US"/>
        </w:rPr>
        <w:t>20</w:t>
      </w:r>
      <w:bookmarkEnd w:id="216"/>
    </w:p>
    <w:p w14:paraId="602C2276" w14:textId="457240E1" w:rsidR="00DB73DC" w:rsidRDefault="00DB73DC" w:rsidP="000620C7">
      <w:pPr>
        <w:jc w:val="center"/>
        <w:rPr>
          <w:lang w:eastAsia="en-US"/>
        </w:rPr>
      </w:pPr>
      <w:r w:rsidRPr="00DB73DC">
        <w:rPr>
          <w:noProof/>
        </w:rPr>
        <w:drawing>
          <wp:inline distT="0" distB="0" distL="0" distR="0" wp14:anchorId="22AA98CE" wp14:editId="3F928969">
            <wp:extent cx="2915920" cy="1903116"/>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592A0378" w14:textId="0C9BE245" w:rsidR="007378B1" w:rsidRDefault="007378B1" w:rsidP="007378B1">
      <w:pPr>
        <w:pStyle w:val="NoSpacing"/>
        <w:rPr>
          <w:lang w:eastAsia="en-US"/>
        </w:rPr>
      </w:pPr>
      <w:r>
        <w:rPr>
          <w:lang w:eastAsia="en-US"/>
        </w:rPr>
        <w:t xml:space="preserve">Note: The overall age-specific rate includes </w:t>
      </w:r>
      <w:r w:rsidR="00832F69">
        <w:rPr>
          <w:lang w:eastAsia="en-US"/>
        </w:rPr>
        <w:t>two</w:t>
      </w:r>
      <w:r>
        <w:rPr>
          <w:lang w:eastAsia="en-US"/>
        </w:rPr>
        <w:t xml:space="preserve"> notifications among transgender people</w:t>
      </w:r>
    </w:p>
    <w:p w14:paraId="46F324A9" w14:textId="77777777" w:rsidR="00154ACF" w:rsidRDefault="00154ACF" w:rsidP="00B45697">
      <w:pPr>
        <w:pStyle w:val="Heading3"/>
      </w:pPr>
      <w:bookmarkStart w:id="217" w:name="_Toc100842707"/>
      <w:r>
        <w:t>Notifications by Aboriginality</w:t>
      </w:r>
      <w:bookmarkEnd w:id="217"/>
    </w:p>
    <w:p w14:paraId="78D234B8" w14:textId="2337938F" w:rsidR="00154ACF" w:rsidRDefault="00154ACF" w:rsidP="00863EB9">
      <w:pPr>
        <w:rPr>
          <w:lang w:eastAsia="en-US"/>
        </w:rPr>
      </w:pPr>
      <w:bookmarkStart w:id="218" w:name="_Ref370283551"/>
      <w:r w:rsidRPr="00D946B8">
        <w:rPr>
          <w:lang w:eastAsia="en-US"/>
        </w:rPr>
        <w:t>In 20</w:t>
      </w:r>
      <w:r w:rsidR="00EA694A">
        <w:rPr>
          <w:lang w:eastAsia="en-US"/>
        </w:rPr>
        <w:t>20</w:t>
      </w:r>
      <w:r w:rsidRPr="00D946B8">
        <w:rPr>
          <w:lang w:eastAsia="en-US"/>
        </w:rPr>
        <w:t xml:space="preserve">, </w:t>
      </w:r>
      <w:r w:rsidR="002E1C13">
        <w:rPr>
          <w:lang w:eastAsia="en-US"/>
        </w:rPr>
        <w:t>4</w:t>
      </w:r>
      <w:r w:rsidR="00EA694A">
        <w:rPr>
          <w:lang w:eastAsia="en-US"/>
        </w:rPr>
        <w:t>1</w:t>
      </w:r>
      <w:r w:rsidRPr="00D946B8">
        <w:rPr>
          <w:lang w:eastAsia="en-US"/>
        </w:rPr>
        <w:t>% of infectious syphilis notifications occurred in Aboriginal</w:t>
      </w:r>
      <w:r>
        <w:rPr>
          <w:lang w:eastAsia="en-US"/>
        </w:rPr>
        <w:t xml:space="preserve"> people</w:t>
      </w:r>
      <w:r w:rsidR="00B33380">
        <w:rPr>
          <w:lang w:eastAsia="en-US"/>
        </w:rPr>
        <w:t xml:space="preserve">, </w:t>
      </w:r>
      <w:r w:rsidR="002E1C13">
        <w:rPr>
          <w:lang w:eastAsia="en-US"/>
        </w:rPr>
        <w:t>5</w:t>
      </w:r>
      <w:r w:rsidR="00EA694A">
        <w:rPr>
          <w:lang w:eastAsia="en-US"/>
        </w:rPr>
        <w:t>9</w:t>
      </w:r>
      <w:r w:rsidRPr="00D946B8">
        <w:rPr>
          <w:lang w:eastAsia="en-US"/>
        </w:rPr>
        <w:t xml:space="preserve">% in </w:t>
      </w:r>
      <w:r w:rsidR="002E1C13">
        <w:rPr>
          <w:lang w:eastAsia="en-US"/>
        </w:rPr>
        <w:t>non-</w:t>
      </w:r>
      <w:r w:rsidRPr="00D946B8">
        <w:rPr>
          <w:lang w:eastAsia="en-US"/>
        </w:rPr>
        <w:t>Aboriginal people</w:t>
      </w:r>
      <w:r w:rsidR="000021AA">
        <w:rPr>
          <w:lang w:eastAsia="en-US"/>
        </w:rPr>
        <w:t xml:space="preserve"> and the </w:t>
      </w:r>
      <w:r w:rsidRPr="00D946B8">
        <w:rPr>
          <w:lang w:eastAsia="en-US"/>
        </w:rPr>
        <w:t>Aboriginal to non-Aboriginal rate ratio</w:t>
      </w:r>
      <w:r w:rsidR="000021AA">
        <w:rPr>
          <w:lang w:eastAsia="en-US"/>
        </w:rPr>
        <w:t xml:space="preserve"> </w:t>
      </w:r>
      <w:r w:rsidR="00090626">
        <w:rPr>
          <w:lang w:eastAsia="en-US"/>
        </w:rPr>
        <w:t>was 14.9</w:t>
      </w:r>
      <w:r w:rsidRPr="00D946B8">
        <w:rPr>
          <w:lang w:eastAsia="en-US"/>
        </w:rPr>
        <w:t>:1</w:t>
      </w:r>
      <w:r w:rsidR="000021AA">
        <w:rPr>
          <w:lang w:eastAsia="en-US"/>
        </w:rPr>
        <w:t xml:space="preserve"> </w:t>
      </w:r>
      <w:r w:rsidRPr="00D946B8">
        <w:rPr>
          <w:lang w:eastAsia="en-US"/>
        </w:rPr>
        <w:t>(Figure 4.</w:t>
      </w:r>
      <w:r>
        <w:rPr>
          <w:lang w:eastAsia="en-US"/>
        </w:rPr>
        <w:t>3</w:t>
      </w:r>
      <w:r w:rsidRPr="00D946B8">
        <w:rPr>
          <w:lang w:eastAsia="en-US"/>
        </w:rPr>
        <w:t xml:space="preserve">). </w:t>
      </w:r>
      <w:r w:rsidR="000021AA">
        <w:rPr>
          <w:lang w:eastAsia="en-US"/>
        </w:rPr>
        <w:t>T</w:t>
      </w:r>
      <w:r w:rsidR="007F291B" w:rsidRPr="007F291B">
        <w:rPr>
          <w:lang w:eastAsia="en-US"/>
        </w:rPr>
        <w:t xml:space="preserve">he highest </w:t>
      </w:r>
      <w:r w:rsidR="00601566">
        <w:rPr>
          <w:lang w:eastAsia="en-US"/>
        </w:rPr>
        <w:t>notification</w:t>
      </w:r>
      <w:r w:rsidR="007F291B" w:rsidRPr="007F291B">
        <w:rPr>
          <w:lang w:eastAsia="en-US"/>
        </w:rPr>
        <w:t xml:space="preserve"> rate among Aboriginal people was reported from the </w:t>
      </w:r>
      <w:r w:rsidR="00F40540">
        <w:rPr>
          <w:lang w:eastAsia="en-US"/>
        </w:rPr>
        <w:t>Pilbara</w:t>
      </w:r>
      <w:r w:rsidR="007F291B" w:rsidRPr="007F291B">
        <w:rPr>
          <w:lang w:eastAsia="en-US"/>
        </w:rPr>
        <w:t xml:space="preserve"> region and among non-Aboriginal people the highest </w:t>
      </w:r>
      <w:r w:rsidR="00601566">
        <w:rPr>
          <w:lang w:eastAsia="en-US"/>
        </w:rPr>
        <w:t xml:space="preserve">notification </w:t>
      </w:r>
      <w:r w:rsidR="007F291B" w:rsidRPr="007F291B">
        <w:rPr>
          <w:lang w:eastAsia="en-US"/>
        </w:rPr>
        <w:t xml:space="preserve">rate was reported from the </w:t>
      </w:r>
      <w:r w:rsidR="00C56AFF">
        <w:rPr>
          <w:lang w:eastAsia="en-US"/>
        </w:rPr>
        <w:t>Kimberley</w:t>
      </w:r>
      <w:r w:rsidR="007F291B" w:rsidRPr="007F291B">
        <w:rPr>
          <w:lang w:eastAsia="en-US"/>
        </w:rPr>
        <w:t xml:space="preserve"> region (</w:t>
      </w:r>
      <w:r w:rsidR="00C56AFF">
        <w:rPr>
          <w:lang w:eastAsia="en-US"/>
        </w:rPr>
        <w:t>536</w:t>
      </w:r>
      <w:r w:rsidR="007F291B" w:rsidRPr="007F291B">
        <w:rPr>
          <w:lang w:eastAsia="en-US"/>
        </w:rPr>
        <w:t xml:space="preserve">/100,000 and </w:t>
      </w:r>
      <w:r w:rsidR="00C56AFF">
        <w:rPr>
          <w:lang w:eastAsia="en-US"/>
        </w:rPr>
        <w:t>38</w:t>
      </w:r>
      <w:r w:rsidR="007F291B" w:rsidRPr="007F291B">
        <w:rPr>
          <w:lang w:eastAsia="en-US"/>
        </w:rPr>
        <w:t>/100,000 population respectively)</w:t>
      </w:r>
      <w:r w:rsidR="00A212A2" w:rsidRPr="00A212A2">
        <w:rPr>
          <w:lang w:eastAsia="en-US"/>
        </w:rPr>
        <w:t xml:space="preserve">. </w:t>
      </w:r>
      <w:r>
        <w:rPr>
          <w:lang w:eastAsia="en-US"/>
        </w:rPr>
        <w:t>(</w:t>
      </w:r>
      <w:r w:rsidRPr="00B91F82">
        <w:rPr>
          <w:lang w:eastAsia="en-US"/>
        </w:rPr>
        <w:t>Appendix Table</w:t>
      </w:r>
      <w:r w:rsidR="00601566">
        <w:rPr>
          <w:lang w:eastAsia="en-US"/>
        </w:rPr>
        <w:t>s</w:t>
      </w:r>
      <w:r w:rsidRPr="00B91F82">
        <w:rPr>
          <w:lang w:eastAsia="en-US"/>
        </w:rPr>
        <w:t xml:space="preserve"> 26</w:t>
      </w:r>
      <w:r w:rsidR="0007417F" w:rsidRPr="0007417F">
        <w:rPr>
          <w:vertAlign w:val="superscript"/>
          <w:lang w:eastAsia="en-US"/>
        </w:rPr>
        <w:t>2</w:t>
      </w:r>
      <w:r w:rsidRPr="00B91F82">
        <w:rPr>
          <w:lang w:eastAsia="en-US"/>
        </w:rPr>
        <w:t xml:space="preserve"> </w:t>
      </w:r>
      <w:r w:rsidR="00601566">
        <w:rPr>
          <w:lang w:eastAsia="en-US"/>
        </w:rPr>
        <w:t>a</w:t>
      </w:r>
      <w:r w:rsidRPr="00B91F82">
        <w:rPr>
          <w:lang w:eastAsia="en-US"/>
        </w:rPr>
        <w:t>nd 28</w:t>
      </w:r>
      <w:r w:rsidRPr="0064096B">
        <w:rPr>
          <w:vertAlign w:val="superscript"/>
          <w:lang w:eastAsia="en-US"/>
        </w:rPr>
        <w:t>2</w:t>
      </w:r>
      <w:r w:rsidRPr="00B91F82">
        <w:rPr>
          <w:lang w:eastAsia="en-US"/>
        </w:rPr>
        <w:t>).</w:t>
      </w:r>
    </w:p>
    <w:p w14:paraId="333D6211" w14:textId="3F140ED8" w:rsidR="00154ACF" w:rsidRPr="000620C7" w:rsidRDefault="00154ACF" w:rsidP="00CA600E">
      <w:pPr>
        <w:pStyle w:val="Caption"/>
        <w:rPr>
          <w:lang w:eastAsia="en-US"/>
        </w:rPr>
      </w:pPr>
      <w:bookmarkStart w:id="219" w:name="_Toc100842810"/>
      <w:bookmarkEnd w:id="218"/>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t xml:space="preserve"> </w:t>
      </w:r>
      <w:r>
        <w:rPr>
          <w:lang w:eastAsia="en-US"/>
        </w:rPr>
        <w:t>ASR</w:t>
      </w:r>
      <w:r w:rsidRPr="000620C7">
        <w:rPr>
          <w:lang w:eastAsia="en-US"/>
        </w:rPr>
        <w:t xml:space="preserve"> of infectious syphilis notifications by Aboriginality, WA, 20</w:t>
      </w:r>
      <w:r w:rsidR="00160F9B">
        <w:rPr>
          <w:lang w:eastAsia="en-US"/>
        </w:rPr>
        <w:t>1</w:t>
      </w:r>
      <w:r w:rsidR="003225F7">
        <w:rPr>
          <w:lang w:eastAsia="en-US"/>
        </w:rPr>
        <w:t>1</w:t>
      </w:r>
      <w:r w:rsidRPr="000620C7">
        <w:rPr>
          <w:lang w:eastAsia="en-US"/>
        </w:rPr>
        <w:t xml:space="preserve"> to 20</w:t>
      </w:r>
      <w:r w:rsidR="003225F7">
        <w:rPr>
          <w:lang w:eastAsia="en-US"/>
        </w:rPr>
        <w:t>20</w:t>
      </w:r>
      <w:bookmarkEnd w:id="219"/>
    </w:p>
    <w:p w14:paraId="03332635" w14:textId="247B2B07" w:rsidR="00DB73DC" w:rsidRDefault="00DB73DC" w:rsidP="000620C7">
      <w:pPr>
        <w:jc w:val="center"/>
        <w:rPr>
          <w:lang w:eastAsia="en-US"/>
        </w:rPr>
      </w:pPr>
      <w:r w:rsidRPr="00DB73DC">
        <w:rPr>
          <w:noProof/>
        </w:rPr>
        <w:drawing>
          <wp:inline distT="0" distB="0" distL="0" distR="0" wp14:anchorId="469F1715" wp14:editId="7CF9A001">
            <wp:extent cx="2915920" cy="1903116"/>
            <wp:effectExtent l="0" t="0" r="0"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62EDEFC7" w14:textId="77777777" w:rsidR="00490D26" w:rsidRDefault="00490D26" w:rsidP="00B45697">
      <w:pPr>
        <w:pStyle w:val="Heading3"/>
      </w:pPr>
      <w:bookmarkStart w:id="220" w:name="_Toc100842708"/>
      <w:r w:rsidRPr="00490D26">
        <w:t>Regional distribution</w:t>
      </w:r>
      <w:bookmarkEnd w:id="220"/>
    </w:p>
    <w:p w14:paraId="5D149FF3" w14:textId="790C5189" w:rsidR="00154ACF" w:rsidRDefault="00154ACF" w:rsidP="000620C7">
      <w:pPr>
        <w:rPr>
          <w:lang w:eastAsia="en-US"/>
        </w:rPr>
      </w:pPr>
      <w:bookmarkStart w:id="221" w:name="_Ref370198654"/>
      <w:bookmarkStart w:id="222" w:name="_Ref370198658"/>
      <w:r w:rsidRPr="00D946B8">
        <w:rPr>
          <w:lang w:eastAsia="en-US"/>
        </w:rPr>
        <w:t xml:space="preserve">The highest infectious syphilis </w:t>
      </w:r>
      <w:r>
        <w:rPr>
          <w:lang w:eastAsia="en-US"/>
        </w:rPr>
        <w:t>notification rate</w:t>
      </w:r>
      <w:r w:rsidRPr="00D946B8">
        <w:rPr>
          <w:lang w:eastAsia="en-US"/>
        </w:rPr>
        <w:t xml:space="preserve"> in 20</w:t>
      </w:r>
      <w:r w:rsidR="00B53E64">
        <w:rPr>
          <w:lang w:eastAsia="en-US"/>
        </w:rPr>
        <w:t>20</w:t>
      </w:r>
      <w:r w:rsidRPr="00D946B8">
        <w:rPr>
          <w:lang w:eastAsia="en-US"/>
        </w:rPr>
        <w:t xml:space="preserve"> </w:t>
      </w:r>
      <w:r>
        <w:rPr>
          <w:lang w:eastAsia="en-US"/>
        </w:rPr>
        <w:t>was observed</w:t>
      </w:r>
      <w:r w:rsidRPr="00D946B8">
        <w:rPr>
          <w:lang w:eastAsia="en-US"/>
        </w:rPr>
        <w:t xml:space="preserve"> in the </w:t>
      </w:r>
      <w:r>
        <w:rPr>
          <w:lang w:eastAsia="en-US"/>
        </w:rPr>
        <w:t>Kimberley</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w:t>
      </w:r>
      <w:r w:rsidR="00BE707B">
        <w:rPr>
          <w:lang w:eastAsia="en-US"/>
        </w:rPr>
        <w:t xml:space="preserve"> </w:t>
      </w:r>
      <w:r w:rsidR="00A977C0">
        <w:rPr>
          <w:lang w:eastAsia="en-US"/>
        </w:rPr>
        <w:t>1</w:t>
      </w:r>
      <w:r w:rsidR="0042044F">
        <w:rPr>
          <w:lang w:eastAsia="en-US"/>
        </w:rPr>
        <w:t>0</w:t>
      </w:r>
      <w:r w:rsidR="00BE707B">
        <w:rPr>
          <w:lang w:eastAsia="en-US"/>
        </w:rPr>
        <w:t>-</w:t>
      </w:r>
      <w:r>
        <w:rPr>
          <w:lang w:eastAsia="en-US"/>
        </w:rPr>
        <w:t xml:space="preserve">times </w:t>
      </w:r>
      <w:r w:rsidRPr="00D946B8">
        <w:rPr>
          <w:lang w:eastAsia="en-US"/>
        </w:rPr>
        <w:t>the overall WA rate (</w:t>
      </w:r>
      <w:r w:rsidR="0042044F">
        <w:rPr>
          <w:lang w:eastAsia="en-US"/>
        </w:rPr>
        <w:t>295</w:t>
      </w:r>
      <w:r w:rsidRPr="00D946B8">
        <w:rPr>
          <w:lang w:eastAsia="en-US"/>
        </w:rPr>
        <w:t xml:space="preserve"> vs. </w:t>
      </w:r>
      <w:r w:rsidR="00CB78DD">
        <w:rPr>
          <w:lang w:eastAsia="en-US"/>
        </w:rPr>
        <w:t>29</w:t>
      </w:r>
      <w:r w:rsidRPr="0076532A">
        <w:rPr>
          <w:lang w:eastAsia="en-US"/>
        </w:rPr>
        <w:t>/100,000 population)</w:t>
      </w:r>
      <w:r w:rsidR="003B2F19">
        <w:rPr>
          <w:lang w:eastAsia="en-US"/>
        </w:rPr>
        <w:t>.</w:t>
      </w:r>
      <w:r w:rsidR="00294D49">
        <w:rPr>
          <w:lang w:eastAsia="en-US"/>
        </w:rPr>
        <w:t xml:space="preserve"> There was also a notable increase in the notification rates in </w:t>
      </w:r>
      <w:r w:rsidR="00294D49">
        <w:rPr>
          <w:lang w:eastAsia="en-US"/>
        </w:rPr>
        <w:t>the South West, Perth metropolitan and Midwest regions in comparison to 2019, although the rates in these regions remained lower than the overall WA rate</w:t>
      </w:r>
      <w:r w:rsidR="00F9659A">
        <w:rPr>
          <w:lang w:eastAsia="en-US"/>
        </w:rPr>
        <w:t xml:space="preserve"> </w:t>
      </w:r>
      <w:r>
        <w:rPr>
          <w:lang w:eastAsia="en-US"/>
        </w:rPr>
        <w:t>(</w:t>
      </w:r>
      <w:r w:rsidRPr="00B85AF5">
        <w:rPr>
          <w:lang w:eastAsia="en-US"/>
        </w:rPr>
        <w:t>Map 4.1</w:t>
      </w:r>
      <w:r w:rsidRPr="0076532A">
        <w:rPr>
          <w:lang w:eastAsia="en-US"/>
        </w:rPr>
        <w:t xml:space="preserve"> and Appendix Table </w:t>
      </w:r>
      <w:r w:rsidR="00365E28">
        <w:rPr>
          <w:lang w:eastAsia="en-US"/>
        </w:rPr>
        <w:t>19</w:t>
      </w:r>
      <w:r w:rsidRPr="0064096B">
        <w:rPr>
          <w:vertAlign w:val="superscript"/>
          <w:lang w:eastAsia="en-US"/>
        </w:rPr>
        <w:t>2</w:t>
      </w:r>
      <w:r w:rsidRPr="0076532A">
        <w:rPr>
          <w:lang w:eastAsia="en-US"/>
        </w:rPr>
        <w:t>).</w:t>
      </w:r>
      <w:r w:rsidRPr="00D946B8">
        <w:rPr>
          <w:lang w:eastAsia="en-US"/>
        </w:rPr>
        <w:t xml:space="preserve"> </w:t>
      </w:r>
    </w:p>
    <w:p w14:paraId="4629903E" w14:textId="40BC4AF9" w:rsidR="00920ACE" w:rsidRDefault="00154ACF" w:rsidP="00920ACE">
      <w:pPr>
        <w:pStyle w:val="Caption"/>
      </w:pPr>
      <w:bookmarkStart w:id="223" w:name="_Toc100842845"/>
      <w:bookmarkEnd w:id="221"/>
      <w:bookmarkEnd w:id="222"/>
      <w:r w:rsidRPr="00623C72">
        <w:t xml:space="preserve">Map </w:t>
      </w:r>
      <w:r w:rsidRPr="00623C72">
        <w:fldChar w:fldCharType="begin"/>
      </w:r>
      <w:r w:rsidRPr="00623C72">
        <w:instrText>STYLEREF 1 \s</w:instrText>
      </w:r>
      <w:r w:rsidRPr="00623C72">
        <w:fldChar w:fldCharType="separate"/>
      </w:r>
      <w:r w:rsidR="004E7857" w:rsidRPr="00623C72">
        <w:t>4</w:t>
      </w:r>
      <w:r w:rsidRPr="00623C72">
        <w:fldChar w:fldCharType="end"/>
      </w:r>
      <w:r w:rsidRPr="00623C72">
        <w:t>.</w:t>
      </w:r>
      <w:r w:rsidR="007153C1">
        <w:fldChar w:fldCharType="begin"/>
      </w:r>
      <w:r w:rsidR="007153C1">
        <w:instrText xml:space="preserve"> SEQ Map \* ARABIC \s 1 </w:instrText>
      </w:r>
      <w:r w:rsidR="007153C1">
        <w:fldChar w:fldCharType="separate"/>
      </w:r>
      <w:r w:rsidR="004E7857" w:rsidRPr="00623C72">
        <w:t>1</w:t>
      </w:r>
      <w:r w:rsidR="007153C1">
        <w:fldChar w:fldCharType="end"/>
      </w:r>
      <w:r w:rsidRPr="00623C72">
        <w:t xml:space="preserve"> ASR of infectious syphilis notifications by health region, WA, </w:t>
      </w:r>
      <w:r w:rsidR="00B85AF5" w:rsidRPr="00623C72">
        <w:t>20</w:t>
      </w:r>
      <w:r w:rsidR="00623C72" w:rsidRPr="00623C72">
        <w:t>20</w:t>
      </w:r>
      <w:bookmarkEnd w:id="223"/>
    </w:p>
    <w:p w14:paraId="64EC1FDD" w14:textId="48F35B60" w:rsidR="00623C72" w:rsidRPr="00742774" w:rsidRDefault="0039266B" w:rsidP="00D52995">
      <w:pPr>
        <w:spacing w:before="0"/>
        <w:rPr>
          <w:sz w:val="2"/>
          <w:szCs w:val="2"/>
          <w:lang w:eastAsia="en-US"/>
        </w:rPr>
      </w:pPr>
      <w:r>
        <w:rPr>
          <w:sz w:val="2"/>
          <w:szCs w:val="2"/>
          <w:lang w:eastAsia="en-US"/>
        </w:rPr>
        <w:object w:dxaOrig="8925" w:dyaOrig="12630" w14:anchorId="2F3E132A">
          <v:shape id="_x0000_i1091" type="#_x0000_t75" style="width:230.25pt;height:326.25pt" o:ole="">
            <v:imagedata r:id="rId39" o:title=""/>
          </v:shape>
          <o:OLEObject Type="Embed" ProgID="AcroExch.Document.DC" ShapeID="_x0000_i1091" DrawAspect="Content" ObjectID="_1711456037" r:id="rId40"/>
        </w:object>
      </w:r>
    </w:p>
    <w:p w14:paraId="43B0F739" w14:textId="77777777" w:rsidR="00154ACF" w:rsidRDefault="00154ACF" w:rsidP="00B45697">
      <w:pPr>
        <w:pStyle w:val="Heading3"/>
      </w:pPr>
      <w:bookmarkStart w:id="224" w:name="_Hlk55205442"/>
      <w:bookmarkStart w:id="225" w:name="_Toc100842709"/>
      <w:r>
        <w:t>Place of acquisition</w:t>
      </w:r>
      <w:bookmarkEnd w:id="225"/>
    </w:p>
    <w:bookmarkEnd w:id="224"/>
    <w:p w14:paraId="464CCCE2" w14:textId="1C9DA003" w:rsidR="00154ACF" w:rsidRDefault="00154ACF" w:rsidP="00391C25">
      <w:r>
        <w:t xml:space="preserve">Of the </w:t>
      </w:r>
      <w:r w:rsidR="00B53E64">
        <w:t>710</w:t>
      </w:r>
      <w:r w:rsidR="001B3005">
        <w:t xml:space="preserve"> </w:t>
      </w:r>
      <w:r w:rsidR="001B2374">
        <w:t>(</w:t>
      </w:r>
      <w:r w:rsidR="00B926EA">
        <w:t>9</w:t>
      </w:r>
      <w:r w:rsidR="00B53E64">
        <w:t>8</w:t>
      </w:r>
      <w:r w:rsidR="001B2374">
        <w:t xml:space="preserve">%) </w:t>
      </w:r>
      <w:r>
        <w:t>infectious syphilis notifications in 20</w:t>
      </w:r>
      <w:r w:rsidR="00B53E64">
        <w:t>20</w:t>
      </w:r>
      <w:r>
        <w:t xml:space="preserve"> that had place of acquisition recorded, </w:t>
      </w:r>
      <w:r w:rsidR="00B53E64">
        <w:t>96</w:t>
      </w:r>
      <w:r>
        <w:t>% were reported as having been acquired in WA</w:t>
      </w:r>
      <w:r w:rsidR="00B53E64">
        <w:t xml:space="preserve"> </w:t>
      </w:r>
      <w:r>
        <w:t>(</w:t>
      </w:r>
      <w:r w:rsidRPr="00B91F82">
        <w:t>Appendix Table 30</w:t>
      </w:r>
      <w:r w:rsidRPr="0064096B">
        <w:rPr>
          <w:vertAlign w:val="superscript"/>
          <w:lang w:eastAsia="en-US"/>
        </w:rPr>
        <w:t>2</w:t>
      </w:r>
      <w:r w:rsidRPr="000E6817">
        <w:t>).</w:t>
      </w:r>
    </w:p>
    <w:p w14:paraId="0B5CD72B" w14:textId="77777777" w:rsidR="00154ACF" w:rsidRDefault="00154ACF" w:rsidP="00B45697">
      <w:pPr>
        <w:pStyle w:val="Heading3"/>
      </w:pPr>
      <w:bookmarkStart w:id="226" w:name="_Toc100842710"/>
      <w:r>
        <w:t>Interstate comparisons</w:t>
      </w:r>
      <w:bookmarkEnd w:id="226"/>
    </w:p>
    <w:p w14:paraId="03B730AA" w14:textId="0FEA6B00" w:rsidR="00154ACF" w:rsidRDefault="00154ACF" w:rsidP="00863EB9">
      <w:bookmarkStart w:id="227" w:name="_Ref370198720"/>
      <w:r w:rsidRPr="00863EB9">
        <w:t>In 20</w:t>
      </w:r>
      <w:r w:rsidR="0041227D">
        <w:t>20</w:t>
      </w:r>
      <w:r w:rsidRPr="00863EB9">
        <w:t xml:space="preserve">, crude infectious syphilis rates ranged from </w:t>
      </w:r>
      <w:r w:rsidR="0041227D">
        <w:t>2.1</w:t>
      </w:r>
      <w:r w:rsidRPr="00863EB9">
        <w:t xml:space="preserve">/100,000 population in </w:t>
      </w:r>
      <w:r w:rsidR="003324CA" w:rsidRPr="005737E9">
        <w:t>Tasmania</w:t>
      </w:r>
      <w:r w:rsidR="005737E9">
        <w:t xml:space="preserve"> (TAS)</w:t>
      </w:r>
      <w:r w:rsidRPr="00863EB9">
        <w:t xml:space="preserve"> to </w:t>
      </w:r>
      <w:r w:rsidR="0041227D">
        <w:t>109.3</w:t>
      </w:r>
      <w:r w:rsidRPr="00863EB9">
        <w:t xml:space="preserve">/100,000 population in </w:t>
      </w:r>
      <w:r w:rsidRPr="00372681">
        <w:t>the NT. The</w:t>
      </w:r>
      <w:r w:rsidRPr="00863EB9">
        <w:t xml:space="preserve"> crude rate for WA was </w:t>
      </w:r>
      <w:r w:rsidR="0041227D">
        <w:t>33%</w:t>
      </w:r>
      <w:r>
        <w:t xml:space="preserve"> </w:t>
      </w:r>
      <w:r w:rsidR="0041227D">
        <w:t>higher</w:t>
      </w:r>
      <w:r>
        <w:t xml:space="preserve"> than</w:t>
      </w:r>
      <w:r w:rsidRPr="00863EB9">
        <w:t xml:space="preserve"> the </w:t>
      </w:r>
      <w:r w:rsidRPr="00B91F82">
        <w:t xml:space="preserve">national </w:t>
      </w:r>
      <w:r>
        <w:t xml:space="preserve">crude </w:t>
      </w:r>
      <w:r w:rsidRPr="00B91F82">
        <w:t>rate (</w:t>
      </w:r>
      <w:r w:rsidR="0041227D">
        <w:t>27.6</w:t>
      </w:r>
      <w:r w:rsidRPr="00B91F82">
        <w:t xml:space="preserve"> vs. </w:t>
      </w:r>
      <w:r w:rsidR="0041227D">
        <w:t>20.8</w:t>
      </w:r>
      <w:r w:rsidRPr="00B91F82">
        <w:t xml:space="preserve">/100,000 population) </w:t>
      </w:r>
      <w:r>
        <w:t>(</w:t>
      </w:r>
      <w:r w:rsidRPr="00B91F82">
        <w:t>Figure 4.4 and Appendix Table 31</w:t>
      </w:r>
      <w:r w:rsidRPr="0064096B">
        <w:rPr>
          <w:vertAlign w:val="superscript"/>
          <w:lang w:eastAsia="en-US"/>
        </w:rPr>
        <w:t>2</w:t>
      </w:r>
      <w:r w:rsidRPr="00B91F82">
        <w:t>).</w:t>
      </w:r>
      <w:bookmarkEnd w:id="227"/>
    </w:p>
    <w:p w14:paraId="1390A0DC" w14:textId="77777777" w:rsidR="0012283C" w:rsidRDefault="0012283C" w:rsidP="00863EB9">
      <w:pPr>
        <w:pStyle w:val="Caption"/>
        <w:spacing w:before="0"/>
      </w:pPr>
    </w:p>
    <w:p w14:paraId="488CFE14" w14:textId="77777777" w:rsidR="0012283C" w:rsidRDefault="0012283C" w:rsidP="00863EB9">
      <w:pPr>
        <w:pStyle w:val="Caption"/>
        <w:spacing w:before="0"/>
      </w:pPr>
    </w:p>
    <w:p w14:paraId="5B99A110" w14:textId="77777777" w:rsidR="0012283C" w:rsidRDefault="0012283C" w:rsidP="00863EB9">
      <w:pPr>
        <w:pStyle w:val="Caption"/>
        <w:spacing w:before="0"/>
      </w:pPr>
    </w:p>
    <w:p w14:paraId="25D2AB66" w14:textId="63FC280F" w:rsidR="00154ACF" w:rsidRPr="000620C7" w:rsidRDefault="00154ACF" w:rsidP="00863EB9">
      <w:pPr>
        <w:pStyle w:val="Caption"/>
        <w:spacing w:before="0"/>
        <w:rPr>
          <w:lang w:eastAsia="en-US"/>
        </w:rPr>
      </w:pPr>
      <w:bookmarkStart w:id="228" w:name="_Toc100842811"/>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Pr="000620C7">
        <w:rPr>
          <w:lang w:eastAsia="en-US"/>
        </w:rPr>
        <w:t xml:space="preserve"> Number and crude rate of infectious syphilis notifications, WA and Australia, 20</w:t>
      </w:r>
      <w:r>
        <w:rPr>
          <w:lang w:eastAsia="en-US"/>
        </w:rPr>
        <w:t>1</w:t>
      </w:r>
      <w:r w:rsidR="00A76646">
        <w:rPr>
          <w:lang w:eastAsia="en-US"/>
        </w:rPr>
        <w:t>6</w:t>
      </w:r>
      <w:r w:rsidRPr="000620C7">
        <w:rPr>
          <w:lang w:eastAsia="en-US"/>
        </w:rPr>
        <w:t xml:space="preserve"> to 20</w:t>
      </w:r>
      <w:r w:rsidR="00A76646">
        <w:rPr>
          <w:lang w:eastAsia="en-US"/>
        </w:rPr>
        <w:t>20</w:t>
      </w:r>
      <w:bookmarkEnd w:id="228"/>
    </w:p>
    <w:p w14:paraId="6779404C" w14:textId="75CAA6C8" w:rsidR="00884EEF" w:rsidRDefault="00884EEF" w:rsidP="000620C7">
      <w:pPr>
        <w:jc w:val="center"/>
        <w:rPr>
          <w:lang w:eastAsia="en-US"/>
        </w:rPr>
      </w:pPr>
      <w:r w:rsidRPr="00884EEF">
        <w:rPr>
          <w:noProof/>
        </w:rPr>
        <w:drawing>
          <wp:inline distT="0" distB="0" distL="0" distR="0" wp14:anchorId="52E25EB9" wp14:editId="6EB59A4F">
            <wp:extent cx="2915920" cy="1903116"/>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6C077A51" w14:textId="5260A015"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A76646">
        <w:rPr>
          <w:lang w:eastAsia="en-US"/>
        </w:rPr>
        <w:t>05</w:t>
      </w:r>
      <w:r w:rsidR="00FA23CE">
        <w:rPr>
          <w:lang w:eastAsia="en-US"/>
        </w:rPr>
        <w:t xml:space="preserve"> </w:t>
      </w:r>
      <w:r w:rsidR="00A76646">
        <w:rPr>
          <w:lang w:eastAsia="en-US"/>
        </w:rPr>
        <w:t>May</w:t>
      </w:r>
      <w:r w:rsidR="00FA23CE">
        <w:rPr>
          <w:lang w:eastAsia="en-US"/>
        </w:rPr>
        <w:t xml:space="preserve"> 202</w:t>
      </w:r>
      <w:r w:rsidR="00A76646">
        <w:rPr>
          <w:lang w:eastAsia="en-US"/>
        </w:rPr>
        <w:t>1</w:t>
      </w:r>
    </w:p>
    <w:p w14:paraId="75EC6418" w14:textId="77777777" w:rsidR="00154ACF" w:rsidRPr="000527E3" w:rsidRDefault="00043E48" w:rsidP="00591CBB">
      <w:pPr>
        <w:pStyle w:val="Heading3"/>
        <w:ind w:left="0" w:firstLine="0"/>
      </w:pPr>
      <w:bookmarkStart w:id="229" w:name="_Toc100842711"/>
      <w:r w:rsidRPr="000527E3">
        <w:t xml:space="preserve">Enhanced infectious syphilis </w:t>
      </w:r>
      <w:r w:rsidR="00154ACF" w:rsidRPr="000527E3">
        <w:t>surveillance</w:t>
      </w:r>
      <w:bookmarkEnd w:id="229"/>
    </w:p>
    <w:p w14:paraId="08C8D180" w14:textId="7D33F02B" w:rsidR="00154ACF" w:rsidRDefault="00154ACF" w:rsidP="00EC5254">
      <w:r>
        <w:t>In 20</w:t>
      </w:r>
      <w:r w:rsidR="002C605A">
        <w:t>20</w:t>
      </w:r>
      <w:r>
        <w:t xml:space="preserve">, complete enhanced surveillance data were available for </w:t>
      </w:r>
      <w:r w:rsidR="002C605A">
        <w:t>70</w:t>
      </w:r>
      <w:r>
        <w:t>% (n=</w:t>
      </w:r>
      <w:r w:rsidR="004975F2">
        <w:t>50</w:t>
      </w:r>
      <w:r w:rsidR="002C605A">
        <w:t>9</w:t>
      </w:r>
      <w:r w:rsidR="00F634AC">
        <w:t>/</w:t>
      </w:r>
      <w:r w:rsidR="002C605A">
        <w:t>723</w:t>
      </w:r>
      <w:r>
        <w:t xml:space="preserve">) of all infectious syphilis notifications, representing </w:t>
      </w:r>
      <w:r w:rsidR="002C605A">
        <w:t>75</w:t>
      </w:r>
      <w:r>
        <w:t>% (n=</w:t>
      </w:r>
      <w:r w:rsidR="00056ED8">
        <w:t>221</w:t>
      </w:r>
      <w:r w:rsidR="00F634AC">
        <w:t>/</w:t>
      </w:r>
      <w:r w:rsidR="00056ED8">
        <w:t>2</w:t>
      </w:r>
      <w:r w:rsidR="007837A5">
        <w:t>94</w:t>
      </w:r>
      <w:r>
        <w:t xml:space="preserve">) of notifications among Aboriginal people and </w:t>
      </w:r>
      <w:r w:rsidR="007837A5">
        <w:t>67</w:t>
      </w:r>
      <w:r>
        <w:t>% (n=</w:t>
      </w:r>
      <w:r w:rsidR="00F634AC">
        <w:t>2</w:t>
      </w:r>
      <w:r w:rsidR="00056ED8">
        <w:t>8</w:t>
      </w:r>
      <w:r w:rsidR="007837A5">
        <w:t>8</w:t>
      </w:r>
      <w:r w:rsidR="00F634AC">
        <w:t>/</w:t>
      </w:r>
      <w:r w:rsidR="007837A5">
        <w:t>429</w:t>
      </w:r>
      <w:r>
        <w:t>) of notifications among non-Aboriginal people.</w:t>
      </w:r>
    </w:p>
    <w:p w14:paraId="1B19DAD1" w14:textId="638A85BD" w:rsidR="00154ACF" w:rsidRDefault="00BF1CB4" w:rsidP="00EC5254">
      <w:r>
        <w:t xml:space="preserve">Approximately equal proportions of </w:t>
      </w:r>
      <w:r w:rsidR="00154ACF">
        <w:t xml:space="preserve">completed infectious syphilis enhanced surveillance forms among Aboriginal people were for </w:t>
      </w:r>
      <w:r>
        <w:t xml:space="preserve">males and </w:t>
      </w:r>
      <w:r w:rsidR="00154ACF">
        <w:t xml:space="preserve">females. The majority were diagnosed at an Aboriginal medical service as part of a sexual health screen. Most reported acquiring infectious syphilis through vaginal sex with a casual partner (Table 4.1). </w:t>
      </w:r>
    </w:p>
    <w:p w14:paraId="49EC4A0F" w14:textId="2442B7E8" w:rsidR="00154ACF" w:rsidRDefault="00154ACF" w:rsidP="00EC5254">
      <w:r>
        <w:t xml:space="preserve">In contrast, the majority of non-Aboriginal cases were male and diagnosed at a </w:t>
      </w:r>
      <w:r w:rsidR="001F2DB0">
        <w:t xml:space="preserve">general practice </w:t>
      </w:r>
      <w:r>
        <w:t>as a result of presenting with relevant symptoms</w:t>
      </w:r>
      <w:r w:rsidR="00BF1CB4">
        <w:t xml:space="preserve"> or as part of a sexual health screen</w:t>
      </w:r>
      <w:r>
        <w:t>. Most reported having acquired infectious syphilis through oral and/or anal sex with a casual partner</w:t>
      </w:r>
      <w:r w:rsidR="00BF1CB4">
        <w:t xml:space="preserve"> of the same sex</w:t>
      </w:r>
      <w:r w:rsidR="002F01B9">
        <w:t>, whom they met through the internet</w:t>
      </w:r>
      <w:r w:rsidR="00300874">
        <w:t xml:space="preserve"> </w:t>
      </w:r>
      <w:r>
        <w:t>(Table 4.1).</w:t>
      </w:r>
    </w:p>
    <w:p w14:paraId="08E1FBE4" w14:textId="53162388" w:rsidR="002C03A4" w:rsidRDefault="002C03A4" w:rsidP="00C94666">
      <w:r w:rsidRPr="002C03A4">
        <w:t>In 20</w:t>
      </w:r>
      <w:r w:rsidR="00866013">
        <w:t>20</w:t>
      </w:r>
      <w:r w:rsidRPr="002C03A4">
        <w:t xml:space="preserve">, </w:t>
      </w:r>
      <w:r w:rsidR="00D07355">
        <w:t>3</w:t>
      </w:r>
      <w:r w:rsidR="00866013">
        <w:t>6</w:t>
      </w:r>
      <w:r w:rsidRPr="002C03A4">
        <w:t>% (n=</w:t>
      </w:r>
      <w:r w:rsidR="00866013">
        <w:t>181</w:t>
      </w:r>
      <w:r w:rsidR="00BC220B">
        <w:t>/</w:t>
      </w:r>
      <w:r w:rsidR="00866013">
        <w:t>509</w:t>
      </w:r>
      <w:r w:rsidRPr="002C03A4">
        <w:t xml:space="preserve">) of completed </w:t>
      </w:r>
      <w:r>
        <w:t>infectious syphilis</w:t>
      </w:r>
      <w:r w:rsidRPr="002C03A4">
        <w:t xml:space="preserve"> enhanced surveillance forms had an exposure category identified as MSM. The majority were born in Australia (</w:t>
      </w:r>
      <w:r w:rsidR="00CF201F">
        <w:t>5</w:t>
      </w:r>
      <w:r w:rsidR="00866013">
        <w:t>7</w:t>
      </w:r>
      <w:r w:rsidRPr="002C03A4">
        <w:t>%; n=</w:t>
      </w:r>
      <w:r w:rsidR="00BC220B">
        <w:t>1</w:t>
      </w:r>
      <w:r w:rsidR="00866013">
        <w:t>04</w:t>
      </w:r>
      <w:r w:rsidR="00BC220B">
        <w:t>/</w:t>
      </w:r>
      <w:r w:rsidR="00866013">
        <w:t>181</w:t>
      </w:r>
      <w:r w:rsidRPr="002C03A4">
        <w:t>) and reported acquiring the infection in WA (</w:t>
      </w:r>
      <w:r w:rsidR="0014421A">
        <w:t>93</w:t>
      </w:r>
      <w:r w:rsidRPr="002C03A4">
        <w:t>%; n=</w:t>
      </w:r>
      <w:r w:rsidR="0014421A">
        <w:t>169</w:t>
      </w:r>
      <w:r w:rsidR="00BC220B">
        <w:t>/</w:t>
      </w:r>
      <w:r w:rsidR="0014421A">
        <w:t>181</w:t>
      </w:r>
      <w:r w:rsidRPr="002C03A4">
        <w:t>). Most MSM were non-</w:t>
      </w:r>
      <w:r w:rsidRPr="002C03A4">
        <w:t>Aboriginal</w:t>
      </w:r>
      <w:r w:rsidR="0011241D">
        <w:t xml:space="preserve"> and were </w:t>
      </w:r>
      <w:r w:rsidRPr="002C03A4">
        <w:t>diagnosed at a sexual health clinic</w:t>
      </w:r>
      <w:r w:rsidR="0011241D">
        <w:t xml:space="preserve"> </w:t>
      </w:r>
      <w:r w:rsidR="00D05D7E">
        <w:t xml:space="preserve">or general practice </w:t>
      </w:r>
      <w:r w:rsidR="0011241D">
        <w:t xml:space="preserve">as a result of presenting with relevant symptoms or as part of a sexual health screen. </w:t>
      </w:r>
      <w:r w:rsidRPr="002C03A4">
        <w:t xml:space="preserve">Most </w:t>
      </w:r>
      <w:r w:rsidR="0011241D">
        <w:t>reported acquirin</w:t>
      </w:r>
      <w:r w:rsidR="00DB6D45">
        <w:t xml:space="preserve">g infectious syphilis through </w:t>
      </w:r>
      <w:r w:rsidR="0011241D">
        <w:t>anal and/or oral sex with a casual partner</w:t>
      </w:r>
      <w:r w:rsidR="0011241D" w:rsidRPr="002C03A4">
        <w:t xml:space="preserve"> </w:t>
      </w:r>
      <w:r w:rsidR="001B02E9">
        <w:t>of</w:t>
      </w:r>
      <w:r w:rsidR="0087120B">
        <w:t xml:space="preserve"> the </w:t>
      </w:r>
      <w:r w:rsidR="001B02E9">
        <w:t>same sex</w:t>
      </w:r>
      <w:r w:rsidR="0052518E" w:rsidRPr="0052518E">
        <w:t xml:space="preserve"> </w:t>
      </w:r>
      <w:r w:rsidR="0052518E">
        <w:t xml:space="preserve">(Table </w:t>
      </w:r>
      <w:r w:rsidR="0011241D">
        <w:t>4</w:t>
      </w:r>
      <w:r w:rsidR="0011241D" w:rsidRPr="002C03A4">
        <w:t>.2)</w:t>
      </w:r>
      <w:r w:rsidRPr="002C03A4">
        <w:t>.</w:t>
      </w:r>
      <w:r w:rsidR="00AE05DB">
        <w:t xml:space="preserve"> </w:t>
      </w:r>
      <w:r w:rsidR="00B76225">
        <w:t>Twenty-four</w:t>
      </w:r>
      <w:r w:rsidR="00AE05DB" w:rsidRPr="00B76225">
        <w:t xml:space="preserve"> percent of MSM had a previous infectious syphilis notification</w:t>
      </w:r>
      <w:r w:rsidR="00627778" w:rsidRPr="00B76225">
        <w:t>, with a median o</w:t>
      </w:r>
      <w:r w:rsidR="007E6A38" w:rsidRPr="00B76225">
        <w:t xml:space="preserve">f </w:t>
      </w:r>
      <w:r w:rsidR="00DC3527" w:rsidRPr="00B76225">
        <w:t>three</w:t>
      </w:r>
      <w:r w:rsidR="007E6A38" w:rsidRPr="00B76225">
        <w:t xml:space="preserve"> years between notifications (range:</w:t>
      </w:r>
      <w:r w:rsidR="00944533" w:rsidRPr="00B76225">
        <w:t xml:space="preserve"> </w:t>
      </w:r>
      <w:r w:rsidR="00292BFE">
        <w:t>four</w:t>
      </w:r>
      <w:r w:rsidR="007E6A38" w:rsidRPr="00B76225">
        <w:t xml:space="preserve"> months to </w:t>
      </w:r>
      <w:r w:rsidR="009201F1">
        <w:t>seven</w:t>
      </w:r>
      <w:r w:rsidR="007E6A38" w:rsidRPr="00B76225">
        <w:t xml:space="preserve"> years).</w:t>
      </w:r>
    </w:p>
    <w:p w14:paraId="60891685" w14:textId="77777777" w:rsidR="00154ACF" w:rsidRDefault="00154ACF" w:rsidP="00D029B4">
      <w:pPr>
        <w:pStyle w:val="Heading2"/>
        <w:numPr>
          <w:ilvl w:val="1"/>
          <w:numId w:val="11"/>
        </w:numPr>
        <w:ind w:left="0" w:firstLine="0"/>
      </w:pPr>
      <w:bookmarkStart w:id="230" w:name="_Toc100842712"/>
      <w:r>
        <w:t>Non-infectious syphilis</w:t>
      </w:r>
      <w:bookmarkEnd w:id="230"/>
    </w:p>
    <w:p w14:paraId="0631CB1B" w14:textId="77777777" w:rsidR="00154ACF" w:rsidRPr="009B6A58" w:rsidRDefault="00154ACF" w:rsidP="00B45697">
      <w:pPr>
        <w:pStyle w:val="Heading3"/>
      </w:pPr>
      <w:bookmarkStart w:id="231" w:name="_Toc100842713"/>
      <w:r w:rsidRPr="009B6A58">
        <w:t>Trends over time</w:t>
      </w:r>
      <w:bookmarkEnd w:id="231"/>
    </w:p>
    <w:p w14:paraId="3F4975AB" w14:textId="6D44D183" w:rsidR="00154ACF" w:rsidRDefault="00F52EAD" w:rsidP="00F56B64">
      <w:pPr>
        <w:rPr>
          <w:lang w:eastAsia="en-US"/>
        </w:rPr>
      </w:pPr>
      <w:bookmarkStart w:id="232" w:name="_Ref370198754"/>
      <w:r w:rsidRPr="00F52EAD">
        <w:rPr>
          <w:lang w:eastAsia="en-US"/>
        </w:rPr>
        <w:t>The number of non-infectious syphilis notifications in 20</w:t>
      </w:r>
      <w:r w:rsidR="00AC6CCB">
        <w:rPr>
          <w:lang w:eastAsia="en-US"/>
        </w:rPr>
        <w:t>20</w:t>
      </w:r>
      <w:r w:rsidRPr="00F52EAD">
        <w:rPr>
          <w:lang w:eastAsia="en-US"/>
        </w:rPr>
        <w:t xml:space="preserve"> (n=</w:t>
      </w:r>
      <w:r w:rsidR="00BB7405">
        <w:rPr>
          <w:lang w:eastAsia="en-US"/>
        </w:rPr>
        <w:t>2</w:t>
      </w:r>
      <w:r w:rsidR="00AC6CCB">
        <w:rPr>
          <w:lang w:eastAsia="en-US"/>
        </w:rPr>
        <w:t>1</w:t>
      </w:r>
      <w:r w:rsidR="00B11CFD">
        <w:rPr>
          <w:lang w:eastAsia="en-US"/>
        </w:rPr>
        <w:t>6</w:t>
      </w:r>
      <w:r w:rsidRPr="00F52EAD">
        <w:rPr>
          <w:lang w:eastAsia="en-US"/>
        </w:rPr>
        <w:t xml:space="preserve">) was </w:t>
      </w:r>
      <w:r w:rsidR="00B11CFD">
        <w:rPr>
          <w:lang w:eastAsia="en-US"/>
        </w:rPr>
        <w:t>comparable to</w:t>
      </w:r>
      <w:r w:rsidRPr="00F52EAD">
        <w:rPr>
          <w:lang w:eastAsia="en-US"/>
        </w:rPr>
        <w:t xml:space="preserve"> that observed in 201</w:t>
      </w:r>
      <w:r w:rsidR="00AC6CCB">
        <w:rPr>
          <w:lang w:eastAsia="en-US"/>
        </w:rPr>
        <w:t>9</w:t>
      </w:r>
      <w:r w:rsidRPr="00F52EAD">
        <w:rPr>
          <w:lang w:eastAsia="en-US"/>
        </w:rPr>
        <w:t xml:space="preserve"> (n=</w:t>
      </w:r>
      <w:r w:rsidR="00AC6CCB">
        <w:rPr>
          <w:lang w:eastAsia="en-US"/>
        </w:rPr>
        <w:t>225</w:t>
      </w:r>
      <w:r w:rsidRPr="00F52EAD">
        <w:rPr>
          <w:lang w:eastAsia="en-US"/>
        </w:rPr>
        <w:t xml:space="preserve">) and </w:t>
      </w:r>
      <w:r w:rsidR="00AC6CCB">
        <w:rPr>
          <w:lang w:eastAsia="en-US"/>
        </w:rPr>
        <w:t xml:space="preserve">49% higher than </w:t>
      </w:r>
      <w:r w:rsidRPr="00F52EAD">
        <w:rPr>
          <w:lang w:eastAsia="en-US"/>
        </w:rPr>
        <w:t>the 201</w:t>
      </w:r>
      <w:r w:rsidR="00AC6CCB">
        <w:rPr>
          <w:lang w:eastAsia="en-US"/>
        </w:rPr>
        <w:t>5</w:t>
      </w:r>
      <w:r w:rsidRPr="00F52EAD">
        <w:rPr>
          <w:lang w:eastAsia="en-US"/>
        </w:rPr>
        <w:t xml:space="preserve"> to 201</w:t>
      </w:r>
      <w:r w:rsidR="00AC6CCB">
        <w:rPr>
          <w:lang w:eastAsia="en-US"/>
        </w:rPr>
        <w:t>9</w:t>
      </w:r>
      <w:r w:rsidRPr="00F52EAD">
        <w:rPr>
          <w:lang w:eastAsia="en-US"/>
        </w:rPr>
        <w:t xml:space="preserve"> five-year average of </w:t>
      </w:r>
      <w:r w:rsidR="00AC6CCB">
        <w:rPr>
          <w:lang w:eastAsia="en-US"/>
        </w:rPr>
        <w:t>145</w:t>
      </w:r>
      <w:r w:rsidRPr="00F52EAD">
        <w:rPr>
          <w:lang w:eastAsia="en-US"/>
        </w:rPr>
        <w:t xml:space="preserve"> notifications per year </w:t>
      </w:r>
      <w:r w:rsidR="00154ACF" w:rsidRPr="00D946B8">
        <w:rPr>
          <w:lang w:eastAsia="en-US"/>
        </w:rPr>
        <w:t>(Figure 4.</w:t>
      </w:r>
      <w:r w:rsidR="00154ACF">
        <w:rPr>
          <w:lang w:eastAsia="en-US"/>
        </w:rPr>
        <w:t>5</w:t>
      </w:r>
      <w:r w:rsidR="00154ACF" w:rsidRPr="00D946B8">
        <w:rPr>
          <w:lang w:eastAsia="en-US"/>
        </w:rPr>
        <w:t>).</w:t>
      </w:r>
    </w:p>
    <w:p w14:paraId="0033F711" w14:textId="26659BDA" w:rsidR="00154ACF" w:rsidRPr="000620C7" w:rsidRDefault="00154ACF" w:rsidP="00CA600E">
      <w:pPr>
        <w:pStyle w:val="Caption"/>
        <w:rPr>
          <w:lang w:eastAsia="en-US"/>
        </w:rPr>
      </w:pPr>
      <w:bookmarkStart w:id="233" w:name="_Toc100842812"/>
      <w:bookmarkEnd w:id="232"/>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0620C7">
        <w:rPr>
          <w:lang w:eastAsia="en-US"/>
        </w:rPr>
        <w:t xml:space="preserve">Number </w:t>
      </w:r>
      <w:r>
        <w:rPr>
          <w:lang w:eastAsia="en-US"/>
        </w:rPr>
        <w:t>and ASR</w:t>
      </w:r>
      <w:r w:rsidRPr="000620C7">
        <w:rPr>
          <w:lang w:eastAsia="en-US"/>
        </w:rPr>
        <w:t xml:space="preserve"> of non-infectious syphilis notifications, WA, 20</w:t>
      </w:r>
      <w:r w:rsidR="00B11CFD">
        <w:rPr>
          <w:lang w:eastAsia="en-US"/>
        </w:rPr>
        <w:t>1</w:t>
      </w:r>
      <w:r w:rsidR="008434F1">
        <w:rPr>
          <w:lang w:eastAsia="en-US"/>
        </w:rPr>
        <w:t>1</w:t>
      </w:r>
      <w:r w:rsidRPr="000620C7">
        <w:rPr>
          <w:lang w:eastAsia="en-US"/>
        </w:rPr>
        <w:t xml:space="preserve"> to 20</w:t>
      </w:r>
      <w:r w:rsidR="008434F1">
        <w:rPr>
          <w:lang w:eastAsia="en-US"/>
        </w:rPr>
        <w:t>20</w:t>
      </w:r>
      <w:bookmarkEnd w:id="233"/>
    </w:p>
    <w:p w14:paraId="01CEA4FA" w14:textId="35B36FA3" w:rsidR="0052413D" w:rsidRDefault="0052413D" w:rsidP="000620C7">
      <w:pPr>
        <w:jc w:val="center"/>
        <w:rPr>
          <w:lang w:eastAsia="en-US"/>
        </w:rPr>
      </w:pPr>
      <w:r w:rsidRPr="0052413D">
        <w:rPr>
          <w:noProof/>
        </w:rPr>
        <w:drawing>
          <wp:inline distT="0" distB="0" distL="0" distR="0" wp14:anchorId="0D643895" wp14:editId="4362A01B">
            <wp:extent cx="2915920" cy="1903116"/>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0428B3B7" w14:textId="77777777" w:rsidR="00154ACF" w:rsidRDefault="00154ACF" w:rsidP="00B45697">
      <w:pPr>
        <w:pStyle w:val="Heading3"/>
      </w:pPr>
      <w:bookmarkStart w:id="234" w:name="_Toc100842714"/>
      <w:r>
        <w:t>Distribution by age and sex</w:t>
      </w:r>
      <w:bookmarkEnd w:id="234"/>
    </w:p>
    <w:p w14:paraId="28831640" w14:textId="25BD26BF" w:rsidR="00154ACF" w:rsidRDefault="00913B76" w:rsidP="00CA7AEC">
      <w:pPr>
        <w:rPr>
          <w:lang w:eastAsia="en-US"/>
        </w:rPr>
      </w:pPr>
      <w:r w:rsidRPr="00913B76">
        <w:rPr>
          <w:lang w:eastAsia="en-US"/>
        </w:rPr>
        <w:t>In 20</w:t>
      </w:r>
      <w:r w:rsidR="00C668AA">
        <w:rPr>
          <w:lang w:eastAsia="en-US"/>
        </w:rPr>
        <w:t>20</w:t>
      </w:r>
      <w:r w:rsidRPr="00913B76">
        <w:rPr>
          <w:lang w:eastAsia="en-US"/>
        </w:rPr>
        <w:t xml:space="preserve">, the highest number of </w:t>
      </w:r>
      <w:r>
        <w:rPr>
          <w:lang w:eastAsia="en-US"/>
        </w:rPr>
        <w:t>non-</w:t>
      </w:r>
      <w:r w:rsidRPr="00913B76">
        <w:rPr>
          <w:lang w:eastAsia="en-US"/>
        </w:rPr>
        <w:t xml:space="preserve">infectious syphilis notifications occurred in people aged </w:t>
      </w:r>
      <w:r>
        <w:rPr>
          <w:lang w:eastAsia="en-US"/>
        </w:rPr>
        <w:t>50 years or older</w:t>
      </w:r>
      <w:r w:rsidRPr="00913B76">
        <w:rPr>
          <w:lang w:eastAsia="en-US"/>
        </w:rPr>
        <w:t xml:space="preserve"> while the highest notification rate occurred in </w:t>
      </w:r>
      <w:r w:rsidR="002547DD">
        <w:rPr>
          <w:lang w:eastAsia="en-US"/>
        </w:rPr>
        <w:t>those</w:t>
      </w:r>
      <w:r w:rsidRPr="00913B76">
        <w:rPr>
          <w:lang w:eastAsia="en-US"/>
        </w:rPr>
        <w:t xml:space="preserve"> aged </w:t>
      </w:r>
      <w:r w:rsidR="00C668AA">
        <w:rPr>
          <w:lang w:eastAsia="en-US"/>
        </w:rPr>
        <w:t>25</w:t>
      </w:r>
      <w:r w:rsidRPr="00913B76">
        <w:rPr>
          <w:lang w:eastAsia="en-US"/>
        </w:rPr>
        <w:t xml:space="preserve"> to </w:t>
      </w:r>
      <w:r w:rsidR="00C668AA">
        <w:rPr>
          <w:lang w:eastAsia="en-US"/>
        </w:rPr>
        <w:t>29</w:t>
      </w:r>
      <w:r w:rsidRPr="00913B76">
        <w:rPr>
          <w:lang w:eastAsia="en-US"/>
        </w:rPr>
        <w:t xml:space="preserve"> years</w:t>
      </w:r>
      <w:r w:rsidR="009B0D12">
        <w:rPr>
          <w:lang w:eastAsia="en-US"/>
        </w:rPr>
        <w:t xml:space="preserve"> </w:t>
      </w:r>
      <w:r w:rsidR="009B0D12">
        <w:t>(</w:t>
      </w:r>
      <w:r w:rsidR="00C668AA">
        <w:t>17</w:t>
      </w:r>
      <w:r w:rsidR="009B0D12">
        <w:t>/100,000 population)</w:t>
      </w:r>
      <w:r w:rsidR="009B0D12" w:rsidRPr="00AC5F5F">
        <w:t xml:space="preserve"> </w:t>
      </w:r>
      <w:r w:rsidR="00154ACF" w:rsidRPr="00D946B8">
        <w:rPr>
          <w:lang w:eastAsia="en-US"/>
        </w:rPr>
        <w:t xml:space="preserve">(Figure </w:t>
      </w:r>
      <w:r w:rsidR="00154ACF" w:rsidRPr="00B91F82">
        <w:rPr>
          <w:lang w:eastAsia="en-US"/>
        </w:rPr>
        <w:t>4.6). From 20</w:t>
      </w:r>
      <w:r w:rsidR="009B0D12">
        <w:rPr>
          <w:lang w:eastAsia="en-US"/>
        </w:rPr>
        <w:t>1</w:t>
      </w:r>
      <w:r w:rsidR="00C668AA">
        <w:rPr>
          <w:lang w:eastAsia="en-US"/>
        </w:rPr>
        <w:t>1</w:t>
      </w:r>
      <w:r w:rsidR="00154ACF" w:rsidRPr="00B91F82">
        <w:rPr>
          <w:lang w:eastAsia="en-US"/>
        </w:rPr>
        <w:t xml:space="preserve"> to 20</w:t>
      </w:r>
      <w:r w:rsidR="00C668AA">
        <w:rPr>
          <w:lang w:eastAsia="en-US"/>
        </w:rPr>
        <w:t>20</w:t>
      </w:r>
      <w:r w:rsidR="00154ACF" w:rsidRPr="00B91F82">
        <w:rPr>
          <w:lang w:eastAsia="en-US"/>
        </w:rPr>
        <w:t xml:space="preserve">, more males than females were notified with non-infectious syphilis each year </w:t>
      </w:r>
      <w:r w:rsidR="00154ACF">
        <w:rPr>
          <w:lang w:eastAsia="en-US"/>
        </w:rPr>
        <w:t>(</w:t>
      </w:r>
      <w:r w:rsidR="00154ACF" w:rsidRPr="00B91F82">
        <w:rPr>
          <w:lang w:eastAsia="en-US"/>
        </w:rPr>
        <w:t>Appendix Figure 7</w:t>
      </w:r>
      <w:r w:rsidR="00154ACF" w:rsidRPr="0064096B">
        <w:rPr>
          <w:vertAlign w:val="superscript"/>
          <w:lang w:eastAsia="en-US"/>
        </w:rPr>
        <w:t>2</w:t>
      </w:r>
      <w:r w:rsidR="00154ACF" w:rsidRPr="00B91F82">
        <w:rPr>
          <w:lang w:eastAsia="en-US"/>
        </w:rPr>
        <w:t>).</w:t>
      </w:r>
    </w:p>
    <w:p w14:paraId="2AEA944E" w14:textId="77777777" w:rsidR="0012283C" w:rsidRDefault="0012283C" w:rsidP="00A86101">
      <w:pPr>
        <w:pStyle w:val="Caption"/>
        <w:spacing w:before="0"/>
      </w:pPr>
    </w:p>
    <w:p w14:paraId="63033C01" w14:textId="77777777" w:rsidR="0012283C" w:rsidRDefault="0012283C" w:rsidP="00A86101">
      <w:pPr>
        <w:pStyle w:val="Caption"/>
        <w:spacing w:before="0"/>
      </w:pPr>
    </w:p>
    <w:p w14:paraId="4313A802" w14:textId="77777777" w:rsidR="0012283C" w:rsidRDefault="0012283C" w:rsidP="00A86101">
      <w:pPr>
        <w:pStyle w:val="Caption"/>
        <w:spacing w:before="0"/>
      </w:pPr>
    </w:p>
    <w:p w14:paraId="6962F291" w14:textId="77777777" w:rsidR="0012283C" w:rsidRDefault="0012283C" w:rsidP="00A86101">
      <w:pPr>
        <w:pStyle w:val="Caption"/>
        <w:spacing w:before="0"/>
      </w:pPr>
    </w:p>
    <w:p w14:paraId="7715A52B" w14:textId="77777777" w:rsidR="0012283C" w:rsidRDefault="0012283C" w:rsidP="00A86101">
      <w:pPr>
        <w:pStyle w:val="Caption"/>
        <w:spacing w:before="0"/>
      </w:pPr>
    </w:p>
    <w:p w14:paraId="47F95384" w14:textId="1400A063" w:rsidR="00154ACF" w:rsidRPr="000620C7" w:rsidRDefault="00154ACF" w:rsidP="00A86101">
      <w:pPr>
        <w:pStyle w:val="Caption"/>
        <w:spacing w:before="0"/>
        <w:rPr>
          <w:lang w:eastAsia="en-US"/>
        </w:rPr>
      </w:pPr>
      <w:bookmarkStart w:id="235" w:name="_Toc100842813"/>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t xml:space="preserve"> </w:t>
      </w:r>
      <w:r>
        <w:rPr>
          <w:lang w:eastAsia="en-US"/>
        </w:rPr>
        <w:t>Number of non-infectious syphilis notifications by sex and overall age-specific rate, WA, 20</w:t>
      </w:r>
      <w:r w:rsidR="00106912">
        <w:rPr>
          <w:lang w:eastAsia="en-US"/>
        </w:rPr>
        <w:t>20</w:t>
      </w:r>
      <w:bookmarkEnd w:id="235"/>
    </w:p>
    <w:p w14:paraId="061986A0" w14:textId="565ED5C3" w:rsidR="00DB73DC" w:rsidRDefault="00DB73DC" w:rsidP="000620C7">
      <w:pPr>
        <w:jc w:val="center"/>
        <w:rPr>
          <w:lang w:eastAsia="en-US"/>
        </w:rPr>
      </w:pPr>
      <w:r w:rsidRPr="00DB73DC">
        <w:rPr>
          <w:noProof/>
        </w:rPr>
        <w:drawing>
          <wp:inline distT="0" distB="0" distL="0" distR="0" wp14:anchorId="0AB64F80" wp14:editId="3E699F7E">
            <wp:extent cx="2915920" cy="1903116"/>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469EF1DB" w14:textId="30F66F5E" w:rsidR="00C52436" w:rsidRDefault="00C52436" w:rsidP="00C52436">
      <w:pPr>
        <w:pStyle w:val="NoSpacing"/>
        <w:rPr>
          <w:lang w:eastAsia="en-US"/>
        </w:rPr>
      </w:pPr>
      <w:r>
        <w:rPr>
          <w:lang w:eastAsia="en-US"/>
        </w:rPr>
        <w:t xml:space="preserve">Note: The overall age-specific rate includes </w:t>
      </w:r>
      <w:r w:rsidR="004B73CD">
        <w:rPr>
          <w:lang w:eastAsia="en-US"/>
        </w:rPr>
        <w:t>one</w:t>
      </w:r>
      <w:r>
        <w:rPr>
          <w:lang w:eastAsia="en-US"/>
        </w:rPr>
        <w:t xml:space="preserve"> notification </w:t>
      </w:r>
      <w:r w:rsidR="004B73CD">
        <w:rPr>
          <w:lang w:eastAsia="en-US"/>
        </w:rPr>
        <w:t xml:space="preserve">in a </w:t>
      </w:r>
      <w:r>
        <w:rPr>
          <w:lang w:eastAsia="en-US"/>
        </w:rPr>
        <w:t xml:space="preserve">transgender </w:t>
      </w:r>
      <w:r w:rsidR="004B73CD">
        <w:rPr>
          <w:lang w:eastAsia="en-US"/>
        </w:rPr>
        <w:t>person</w:t>
      </w:r>
    </w:p>
    <w:p w14:paraId="4FA1892B" w14:textId="77777777" w:rsidR="00154ACF" w:rsidRDefault="00154ACF" w:rsidP="00B45697">
      <w:pPr>
        <w:pStyle w:val="Heading3"/>
      </w:pPr>
      <w:bookmarkStart w:id="236" w:name="_Toc100842715"/>
      <w:r>
        <w:t>Notifications by Aboriginality</w:t>
      </w:r>
      <w:bookmarkEnd w:id="236"/>
    </w:p>
    <w:p w14:paraId="0318146F" w14:textId="6897251B" w:rsidR="00154ACF" w:rsidRDefault="00154ACF" w:rsidP="00FB6090">
      <w:pPr>
        <w:spacing w:line="265" w:lineRule="exact"/>
        <w:rPr>
          <w:lang w:eastAsia="en-US"/>
        </w:rPr>
      </w:pPr>
      <w:bookmarkStart w:id="237" w:name="_Ref370284615"/>
      <w:r w:rsidRPr="00D946B8">
        <w:rPr>
          <w:lang w:eastAsia="en-US"/>
        </w:rPr>
        <w:t>In 20</w:t>
      </w:r>
      <w:r w:rsidR="003E0F42">
        <w:rPr>
          <w:lang w:eastAsia="en-US"/>
        </w:rPr>
        <w:t>20</w:t>
      </w:r>
      <w:r w:rsidRPr="00D946B8">
        <w:rPr>
          <w:lang w:eastAsia="en-US"/>
        </w:rPr>
        <w:t xml:space="preserve">, </w:t>
      </w:r>
      <w:r w:rsidR="005318AF">
        <w:rPr>
          <w:lang w:eastAsia="en-US"/>
        </w:rPr>
        <w:t>2</w:t>
      </w:r>
      <w:r w:rsidR="003E0F42">
        <w:rPr>
          <w:lang w:eastAsia="en-US"/>
        </w:rPr>
        <w:t>2</w:t>
      </w:r>
      <w:r w:rsidR="005318AF">
        <w:rPr>
          <w:lang w:eastAsia="en-US"/>
        </w:rPr>
        <w:t xml:space="preserve">% </w:t>
      </w:r>
      <w:r w:rsidRPr="00D946B8">
        <w:rPr>
          <w:lang w:eastAsia="en-US"/>
        </w:rPr>
        <w:t xml:space="preserve">of non-infectious syphilis notifications occurred in </w:t>
      </w:r>
      <w:r w:rsidR="005318AF">
        <w:rPr>
          <w:lang w:eastAsia="en-US"/>
        </w:rPr>
        <w:t>Aboriginal people</w:t>
      </w:r>
      <w:r w:rsidR="00441ABD">
        <w:rPr>
          <w:lang w:eastAsia="en-US"/>
        </w:rPr>
        <w:t xml:space="preserve"> and</w:t>
      </w:r>
      <w:r w:rsidR="00E63203">
        <w:rPr>
          <w:lang w:eastAsia="en-US"/>
        </w:rPr>
        <w:t xml:space="preserve"> </w:t>
      </w:r>
      <w:r w:rsidR="003E0F42">
        <w:rPr>
          <w:lang w:eastAsia="en-US"/>
        </w:rPr>
        <w:t>78</w:t>
      </w:r>
      <w:r>
        <w:rPr>
          <w:lang w:eastAsia="en-US"/>
        </w:rPr>
        <w:t>%</w:t>
      </w:r>
      <w:r w:rsidRPr="00D946B8">
        <w:rPr>
          <w:lang w:eastAsia="en-US"/>
        </w:rPr>
        <w:t xml:space="preserve"> in </w:t>
      </w:r>
      <w:r w:rsidR="003E0F42">
        <w:rPr>
          <w:lang w:eastAsia="en-US"/>
        </w:rPr>
        <w:t>non-</w:t>
      </w:r>
      <w:r w:rsidRPr="00D946B8">
        <w:rPr>
          <w:lang w:eastAsia="en-US"/>
        </w:rPr>
        <w:t xml:space="preserve">Aboriginal people. The Aboriginal to non-Aboriginal rate ratio declined from a peak of </w:t>
      </w:r>
      <w:r w:rsidR="00AF3543">
        <w:rPr>
          <w:lang w:eastAsia="en-US"/>
        </w:rPr>
        <w:t>17.</w:t>
      </w:r>
      <w:r w:rsidR="00751CB7">
        <w:rPr>
          <w:lang w:eastAsia="en-US"/>
        </w:rPr>
        <w:t>8</w:t>
      </w:r>
      <w:r w:rsidRPr="00D946B8">
        <w:rPr>
          <w:lang w:eastAsia="en-US"/>
        </w:rPr>
        <w:t>:1 in 20</w:t>
      </w:r>
      <w:r w:rsidR="00AF3543">
        <w:rPr>
          <w:lang w:eastAsia="en-US"/>
        </w:rPr>
        <w:t>1</w:t>
      </w:r>
      <w:r w:rsidR="00751CB7">
        <w:rPr>
          <w:lang w:eastAsia="en-US"/>
        </w:rPr>
        <w:t>2</w:t>
      </w:r>
      <w:r w:rsidRPr="00D946B8">
        <w:rPr>
          <w:lang w:eastAsia="en-US"/>
        </w:rPr>
        <w:t xml:space="preserve"> to </w:t>
      </w:r>
      <w:r w:rsidR="00751CB7">
        <w:rPr>
          <w:lang w:eastAsia="en-US"/>
        </w:rPr>
        <w:t>8.3</w:t>
      </w:r>
      <w:r>
        <w:rPr>
          <w:lang w:eastAsia="en-US"/>
        </w:rPr>
        <w:t>:1 in 20</w:t>
      </w:r>
      <w:r w:rsidR="00751CB7">
        <w:rPr>
          <w:lang w:eastAsia="en-US"/>
        </w:rPr>
        <w:t>20</w:t>
      </w:r>
      <w:r>
        <w:rPr>
          <w:lang w:eastAsia="en-US"/>
        </w:rPr>
        <w:t xml:space="preserve"> </w:t>
      </w:r>
      <w:r w:rsidRPr="00D946B8">
        <w:rPr>
          <w:lang w:eastAsia="en-US"/>
        </w:rPr>
        <w:t>(Figure 4.</w:t>
      </w:r>
      <w:r>
        <w:rPr>
          <w:lang w:eastAsia="en-US"/>
        </w:rPr>
        <w:t>7</w:t>
      </w:r>
      <w:r w:rsidRPr="00D946B8">
        <w:rPr>
          <w:lang w:eastAsia="en-US"/>
        </w:rPr>
        <w:t xml:space="preserve">). </w:t>
      </w:r>
      <w:r>
        <w:rPr>
          <w:lang w:eastAsia="en-US"/>
        </w:rPr>
        <w:t>In 20</w:t>
      </w:r>
      <w:r w:rsidR="00751CB7">
        <w:rPr>
          <w:lang w:eastAsia="en-US"/>
        </w:rPr>
        <w:t>20</w:t>
      </w:r>
      <w:r>
        <w:rPr>
          <w:lang w:eastAsia="en-US"/>
        </w:rPr>
        <w:t xml:space="preserve">, </w:t>
      </w:r>
      <w:r w:rsidRPr="00C71AE7">
        <w:rPr>
          <w:lang w:eastAsia="en-US"/>
        </w:rPr>
        <w:t xml:space="preserve">the highest </w:t>
      </w:r>
      <w:r>
        <w:rPr>
          <w:lang w:eastAsia="en-US"/>
        </w:rPr>
        <w:t>non-infectious syphilis rate</w:t>
      </w:r>
      <w:r w:rsidRPr="00C71AE7">
        <w:rPr>
          <w:lang w:eastAsia="en-US"/>
        </w:rPr>
        <w:t xml:space="preserve"> </w:t>
      </w:r>
      <w:r>
        <w:rPr>
          <w:lang w:eastAsia="en-US"/>
        </w:rPr>
        <w:t xml:space="preserve">among Aboriginal people was reported from the </w:t>
      </w:r>
      <w:r w:rsidR="007E1FDB">
        <w:rPr>
          <w:lang w:eastAsia="en-US"/>
        </w:rPr>
        <w:t>Goldfields</w:t>
      </w:r>
      <w:r>
        <w:rPr>
          <w:lang w:eastAsia="en-US"/>
        </w:rPr>
        <w:t xml:space="preserve"> region and among non-Aboriginal people the highest rate was reported from the </w:t>
      </w:r>
      <w:r w:rsidR="0041399C">
        <w:rPr>
          <w:lang w:eastAsia="en-US"/>
        </w:rPr>
        <w:t xml:space="preserve">Perth metropolitan </w:t>
      </w:r>
      <w:r>
        <w:rPr>
          <w:lang w:eastAsia="en-US"/>
        </w:rPr>
        <w:t>region (</w:t>
      </w:r>
      <w:r w:rsidR="00D04AE0">
        <w:rPr>
          <w:lang w:eastAsia="en-US"/>
        </w:rPr>
        <w:t>183</w:t>
      </w:r>
      <w:r>
        <w:rPr>
          <w:lang w:eastAsia="en-US"/>
        </w:rPr>
        <w:t xml:space="preserve">/100,000 and </w:t>
      </w:r>
      <w:r w:rsidR="00D04AE0">
        <w:rPr>
          <w:lang w:eastAsia="en-US"/>
        </w:rPr>
        <w:t>8</w:t>
      </w:r>
      <w:r>
        <w:rPr>
          <w:lang w:eastAsia="en-US"/>
        </w:rPr>
        <w:t>/100</w:t>
      </w:r>
      <w:r w:rsidRPr="0076532A">
        <w:rPr>
          <w:lang w:eastAsia="en-US"/>
        </w:rPr>
        <w:t xml:space="preserve">,000 population respectively) </w:t>
      </w:r>
      <w:r>
        <w:rPr>
          <w:lang w:eastAsia="en-US"/>
        </w:rPr>
        <w:t>(</w:t>
      </w:r>
      <w:r w:rsidRPr="0076532A">
        <w:rPr>
          <w:lang w:eastAsia="en-US"/>
        </w:rPr>
        <w:t>Appendix Table 28</w:t>
      </w:r>
      <w:r w:rsidRPr="0064096B">
        <w:rPr>
          <w:vertAlign w:val="superscript"/>
          <w:lang w:eastAsia="en-US"/>
        </w:rPr>
        <w:t>2</w:t>
      </w:r>
      <w:r w:rsidRPr="0076532A">
        <w:rPr>
          <w:lang w:eastAsia="en-US"/>
        </w:rPr>
        <w:t>).</w:t>
      </w:r>
    </w:p>
    <w:p w14:paraId="4DD4A9AF" w14:textId="21D917F8" w:rsidR="00154ACF" w:rsidRPr="000620C7" w:rsidRDefault="00154ACF" w:rsidP="00CA600E">
      <w:pPr>
        <w:pStyle w:val="Caption"/>
        <w:rPr>
          <w:lang w:eastAsia="en-US"/>
        </w:rPr>
      </w:pPr>
      <w:bookmarkStart w:id="238" w:name="_Toc100842814"/>
      <w:bookmarkEnd w:id="23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w:t>
      </w:r>
      <w:r>
        <w:rPr>
          <w:lang w:eastAsia="en-US"/>
        </w:rPr>
        <w:t>ASR</w:t>
      </w:r>
      <w:r w:rsidRPr="000620C7">
        <w:rPr>
          <w:lang w:eastAsia="en-US"/>
        </w:rPr>
        <w:t xml:space="preserve"> of non-infectious syphilis notifications by Aboriginality, WA, 20</w:t>
      </w:r>
      <w:r w:rsidR="0014572D">
        <w:rPr>
          <w:lang w:eastAsia="en-US"/>
        </w:rPr>
        <w:t>1</w:t>
      </w:r>
      <w:r w:rsidR="00790CE9">
        <w:rPr>
          <w:lang w:eastAsia="en-US"/>
        </w:rPr>
        <w:t>1</w:t>
      </w:r>
      <w:r w:rsidRPr="000620C7">
        <w:rPr>
          <w:lang w:eastAsia="en-US"/>
        </w:rPr>
        <w:t xml:space="preserve"> to 20</w:t>
      </w:r>
      <w:r w:rsidR="00790CE9">
        <w:rPr>
          <w:lang w:eastAsia="en-US"/>
        </w:rPr>
        <w:t>20</w:t>
      </w:r>
      <w:bookmarkEnd w:id="238"/>
    </w:p>
    <w:p w14:paraId="06A85DAD" w14:textId="47C11207" w:rsidR="00DB73DC" w:rsidRDefault="00DB73DC" w:rsidP="000620C7">
      <w:pPr>
        <w:jc w:val="center"/>
        <w:rPr>
          <w:lang w:eastAsia="en-US"/>
        </w:rPr>
      </w:pPr>
      <w:r w:rsidRPr="00DB73DC">
        <w:rPr>
          <w:noProof/>
        </w:rPr>
        <w:drawing>
          <wp:inline distT="0" distB="0" distL="0" distR="0" wp14:anchorId="79DDFF6C" wp14:editId="059A4A7A">
            <wp:extent cx="2915920" cy="1903116"/>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7A906FA7" w14:textId="77777777" w:rsidR="00154ACF" w:rsidRPr="003958F2" w:rsidRDefault="00154ACF" w:rsidP="00B45697">
      <w:pPr>
        <w:pStyle w:val="Heading3"/>
      </w:pPr>
      <w:bookmarkStart w:id="239" w:name="_Toc100842716"/>
      <w:r w:rsidRPr="003958F2">
        <w:t>Regional distribution</w:t>
      </w:r>
      <w:bookmarkEnd w:id="239"/>
    </w:p>
    <w:p w14:paraId="121847E4" w14:textId="2D59A3AC" w:rsidR="00154ACF" w:rsidRDefault="00154ACF" w:rsidP="00FB6090">
      <w:pPr>
        <w:spacing w:line="265" w:lineRule="exact"/>
      </w:pPr>
      <w:bookmarkStart w:id="240" w:name="_Ref370198834"/>
      <w:r w:rsidRPr="00D946B8">
        <w:rPr>
          <w:lang w:eastAsia="en-US"/>
        </w:rPr>
        <w:t xml:space="preserve">The highest </w:t>
      </w:r>
      <w:r>
        <w:rPr>
          <w:lang w:eastAsia="en-US"/>
        </w:rPr>
        <w:t>notification rate</w:t>
      </w:r>
      <w:r w:rsidRPr="00D946B8">
        <w:rPr>
          <w:lang w:eastAsia="en-US"/>
        </w:rPr>
        <w:t xml:space="preserve"> of non-infectious syphilis in 20</w:t>
      </w:r>
      <w:r w:rsidR="00F0330D">
        <w:rPr>
          <w:lang w:eastAsia="en-US"/>
        </w:rPr>
        <w:t>20</w:t>
      </w:r>
      <w:r w:rsidRPr="00D946B8">
        <w:rPr>
          <w:lang w:eastAsia="en-US"/>
        </w:rPr>
        <w:t xml:space="preserve"> </w:t>
      </w:r>
      <w:r w:rsidR="00AF41F8">
        <w:rPr>
          <w:lang w:eastAsia="en-US"/>
        </w:rPr>
        <w:t>was</w:t>
      </w:r>
      <w:r w:rsidRPr="00D946B8">
        <w:rPr>
          <w:lang w:eastAsia="en-US"/>
        </w:rPr>
        <w:t xml:space="preserve"> </w:t>
      </w:r>
      <w:r>
        <w:rPr>
          <w:lang w:eastAsia="en-US"/>
        </w:rPr>
        <w:t>reported from</w:t>
      </w:r>
      <w:r w:rsidRPr="00D946B8">
        <w:rPr>
          <w:lang w:eastAsia="en-US"/>
        </w:rPr>
        <w:t xml:space="preserve"> the </w:t>
      </w:r>
      <w:r w:rsidR="00BD1A1F">
        <w:rPr>
          <w:lang w:eastAsia="en-US"/>
        </w:rPr>
        <w:t>Goldfields</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 </w:t>
      </w:r>
      <w:r w:rsidR="00D8549F">
        <w:rPr>
          <w:lang w:eastAsia="en-US"/>
        </w:rPr>
        <w:t xml:space="preserve">more than </w:t>
      </w:r>
      <w:r w:rsidR="001E6BDA">
        <w:rPr>
          <w:lang w:eastAsia="en-US"/>
        </w:rPr>
        <w:t>almost three</w:t>
      </w:r>
      <w:r w:rsidR="00BD1A1F">
        <w:rPr>
          <w:lang w:eastAsia="en-US"/>
        </w:rPr>
        <w:t xml:space="preserve">-times </w:t>
      </w:r>
      <w:r w:rsidRPr="00D946B8">
        <w:rPr>
          <w:lang w:eastAsia="en-US"/>
        </w:rPr>
        <w:t>the overall WA rate (</w:t>
      </w:r>
      <w:r w:rsidR="001E6BDA">
        <w:rPr>
          <w:lang w:eastAsia="en-US"/>
        </w:rPr>
        <w:t>22</w:t>
      </w:r>
      <w:r w:rsidRPr="00D946B8">
        <w:rPr>
          <w:lang w:eastAsia="en-US"/>
        </w:rPr>
        <w:t xml:space="preserve"> vs. </w:t>
      </w:r>
      <w:r w:rsidR="00D8549F">
        <w:rPr>
          <w:lang w:eastAsia="en-US"/>
        </w:rPr>
        <w:t>8</w:t>
      </w:r>
      <w:r>
        <w:rPr>
          <w:lang w:eastAsia="en-US"/>
        </w:rPr>
        <w:t>/</w:t>
      </w:r>
      <w:r w:rsidRPr="00D946B8">
        <w:rPr>
          <w:lang w:eastAsia="en-US"/>
        </w:rPr>
        <w:t xml:space="preserve">100,000 </w:t>
      </w:r>
      <w:r w:rsidRPr="00B864EC">
        <w:rPr>
          <w:lang w:eastAsia="en-US"/>
        </w:rPr>
        <w:t>population) (Map 4.2</w:t>
      </w:r>
      <w:r>
        <w:rPr>
          <w:lang w:eastAsia="en-US"/>
        </w:rPr>
        <w:t xml:space="preserve"> and </w:t>
      </w:r>
      <w:r w:rsidRPr="00B91F82">
        <w:rPr>
          <w:lang w:eastAsia="en-US"/>
        </w:rPr>
        <w:t>Appendix Table 21</w:t>
      </w:r>
      <w:r w:rsidRPr="0064096B">
        <w:rPr>
          <w:vertAlign w:val="superscript"/>
          <w:lang w:eastAsia="en-US"/>
        </w:rPr>
        <w:t>2</w:t>
      </w:r>
      <w:r>
        <w:rPr>
          <w:lang w:eastAsia="en-US"/>
        </w:rPr>
        <w:t>).</w:t>
      </w:r>
      <w:r w:rsidRPr="00D946B8">
        <w:rPr>
          <w:lang w:eastAsia="en-US"/>
        </w:rPr>
        <w:t xml:space="preserve"> </w:t>
      </w:r>
      <w:bookmarkEnd w:id="240"/>
    </w:p>
    <w:p w14:paraId="488AB0CC" w14:textId="657EB113" w:rsidR="00154ACF" w:rsidRPr="00423F0B" w:rsidRDefault="00154ACF" w:rsidP="00423F0B">
      <w:pPr>
        <w:pStyle w:val="Caption"/>
      </w:pPr>
      <w:bookmarkStart w:id="241" w:name="_Toc100842846"/>
      <w:r w:rsidRPr="00D52995">
        <w:t xml:space="preserve">Map </w:t>
      </w:r>
      <w:r w:rsidRPr="00D52995">
        <w:fldChar w:fldCharType="begin"/>
      </w:r>
      <w:r w:rsidRPr="00D52995">
        <w:instrText>STYLEREF 1 \s</w:instrText>
      </w:r>
      <w:r w:rsidRPr="00D52995">
        <w:fldChar w:fldCharType="separate"/>
      </w:r>
      <w:r w:rsidR="004E7857" w:rsidRPr="00D52995">
        <w:t>4</w:t>
      </w:r>
      <w:r w:rsidRPr="00D52995">
        <w:fldChar w:fldCharType="end"/>
      </w:r>
      <w:r w:rsidRPr="00D52995">
        <w:t>.</w:t>
      </w:r>
      <w:r w:rsidRPr="00D52995">
        <w:fldChar w:fldCharType="begin"/>
      </w:r>
      <w:r w:rsidRPr="00D52995">
        <w:instrText>SEQ Map \* ARABIC \s 1</w:instrText>
      </w:r>
      <w:r w:rsidRPr="00D52995">
        <w:fldChar w:fldCharType="separate"/>
      </w:r>
      <w:r w:rsidR="004E7857" w:rsidRPr="00D52995">
        <w:t>2</w:t>
      </w:r>
      <w:r w:rsidRPr="00D52995">
        <w:fldChar w:fldCharType="end"/>
      </w:r>
      <w:r w:rsidRPr="00D52995">
        <w:t xml:space="preserve"> ASR of non-infectious syphilis notifications by health region, WA, 20</w:t>
      </w:r>
      <w:r w:rsidR="00D52995" w:rsidRPr="00D52995">
        <w:t>20</w:t>
      </w:r>
      <w:bookmarkEnd w:id="241"/>
    </w:p>
    <w:p w14:paraId="472F047A" w14:textId="52AE207D" w:rsidR="008F67F4" w:rsidRPr="00742774" w:rsidRDefault="00A221FD" w:rsidP="00A00F91">
      <w:pPr>
        <w:spacing w:before="0"/>
        <w:jc w:val="center"/>
        <w:rPr>
          <w:sz w:val="2"/>
          <w:szCs w:val="2"/>
          <w:lang w:eastAsia="en-US"/>
        </w:rPr>
      </w:pPr>
      <w:r>
        <w:rPr>
          <w:noProof/>
          <w:sz w:val="2"/>
          <w:szCs w:val="2"/>
          <w:lang w:eastAsia="en-US"/>
        </w:rPr>
        <mc:AlternateContent>
          <mc:Choice Requires="wps">
            <w:drawing>
              <wp:anchor distT="0" distB="0" distL="114300" distR="114300" simplePos="0" relativeHeight="251659273" behindDoc="0" locked="0" layoutInCell="1" allowOverlap="1" wp14:anchorId="4FFB3553" wp14:editId="080732D9">
                <wp:simplePos x="0" y="0"/>
                <wp:positionH relativeFrom="column">
                  <wp:posOffset>1409700</wp:posOffset>
                </wp:positionH>
                <wp:positionV relativeFrom="paragraph">
                  <wp:posOffset>2346325</wp:posOffset>
                </wp:positionV>
                <wp:extent cx="101600" cy="45719"/>
                <wp:effectExtent l="0" t="0" r="0" b="0"/>
                <wp:wrapNone/>
                <wp:docPr id="3" name="Text Box 3"/>
                <wp:cNvGraphicFramePr/>
                <a:graphic xmlns:a="http://schemas.openxmlformats.org/drawingml/2006/main">
                  <a:graphicData uri="http://schemas.microsoft.com/office/word/2010/wordprocessingShape">
                    <wps:wsp>
                      <wps:cNvSpPr txBox="1"/>
                      <wps:spPr>
                        <a:xfrm>
                          <a:off x="0" y="0"/>
                          <a:ext cx="101600" cy="45719"/>
                        </a:xfrm>
                        <a:prstGeom prst="rect">
                          <a:avLst/>
                        </a:prstGeom>
                        <a:solidFill>
                          <a:schemeClr val="tx2">
                            <a:lumMod val="40000"/>
                            <a:lumOff val="60000"/>
                          </a:schemeClr>
                        </a:solidFill>
                        <a:ln w="6350">
                          <a:noFill/>
                        </a:ln>
                      </wps:spPr>
                      <wps:txbx>
                        <w:txbxContent>
                          <w:p w14:paraId="028D38D4" w14:textId="77777777" w:rsidR="00977CC5" w:rsidRPr="00A221FD" w:rsidRDefault="00977CC5">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FB3553" id="Text Box 3" o:spid="_x0000_s1030" type="#_x0000_t202" style="position:absolute;left:0;text-align:left;margin-left:111pt;margin-top:184.75pt;width:8pt;height:3.6pt;z-index:251659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" fillcolor="#8db3e2 [1311]" stroked="f" strokeweight=".5pt">
                <v:textbox>
                  <w:txbxContent>
                    <w:p w14:paraId="028D38D4" w14:textId="77777777" w:rsidR="00977CC5" w:rsidRPr="00A221FD" w:rsidRDefault="00977CC5">
                      <w:pPr>
                        <w:rPr>
                          <w14:textOutline w14:w="9525" w14:cap="rnd" w14:cmpd="sng" w14:algn="ctr">
                            <w14:noFill/>
                            <w14:prstDash w14:val="solid"/>
                            <w14:bevel/>
                          </w14:textOutline>
                        </w:rPr>
                      </w:pPr>
                    </w:p>
                  </w:txbxContent>
                </v:textbox>
              </v:shape>
            </w:pict>
          </mc:Fallback>
        </mc:AlternateContent>
      </w:r>
      <w:r w:rsidR="00A00F91">
        <w:rPr>
          <w:sz w:val="2"/>
          <w:szCs w:val="2"/>
          <w:lang w:eastAsia="en-US"/>
        </w:rPr>
        <w:object w:dxaOrig="8925" w:dyaOrig="12630" w14:anchorId="774AF4C6">
          <v:shape id="_x0000_i1092" type="#_x0000_t75" style="width:230.25pt;height:325.5pt" o:ole="">
            <v:imagedata r:id="rId45" o:title=""/>
          </v:shape>
          <o:OLEObject Type="Embed" ProgID="AcroExch.Document.DC" ShapeID="_x0000_i1092" DrawAspect="Content" ObjectID="_1711456038" r:id="rId46"/>
        </w:object>
      </w:r>
    </w:p>
    <w:p w14:paraId="5423461C" w14:textId="77777777" w:rsidR="00154ACF" w:rsidRDefault="00154ACF" w:rsidP="00B45697">
      <w:pPr>
        <w:pStyle w:val="Heading3"/>
      </w:pPr>
      <w:bookmarkStart w:id="242" w:name="_Toc100842717"/>
      <w:r>
        <w:t>Place of acquisition</w:t>
      </w:r>
      <w:bookmarkEnd w:id="242"/>
    </w:p>
    <w:p w14:paraId="1C8E0050" w14:textId="3950C07E" w:rsidR="00154ACF" w:rsidRDefault="00154ACF" w:rsidP="006D6CFF">
      <w:r>
        <w:t xml:space="preserve">Of the </w:t>
      </w:r>
      <w:r w:rsidR="008F67F4">
        <w:t>107</w:t>
      </w:r>
      <w:r w:rsidR="001B3005">
        <w:t xml:space="preserve"> </w:t>
      </w:r>
      <w:r w:rsidR="00AF41F8">
        <w:t>(</w:t>
      </w:r>
      <w:r w:rsidR="009978C6">
        <w:t>5</w:t>
      </w:r>
      <w:r w:rsidR="008F67F4">
        <w:t>0</w:t>
      </w:r>
      <w:r w:rsidR="00AF41F8">
        <w:t xml:space="preserve">%) </w:t>
      </w:r>
      <w:r>
        <w:t>non-infectious syphilis notifications in 20</w:t>
      </w:r>
      <w:r w:rsidR="008F67F4">
        <w:t>20</w:t>
      </w:r>
      <w:r>
        <w:t xml:space="preserve"> that had place of acquisition recorded, </w:t>
      </w:r>
      <w:r w:rsidR="009978C6">
        <w:t>62</w:t>
      </w:r>
      <w:r>
        <w:t xml:space="preserve">% were reported as having been </w:t>
      </w:r>
      <w:r w:rsidRPr="00B91F82">
        <w:t xml:space="preserve">acquired in WA </w:t>
      </w:r>
      <w:r>
        <w:t>(</w:t>
      </w:r>
      <w:r w:rsidRPr="00B91F82">
        <w:t>Appendix Table 30</w:t>
      </w:r>
      <w:r w:rsidRPr="0064096B">
        <w:rPr>
          <w:vertAlign w:val="superscript"/>
          <w:lang w:eastAsia="en-US"/>
        </w:rPr>
        <w:t>2</w:t>
      </w:r>
      <w:r w:rsidRPr="00B91F82">
        <w:t>).</w:t>
      </w:r>
    </w:p>
    <w:p w14:paraId="0EAEAF1F" w14:textId="77777777" w:rsidR="00154ACF" w:rsidRDefault="00154ACF" w:rsidP="00B45697">
      <w:pPr>
        <w:pStyle w:val="Heading3"/>
      </w:pPr>
      <w:bookmarkStart w:id="243" w:name="_Toc100842718"/>
      <w:r>
        <w:t>Interstate comparisons</w:t>
      </w:r>
      <w:bookmarkEnd w:id="243"/>
    </w:p>
    <w:p w14:paraId="5E80E943" w14:textId="60F83125" w:rsidR="00154ACF" w:rsidRDefault="00154ACF" w:rsidP="000620C7">
      <w:pPr>
        <w:rPr>
          <w:lang w:eastAsia="en-US"/>
        </w:rPr>
      </w:pPr>
      <w:bookmarkStart w:id="244" w:name="_Ref370198871"/>
      <w:r w:rsidRPr="00863EB9">
        <w:t>In 20</w:t>
      </w:r>
      <w:r w:rsidR="004A4116">
        <w:t>20</w:t>
      </w:r>
      <w:r w:rsidRPr="00863EB9">
        <w:t xml:space="preserve">, crude </w:t>
      </w:r>
      <w:r>
        <w:t xml:space="preserve">non-infectious </w:t>
      </w:r>
      <w:r w:rsidRPr="00863EB9">
        <w:t xml:space="preserve">syphilis rates ranged from </w:t>
      </w:r>
      <w:r w:rsidR="004A4116">
        <w:t>2.3</w:t>
      </w:r>
      <w:r w:rsidR="00D717E5">
        <w:t xml:space="preserve">/100,000 population </w:t>
      </w:r>
      <w:r w:rsidR="00D83CBD">
        <w:t xml:space="preserve">in </w:t>
      </w:r>
      <w:r w:rsidR="004A4116">
        <w:t xml:space="preserve">the </w:t>
      </w:r>
      <w:r w:rsidR="002A233A" w:rsidRPr="008645A9">
        <w:t xml:space="preserve">Australian Capital Territory </w:t>
      </w:r>
      <w:r w:rsidR="002A233A" w:rsidRPr="002A233A">
        <w:t>(</w:t>
      </w:r>
      <w:r w:rsidR="004A4116" w:rsidRPr="002A233A">
        <w:t>ACT</w:t>
      </w:r>
      <w:r w:rsidR="002A233A" w:rsidRPr="002A233A">
        <w:t>)</w:t>
      </w:r>
      <w:r w:rsidR="00D717E5">
        <w:t xml:space="preserve"> </w:t>
      </w:r>
      <w:r w:rsidRPr="00863EB9">
        <w:t xml:space="preserve">to </w:t>
      </w:r>
      <w:r w:rsidR="004A4116">
        <w:t>24</w:t>
      </w:r>
      <w:r w:rsidR="00CD3DBF">
        <w:t>.0</w:t>
      </w:r>
      <w:r w:rsidRPr="00863EB9">
        <w:t xml:space="preserve">/100,000 population in </w:t>
      </w:r>
      <w:r>
        <w:t>the NT</w:t>
      </w:r>
      <w:r w:rsidRPr="00863EB9">
        <w:t xml:space="preserve">. The crude rate for WA was </w:t>
      </w:r>
      <w:r w:rsidR="004A4116">
        <w:t xml:space="preserve">comparable to </w:t>
      </w:r>
      <w:r>
        <w:t>the na</w:t>
      </w:r>
      <w:r w:rsidRPr="00863EB9">
        <w:t xml:space="preserve">tional </w:t>
      </w:r>
      <w:r>
        <w:t xml:space="preserve">crude </w:t>
      </w:r>
      <w:r w:rsidRPr="00863EB9">
        <w:t>rate (</w:t>
      </w:r>
      <w:r w:rsidR="00CD3DBF">
        <w:t>8.</w:t>
      </w:r>
      <w:r w:rsidR="004A4116">
        <w:t>3</w:t>
      </w:r>
      <w:r w:rsidR="009E202A">
        <w:t xml:space="preserve"> vs. </w:t>
      </w:r>
      <w:r w:rsidR="004A4116">
        <w:t>8.0</w:t>
      </w:r>
      <w:r>
        <w:t>/</w:t>
      </w:r>
      <w:r w:rsidRPr="00863EB9">
        <w:t xml:space="preserve">100,000 </w:t>
      </w:r>
      <w:r w:rsidRPr="00B91F82">
        <w:t xml:space="preserve">population) </w:t>
      </w:r>
      <w:r>
        <w:t>(</w:t>
      </w:r>
      <w:r w:rsidRPr="00B91F82">
        <w:rPr>
          <w:lang w:eastAsia="en-US"/>
        </w:rPr>
        <w:t>Figure 4.8 and Appendix Table 32</w:t>
      </w:r>
      <w:r w:rsidRPr="0064096B">
        <w:rPr>
          <w:vertAlign w:val="superscript"/>
          <w:lang w:eastAsia="en-US"/>
        </w:rPr>
        <w:t>2</w:t>
      </w:r>
      <w:r w:rsidRPr="00B91F82">
        <w:rPr>
          <w:lang w:eastAsia="en-US"/>
        </w:rPr>
        <w:t>).</w:t>
      </w:r>
    </w:p>
    <w:bookmarkEnd w:id="244"/>
    <w:p w14:paraId="46603EB6" w14:textId="77777777" w:rsidR="00370AB3" w:rsidRDefault="00370AB3" w:rsidP="00F56B64">
      <w:pPr>
        <w:pStyle w:val="Caption"/>
        <w:spacing w:before="0"/>
      </w:pPr>
    </w:p>
    <w:p w14:paraId="00678627" w14:textId="77777777" w:rsidR="00370AB3" w:rsidRDefault="00370AB3" w:rsidP="00F56B64">
      <w:pPr>
        <w:pStyle w:val="Caption"/>
        <w:spacing w:before="0"/>
      </w:pPr>
    </w:p>
    <w:p w14:paraId="69670FDF" w14:textId="77777777" w:rsidR="00370AB3" w:rsidRDefault="00370AB3" w:rsidP="00F56B64">
      <w:pPr>
        <w:pStyle w:val="Caption"/>
        <w:spacing w:before="0"/>
      </w:pPr>
    </w:p>
    <w:p w14:paraId="680B3310" w14:textId="77777777" w:rsidR="00370AB3" w:rsidRDefault="00370AB3" w:rsidP="00F56B64">
      <w:pPr>
        <w:pStyle w:val="Caption"/>
        <w:spacing w:before="0"/>
      </w:pPr>
    </w:p>
    <w:p w14:paraId="3A4FCEBB" w14:textId="77777777" w:rsidR="00370AB3" w:rsidRDefault="00370AB3" w:rsidP="00F56B64">
      <w:pPr>
        <w:pStyle w:val="Caption"/>
        <w:spacing w:before="0"/>
      </w:pPr>
    </w:p>
    <w:p w14:paraId="6EB14C0D" w14:textId="77777777" w:rsidR="00370AB3" w:rsidRDefault="00370AB3" w:rsidP="00F56B64">
      <w:pPr>
        <w:pStyle w:val="Caption"/>
        <w:spacing w:before="0"/>
      </w:pPr>
    </w:p>
    <w:p w14:paraId="2506E375" w14:textId="77777777" w:rsidR="00370AB3" w:rsidRDefault="00370AB3" w:rsidP="00F56B64">
      <w:pPr>
        <w:pStyle w:val="Caption"/>
        <w:spacing w:before="0"/>
      </w:pPr>
    </w:p>
    <w:p w14:paraId="1281A79A" w14:textId="22BF6EB5" w:rsidR="00154ACF" w:rsidRPr="00B33D47" w:rsidRDefault="00154ACF" w:rsidP="00F56B64">
      <w:pPr>
        <w:pStyle w:val="Caption"/>
        <w:spacing w:before="0"/>
        <w:rPr>
          <w:lang w:eastAsia="en-US"/>
        </w:rPr>
      </w:pPr>
      <w:bookmarkStart w:id="245" w:name="_Toc100842815"/>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rsidRPr="00B33D47">
        <w:rPr>
          <w:lang w:eastAsia="en-US"/>
        </w:rPr>
        <w:t xml:space="preserve"> Number and crude rate of non-infectious noti</w:t>
      </w:r>
      <w:r>
        <w:rPr>
          <w:lang w:eastAsia="en-US"/>
        </w:rPr>
        <w:t>fications, WA and Australia, 201</w:t>
      </w:r>
      <w:r w:rsidR="006C0F5B">
        <w:rPr>
          <w:lang w:eastAsia="en-US"/>
        </w:rPr>
        <w:t>6</w:t>
      </w:r>
      <w:r w:rsidRPr="00B33D47">
        <w:rPr>
          <w:lang w:eastAsia="en-US"/>
        </w:rPr>
        <w:t xml:space="preserve"> to 20</w:t>
      </w:r>
      <w:r w:rsidR="006C0F5B">
        <w:rPr>
          <w:lang w:eastAsia="en-US"/>
        </w:rPr>
        <w:t>20</w:t>
      </w:r>
      <w:bookmarkEnd w:id="245"/>
    </w:p>
    <w:p w14:paraId="2F85D6F7" w14:textId="191EEC14" w:rsidR="004606EE" w:rsidRDefault="004606EE" w:rsidP="000620C7">
      <w:pPr>
        <w:jc w:val="center"/>
        <w:rPr>
          <w:lang w:eastAsia="en-US"/>
        </w:rPr>
      </w:pPr>
      <w:r w:rsidRPr="004606EE">
        <w:rPr>
          <w:noProof/>
        </w:rPr>
        <w:drawing>
          <wp:inline distT="0" distB="0" distL="0" distR="0" wp14:anchorId="345707E2" wp14:editId="67183DE1">
            <wp:extent cx="2915920" cy="1903116"/>
            <wp:effectExtent l="0" t="0" r="0"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22CE279A" w14:textId="1A30FF75"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6C0F5B">
        <w:rPr>
          <w:lang w:eastAsia="en-US"/>
        </w:rPr>
        <w:t>05 May 2021</w:t>
      </w:r>
    </w:p>
    <w:p w14:paraId="59D20BD2" w14:textId="77777777" w:rsidR="00154ACF" w:rsidRPr="004F3FB2" w:rsidRDefault="00154ACF" w:rsidP="00CA600E">
      <w:pPr>
        <w:pStyle w:val="Heading2"/>
        <w:numPr>
          <w:ilvl w:val="1"/>
          <w:numId w:val="11"/>
        </w:numPr>
        <w:ind w:left="0" w:firstLine="0"/>
      </w:pPr>
      <w:bookmarkStart w:id="246" w:name="_Toc100842719"/>
      <w:r w:rsidRPr="004F3FB2">
        <w:t>Syphilis testing</w:t>
      </w:r>
      <w:bookmarkEnd w:id="246"/>
    </w:p>
    <w:p w14:paraId="6E799E97" w14:textId="2E614ACB" w:rsidR="002B35C7" w:rsidRDefault="00DE535E" w:rsidP="00BD0F40">
      <w:pPr>
        <w:rPr>
          <w:lang w:eastAsia="en-US"/>
        </w:rPr>
      </w:pPr>
      <w:r w:rsidRPr="00DE535E">
        <w:rPr>
          <w:lang w:eastAsia="en-US"/>
        </w:rPr>
        <w:t>Between 2011 and 2019, the syphilis testing, notification and test positivity rates increased by 35% (36 to 48/1,000 population), more than three-fold (10 to 31/100,000 population) and doubled (0.2% to 0.4%) respectively. This indicates that the increase in notifications over this period may have resulted primarily from increased disease transmission</w:t>
      </w:r>
      <w:r w:rsidR="002B35C7">
        <w:rPr>
          <w:lang w:eastAsia="en-US"/>
        </w:rPr>
        <w:t xml:space="preserve"> (Figure 4.10)</w:t>
      </w:r>
      <w:r w:rsidRPr="00DE535E">
        <w:rPr>
          <w:lang w:eastAsia="en-US"/>
        </w:rPr>
        <w:t xml:space="preserve">. </w:t>
      </w:r>
    </w:p>
    <w:p w14:paraId="486FF91C" w14:textId="21F02ED1" w:rsidR="00DE535E" w:rsidRDefault="00DE535E" w:rsidP="00BD0F40">
      <w:pPr>
        <w:rPr>
          <w:lang w:eastAsia="en-US"/>
        </w:rPr>
      </w:pPr>
      <w:r w:rsidRPr="00DE535E">
        <w:rPr>
          <w:lang w:eastAsia="en-US"/>
        </w:rPr>
        <w:t>From 2019 to 2020, the syphilis testing rate decreased by 7% (to 45/1,000 population) while the notification and test positivity rates increased by 16% (to 36/100,000 population) and 33% (to 0.6%)</w:t>
      </w:r>
      <w:r w:rsidR="002B35C7">
        <w:rPr>
          <w:lang w:eastAsia="en-US"/>
        </w:rPr>
        <w:t xml:space="preserve"> (Figure 4.10)</w:t>
      </w:r>
      <w:r w:rsidRPr="00DE535E">
        <w:rPr>
          <w:lang w:eastAsia="en-US"/>
        </w:rPr>
        <w:t xml:space="preserve">. The decrease in testing rate was largely seen in the second quarter of 2020 and coincided with the peak in COVID-19 cases in WA, as well as Phase 1 of the State Government COVID-19 restrictions, which included limits on travel and public gatherings. These factors may have reduced the number of people leaving home to visit a GP clinic or sexual health service to get a test. </w:t>
      </w:r>
    </w:p>
    <w:p w14:paraId="3875C694" w14:textId="77777777" w:rsidR="0018002F" w:rsidRDefault="00BD0F40" w:rsidP="00BD0F40">
      <w:pPr>
        <w:rPr>
          <w:lang w:eastAsia="en-US"/>
        </w:rPr>
      </w:pPr>
      <w:r w:rsidRPr="006A4577">
        <w:rPr>
          <w:lang w:eastAsia="en-US"/>
        </w:rPr>
        <w:t>In 20</w:t>
      </w:r>
      <w:r>
        <w:rPr>
          <w:lang w:eastAsia="en-US"/>
        </w:rPr>
        <w:t>20</w:t>
      </w:r>
      <w:r w:rsidRPr="006A4577">
        <w:rPr>
          <w:lang w:eastAsia="en-US"/>
        </w:rPr>
        <w:t>, the highest testing rate was observed in people aged 15 to 24 years (</w:t>
      </w:r>
      <w:r w:rsidR="0016545E">
        <w:rPr>
          <w:lang w:eastAsia="en-US"/>
        </w:rPr>
        <w:t>83</w:t>
      </w:r>
      <w:r w:rsidRPr="006A4577">
        <w:rPr>
          <w:lang w:eastAsia="en-US"/>
        </w:rPr>
        <w:t xml:space="preserve">/1,000 population) and </w:t>
      </w:r>
      <w:r>
        <w:rPr>
          <w:lang w:eastAsia="en-US"/>
        </w:rPr>
        <w:t>in</w:t>
      </w:r>
      <w:r w:rsidRPr="006A4577">
        <w:rPr>
          <w:lang w:eastAsia="en-US"/>
        </w:rPr>
        <w:t xml:space="preserve">creased by </w:t>
      </w:r>
      <w:r w:rsidR="0016545E">
        <w:rPr>
          <w:lang w:eastAsia="en-US"/>
        </w:rPr>
        <w:t>17</w:t>
      </w:r>
      <w:r w:rsidRPr="006A4577">
        <w:rPr>
          <w:lang w:eastAsia="en-US"/>
        </w:rPr>
        <w:t>% from 201</w:t>
      </w:r>
      <w:r>
        <w:rPr>
          <w:lang w:eastAsia="en-US"/>
        </w:rPr>
        <w:t>1</w:t>
      </w:r>
      <w:r w:rsidRPr="006A4577">
        <w:rPr>
          <w:lang w:eastAsia="en-US"/>
        </w:rPr>
        <w:t xml:space="preserve"> (</w:t>
      </w:r>
      <w:r w:rsidR="0016545E">
        <w:rPr>
          <w:lang w:eastAsia="en-US"/>
        </w:rPr>
        <w:t>71</w:t>
      </w:r>
      <w:r w:rsidRPr="006A4577">
        <w:rPr>
          <w:lang w:eastAsia="en-US"/>
        </w:rPr>
        <w:t xml:space="preserve">/1,000 population). The highest test positivity rate was in people aged </w:t>
      </w:r>
      <w:r>
        <w:rPr>
          <w:lang w:eastAsia="en-US"/>
        </w:rPr>
        <w:t xml:space="preserve">less than </w:t>
      </w:r>
      <w:r w:rsidRPr="006A4577">
        <w:rPr>
          <w:lang w:eastAsia="en-US"/>
        </w:rPr>
        <w:t>15 years (</w:t>
      </w:r>
      <w:r w:rsidR="0016545E">
        <w:rPr>
          <w:lang w:eastAsia="en-US"/>
        </w:rPr>
        <w:t>1</w:t>
      </w:r>
      <w:r>
        <w:rPr>
          <w:lang w:eastAsia="en-US"/>
        </w:rPr>
        <w:t>.0</w:t>
      </w:r>
      <w:r w:rsidRPr="006A4577">
        <w:rPr>
          <w:lang w:eastAsia="en-US"/>
        </w:rPr>
        <w:t>%)</w:t>
      </w:r>
      <w:r w:rsidR="0016545E">
        <w:rPr>
          <w:lang w:eastAsia="en-US"/>
        </w:rPr>
        <w:t xml:space="preserve"> </w:t>
      </w:r>
      <w:r w:rsidRPr="006A4577">
        <w:rPr>
          <w:lang w:eastAsia="en-US"/>
        </w:rPr>
        <w:t xml:space="preserve">(Figure </w:t>
      </w:r>
      <w:r w:rsidR="003743A6">
        <w:rPr>
          <w:lang w:eastAsia="en-US"/>
        </w:rPr>
        <w:t>4.9</w:t>
      </w:r>
      <w:r w:rsidRPr="006A4577">
        <w:rPr>
          <w:lang w:eastAsia="en-US"/>
        </w:rPr>
        <w:t>).</w:t>
      </w:r>
      <w:r w:rsidR="0018002F">
        <w:rPr>
          <w:lang w:eastAsia="en-US"/>
        </w:rPr>
        <w:t xml:space="preserve"> </w:t>
      </w:r>
    </w:p>
    <w:p w14:paraId="568FB330" w14:textId="77777777" w:rsidR="00215D57" w:rsidRDefault="00215D57" w:rsidP="00BD0F40">
      <w:pPr>
        <w:rPr>
          <w:lang w:eastAsia="en-US"/>
        </w:rPr>
      </w:pPr>
    </w:p>
    <w:p w14:paraId="6B5F7438" w14:textId="123A02F2" w:rsidR="00BD0F40" w:rsidRPr="00B91F82" w:rsidRDefault="00BD0F40" w:rsidP="00BD0F40">
      <w:pPr>
        <w:rPr>
          <w:lang w:eastAsia="en-US"/>
        </w:rPr>
      </w:pPr>
      <w:r w:rsidRPr="00541800">
        <w:rPr>
          <w:lang w:eastAsia="en-US"/>
        </w:rPr>
        <w:t>In 20</w:t>
      </w:r>
      <w:r>
        <w:rPr>
          <w:lang w:eastAsia="en-US"/>
        </w:rPr>
        <w:t>20</w:t>
      </w:r>
      <w:r w:rsidRPr="00541800">
        <w:rPr>
          <w:lang w:eastAsia="en-US"/>
        </w:rPr>
        <w:t xml:space="preserve">, the testing rate among females was </w:t>
      </w:r>
      <w:r w:rsidR="00047954">
        <w:rPr>
          <w:lang w:eastAsia="en-US"/>
        </w:rPr>
        <w:t>56% higher than</w:t>
      </w:r>
      <w:r w:rsidRPr="00541800">
        <w:rPr>
          <w:lang w:eastAsia="en-US"/>
        </w:rPr>
        <w:t xml:space="preserve"> the rate among males (</w:t>
      </w:r>
      <w:r w:rsidR="00690140">
        <w:rPr>
          <w:lang w:eastAsia="en-US"/>
        </w:rPr>
        <w:t>55</w:t>
      </w:r>
      <w:r w:rsidRPr="00541800">
        <w:rPr>
          <w:lang w:eastAsia="en-US"/>
        </w:rPr>
        <w:t xml:space="preserve"> vs. </w:t>
      </w:r>
      <w:r w:rsidR="00690140">
        <w:rPr>
          <w:lang w:eastAsia="en-US"/>
        </w:rPr>
        <w:t>35</w:t>
      </w:r>
      <w:r w:rsidRPr="00541800">
        <w:rPr>
          <w:lang w:eastAsia="en-US"/>
        </w:rPr>
        <w:t>/1,000 population), while the test positivity rate among males was</w:t>
      </w:r>
      <w:r w:rsidR="00690140">
        <w:rPr>
          <w:lang w:eastAsia="en-US"/>
        </w:rPr>
        <w:t xml:space="preserve"> </w:t>
      </w:r>
      <w:r w:rsidRPr="00541800">
        <w:rPr>
          <w:lang w:eastAsia="en-US"/>
        </w:rPr>
        <w:t>three-times higher than the rate among females (</w:t>
      </w:r>
      <w:r w:rsidR="00690140">
        <w:rPr>
          <w:lang w:eastAsia="en-US"/>
        </w:rPr>
        <w:t>1.0</w:t>
      </w:r>
      <w:r w:rsidRPr="00541800">
        <w:rPr>
          <w:lang w:eastAsia="en-US"/>
        </w:rPr>
        <w:t xml:space="preserve"> vs. 0.</w:t>
      </w:r>
      <w:r w:rsidR="00690140">
        <w:rPr>
          <w:lang w:eastAsia="en-US"/>
        </w:rPr>
        <w:t>3</w:t>
      </w:r>
      <w:r w:rsidRPr="00541800">
        <w:rPr>
          <w:lang w:eastAsia="en-US"/>
        </w:rPr>
        <w:t xml:space="preserve">%) (Figure </w:t>
      </w:r>
      <w:r w:rsidR="003743A6">
        <w:rPr>
          <w:lang w:eastAsia="en-US"/>
        </w:rPr>
        <w:t>4.10</w:t>
      </w:r>
      <w:r w:rsidRPr="00541800">
        <w:rPr>
          <w:lang w:eastAsia="en-US"/>
        </w:rPr>
        <w:t>).</w:t>
      </w:r>
    </w:p>
    <w:p w14:paraId="59BD8C72" w14:textId="66A41894" w:rsidR="00154ACF" w:rsidRDefault="00154ACF" w:rsidP="00864ABC">
      <w:pPr>
        <w:pStyle w:val="Caption"/>
        <w:rPr>
          <w:lang w:eastAsia="en-US"/>
        </w:rPr>
      </w:pPr>
      <w:bookmarkStart w:id="247" w:name="_Toc100842816"/>
      <w:r w:rsidRPr="001D2DA9">
        <w:t xml:space="preserve">Figure </w:t>
      </w:r>
      <w:r w:rsidR="0077049B" w:rsidRPr="001D2DA9">
        <w:rPr>
          <w:noProof/>
        </w:rPr>
        <w:fldChar w:fldCharType="begin"/>
      </w:r>
      <w:r w:rsidR="0077049B" w:rsidRPr="001D2DA9">
        <w:rPr>
          <w:noProof/>
        </w:rPr>
        <w:instrText xml:space="preserve"> STYLEREF 1 \s </w:instrText>
      </w:r>
      <w:r w:rsidR="0077049B" w:rsidRPr="001D2DA9">
        <w:rPr>
          <w:noProof/>
        </w:rPr>
        <w:fldChar w:fldCharType="separate"/>
      </w:r>
      <w:r w:rsidR="004E7857" w:rsidRPr="001D2DA9">
        <w:rPr>
          <w:noProof/>
        </w:rPr>
        <w:t>4</w:t>
      </w:r>
      <w:r w:rsidR="0077049B" w:rsidRPr="001D2DA9">
        <w:rPr>
          <w:noProof/>
        </w:rPr>
        <w:fldChar w:fldCharType="end"/>
      </w:r>
      <w:r w:rsidR="00FE0CEC" w:rsidRPr="001D2DA9">
        <w:t>.</w:t>
      </w:r>
      <w:r w:rsidR="0077049B" w:rsidRPr="001D2DA9">
        <w:rPr>
          <w:noProof/>
        </w:rPr>
        <w:fldChar w:fldCharType="begin"/>
      </w:r>
      <w:r w:rsidR="0077049B" w:rsidRPr="001D2DA9">
        <w:rPr>
          <w:noProof/>
        </w:rPr>
        <w:instrText xml:space="preserve"> SEQ Figure \* ARABIC \s 1 </w:instrText>
      </w:r>
      <w:r w:rsidR="0077049B" w:rsidRPr="001D2DA9">
        <w:rPr>
          <w:noProof/>
        </w:rPr>
        <w:fldChar w:fldCharType="separate"/>
      </w:r>
      <w:r w:rsidR="004E7857" w:rsidRPr="001D2DA9">
        <w:rPr>
          <w:noProof/>
        </w:rPr>
        <w:t>9</w:t>
      </w:r>
      <w:r w:rsidR="0077049B" w:rsidRPr="001D2DA9">
        <w:rPr>
          <w:noProof/>
        </w:rPr>
        <w:fldChar w:fldCharType="end"/>
      </w:r>
      <w:r w:rsidRPr="001D2DA9">
        <w:t xml:space="preserve"> S</w:t>
      </w:r>
      <w:r w:rsidRPr="001D2DA9">
        <w:rPr>
          <w:lang w:eastAsia="en-US"/>
        </w:rPr>
        <w:t>yphilis testing rate, notification rate and test positivity rate by age group, WA, 20</w:t>
      </w:r>
      <w:r w:rsidR="00F95310">
        <w:rPr>
          <w:lang w:eastAsia="en-US"/>
        </w:rPr>
        <w:t>11</w:t>
      </w:r>
      <w:r w:rsidRPr="001D2DA9">
        <w:rPr>
          <w:lang w:eastAsia="en-US"/>
        </w:rPr>
        <w:t xml:space="preserve"> to 20</w:t>
      </w:r>
      <w:r w:rsidR="00F95310">
        <w:rPr>
          <w:lang w:eastAsia="en-US"/>
        </w:rPr>
        <w:t>20</w:t>
      </w:r>
      <w:bookmarkEnd w:id="247"/>
    </w:p>
    <w:p w14:paraId="1446A3E6" w14:textId="18B301FF" w:rsidR="004606EE" w:rsidRPr="001D2DA9" w:rsidRDefault="004606EE" w:rsidP="004A4596">
      <w:pPr>
        <w:jc w:val="center"/>
      </w:pPr>
      <w:r w:rsidRPr="004606EE">
        <w:rPr>
          <w:noProof/>
        </w:rPr>
        <w:drawing>
          <wp:inline distT="0" distB="0" distL="0" distR="0" wp14:anchorId="4AF0E7FB" wp14:editId="03C2928B">
            <wp:extent cx="2915920" cy="1903116"/>
            <wp:effectExtent l="0" t="0" r="0" b="19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43934C46" w14:textId="4FD3E0ED" w:rsidR="00154ACF" w:rsidRPr="001D2DA9" w:rsidRDefault="00154ACF" w:rsidP="00926795">
      <w:pPr>
        <w:pStyle w:val="Caption"/>
      </w:pPr>
      <w:bookmarkStart w:id="248" w:name="_Toc100842817"/>
      <w:r w:rsidRPr="001D2DA9">
        <w:t xml:space="preserve">Figure </w:t>
      </w:r>
      <w:r w:rsidR="0077049B" w:rsidRPr="001D2DA9">
        <w:rPr>
          <w:noProof/>
        </w:rPr>
        <w:fldChar w:fldCharType="begin"/>
      </w:r>
      <w:r w:rsidR="0077049B" w:rsidRPr="001D2DA9">
        <w:rPr>
          <w:noProof/>
        </w:rPr>
        <w:instrText xml:space="preserve"> STYLEREF 1 \s </w:instrText>
      </w:r>
      <w:r w:rsidR="0077049B" w:rsidRPr="001D2DA9">
        <w:rPr>
          <w:noProof/>
        </w:rPr>
        <w:fldChar w:fldCharType="separate"/>
      </w:r>
      <w:r w:rsidR="004E7857" w:rsidRPr="001D2DA9">
        <w:rPr>
          <w:noProof/>
        </w:rPr>
        <w:t>4</w:t>
      </w:r>
      <w:r w:rsidR="0077049B" w:rsidRPr="001D2DA9">
        <w:rPr>
          <w:noProof/>
        </w:rPr>
        <w:fldChar w:fldCharType="end"/>
      </w:r>
      <w:r w:rsidR="00FE0CEC" w:rsidRPr="001D2DA9">
        <w:t>.</w:t>
      </w:r>
      <w:r w:rsidR="0077049B" w:rsidRPr="001D2DA9">
        <w:rPr>
          <w:noProof/>
        </w:rPr>
        <w:fldChar w:fldCharType="begin"/>
      </w:r>
      <w:r w:rsidR="0077049B" w:rsidRPr="001D2DA9">
        <w:rPr>
          <w:noProof/>
        </w:rPr>
        <w:instrText xml:space="preserve"> SEQ Figure \* ARABIC \s 1 </w:instrText>
      </w:r>
      <w:r w:rsidR="0077049B" w:rsidRPr="001D2DA9">
        <w:rPr>
          <w:noProof/>
        </w:rPr>
        <w:fldChar w:fldCharType="separate"/>
      </w:r>
      <w:r w:rsidR="004E7857" w:rsidRPr="001D2DA9">
        <w:rPr>
          <w:noProof/>
        </w:rPr>
        <w:t>10</w:t>
      </w:r>
      <w:r w:rsidR="0077049B" w:rsidRPr="001D2DA9">
        <w:rPr>
          <w:noProof/>
        </w:rPr>
        <w:fldChar w:fldCharType="end"/>
      </w:r>
      <w:r w:rsidRPr="001D2DA9">
        <w:t xml:space="preserve"> Syphilis testing rate, notification rate and test positivity rate by sex, WA, 20</w:t>
      </w:r>
      <w:r w:rsidR="008E0653">
        <w:t>11</w:t>
      </w:r>
      <w:r w:rsidRPr="001D2DA9">
        <w:t xml:space="preserve"> to 20</w:t>
      </w:r>
      <w:r w:rsidR="008E0653">
        <w:t>20</w:t>
      </w:r>
      <w:bookmarkEnd w:id="248"/>
    </w:p>
    <w:p w14:paraId="3F05651A" w14:textId="08FF58F0" w:rsidR="00676C51" w:rsidRPr="001D2DA9" w:rsidRDefault="00676C51" w:rsidP="004A4596">
      <w:pPr>
        <w:jc w:val="center"/>
      </w:pPr>
      <w:r w:rsidRPr="00676C51">
        <w:rPr>
          <w:noProof/>
        </w:rPr>
        <w:drawing>
          <wp:inline distT="0" distB="0" distL="0" distR="0" wp14:anchorId="3A0CCBF4" wp14:editId="2E6752E0">
            <wp:extent cx="2915920" cy="1903116"/>
            <wp:effectExtent l="0" t="0" r="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69BA6132" w14:textId="77777777" w:rsidR="00154ACF" w:rsidRPr="001D2DA9" w:rsidRDefault="00154ACF" w:rsidP="00CA600E">
      <w:pPr>
        <w:pStyle w:val="Heading2"/>
        <w:numPr>
          <w:ilvl w:val="1"/>
          <w:numId w:val="11"/>
        </w:numPr>
        <w:ind w:left="0" w:firstLine="0"/>
      </w:pPr>
      <w:bookmarkStart w:id="249" w:name="_Toc100842720"/>
      <w:r w:rsidRPr="001D2DA9">
        <w:t>Outbreaks and other investigations</w:t>
      </w:r>
      <w:bookmarkEnd w:id="249"/>
    </w:p>
    <w:p w14:paraId="2E2FA7D0" w14:textId="71E93FE3" w:rsidR="00D14CEC" w:rsidRDefault="00E96CAC" w:rsidP="00A0458E">
      <w:pPr>
        <w:rPr>
          <w:lang w:eastAsia="en-US"/>
        </w:rPr>
      </w:pPr>
      <w:r w:rsidRPr="00E96CAC">
        <w:rPr>
          <w:lang w:eastAsia="en-US"/>
        </w:rPr>
        <w:t xml:space="preserve">The high </w:t>
      </w:r>
      <w:r w:rsidR="003B2F19">
        <w:rPr>
          <w:lang w:eastAsia="en-US"/>
        </w:rPr>
        <w:t xml:space="preserve">infectious syphilis </w:t>
      </w:r>
      <w:r w:rsidRPr="00E96CAC">
        <w:rPr>
          <w:lang w:eastAsia="en-US"/>
        </w:rPr>
        <w:t xml:space="preserve">notification rate in the Kimberley </w:t>
      </w:r>
      <w:r w:rsidR="003B2F19">
        <w:rPr>
          <w:lang w:eastAsia="en-US"/>
        </w:rPr>
        <w:t xml:space="preserve">and Pilbara </w:t>
      </w:r>
      <w:r w:rsidRPr="00E96CAC">
        <w:rPr>
          <w:lang w:eastAsia="en-US"/>
        </w:rPr>
        <w:t>region</w:t>
      </w:r>
      <w:r w:rsidR="003B2F19">
        <w:rPr>
          <w:lang w:eastAsia="en-US"/>
        </w:rPr>
        <w:t>s</w:t>
      </w:r>
      <w:r w:rsidRPr="00E96CAC">
        <w:rPr>
          <w:lang w:eastAsia="en-US"/>
        </w:rPr>
        <w:t xml:space="preserve"> reflects </w:t>
      </w:r>
      <w:r>
        <w:rPr>
          <w:lang w:eastAsia="en-US"/>
        </w:rPr>
        <w:t>an</w:t>
      </w:r>
      <w:r w:rsidRPr="00E96CAC">
        <w:rPr>
          <w:lang w:eastAsia="en-US"/>
        </w:rPr>
        <w:t xml:space="preserve"> </w:t>
      </w:r>
      <w:r w:rsidR="00AA48E2">
        <w:rPr>
          <w:lang w:eastAsia="en-US"/>
        </w:rPr>
        <w:t xml:space="preserve">ongoing </w:t>
      </w:r>
      <w:r w:rsidRPr="00E96CAC">
        <w:rPr>
          <w:lang w:eastAsia="en-US"/>
        </w:rPr>
        <w:t xml:space="preserve">outbreak </w:t>
      </w:r>
      <w:r w:rsidR="007A2C86">
        <w:rPr>
          <w:lang w:eastAsia="en-US"/>
        </w:rPr>
        <w:t xml:space="preserve">among Aboriginal people </w:t>
      </w:r>
      <w:r w:rsidRPr="00E96CAC">
        <w:rPr>
          <w:lang w:eastAsia="en-US"/>
        </w:rPr>
        <w:t xml:space="preserve">that commenced in northern </w:t>
      </w:r>
      <w:r w:rsidR="002C28D2">
        <w:rPr>
          <w:lang w:eastAsia="en-US"/>
        </w:rPr>
        <w:t>QLD</w:t>
      </w:r>
      <w:r w:rsidRPr="00E96CAC">
        <w:rPr>
          <w:lang w:eastAsia="en-US"/>
        </w:rPr>
        <w:t xml:space="preserve"> in 2011</w:t>
      </w:r>
      <w:r w:rsidR="001D3170">
        <w:rPr>
          <w:lang w:eastAsia="en-US"/>
        </w:rPr>
        <w:t xml:space="preserve">, </w:t>
      </w:r>
      <w:r w:rsidRPr="00E96CAC">
        <w:rPr>
          <w:lang w:eastAsia="en-US"/>
        </w:rPr>
        <w:t>spread to nearby areas in the NT in 2013, to the Kimberley region</w:t>
      </w:r>
      <w:r w:rsidR="009C1DD6">
        <w:rPr>
          <w:lang w:eastAsia="en-US"/>
        </w:rPr>
        <w:t xml:space="preserve"> in 2014</w:t>
      </w:r>
      <w:r w:rsidR="00E62ADB">
        <w:rPr>
          <w:lang w:eastAsia="en-US"/>
        </w:rPr>
        <w:t xml:space="preserve"> and then to the Pilbara region in 2018</w:t>
      </w:r>
      <w:r w:rsidRPr="00E96CAC">
        <w:rPr>
          <w:lang w:eastAsia="en-US"/>
        </w:rPr>
        <w:t xml:space="preserve">. </w:t>
      </w:r>
      <w:r w:rsidR="001C1F58">
        <w:rPr>
          <w:lang w:eastAsia="en-US"/>
        </w:rPr>
        <w:t>The outbreak spread to the Goldfields region in 2019.</w:t>
      </w:r>
    </w:p>
    <w:p w14:paraId="75459892" w14:textId="64CB6D15" w:rsidR="00154ACF" w:rsidRDefault="00E96CAC" w:rsidP="00A0458E">
      <w:pPr>
        <w:rPr>
          <w:lang w:eastAsia="en-US"/>
        </w:rPr>
      </w:pPr>
      <w:r w:rsidRPr="00BD4D0B">
        <w:rPr>
          <w:lang w:eastAsia="en-US"/>
        </w:rPr>
        <w:t xml:space="preserve">A total of </w:t>
      </w:r>
      <w:r w:rsidR="00BD4D0B">
        <w:rPr>
          <w:lang w:eastAsia="en-US"/>
        </w:rPr>
        <w:t>372</w:t>
      </w:r>
      <w:r w:rsidR="00D14CEC" w:rsidRPr="00BD4D0B">
        <w:rPr>
          <w:lang w:eastAsia="en-US"/>
        </w:rPr>
        <w:t xml:space="preserve"> </w:t>
      </w:r>
      <w:r w:rsidRPr="00BD4D0B">
        <w:rPr>
          <w:lang w:eastAsia="en-US"/>
        </w:rPr>
        <w:t xml:space="preserve">cases </w:t>
      </w:r>
      <w:r w:rsidR="002371CF">
        <w:rPr>
          <w:lang w:eastAsia="en-US"/>
        </w:rPr>
        <w:t xml:space="preserve">among Aboriginal people </w:t>
      </w:r>
      <w:r w:rsidRPr="00BD4D0B">
        <w:rPr>
          <w:lang w:eastAsia="en-US"/>
        </w:rPr>
        <w:t>(</w:t>
      </w:r>
      <w:r w:rsidR="00BD4D0B">
        <w:rPr>
          <w:lang w:eastAsia="en-US"/>
        </w:rPr>
        <w:t>156</w:t>
      </w:r>
      <w:r w:rsidRPr="00BD4D0B">
        <w:rPr>
          <w:lang w:eastAsia="en-US"/>
        </w:rPr>
        <w:t xml:space="preserve"> male, </w:t>
      </w:r>
      <w:r w:rsidR="00BD4D0B">
        <w:rPr>
          <w:lang w:eastAsia="en-US"/>
        </w:rPr>
        <w:t>216</w:t>
      </w:r>
      <w:r w:rsidRPr="00BD4D0B">
        <w:rPr>
          <w:lang w:eastAsia="en-US"/>
        </w:rPr>
        <w:t xml:space="preserve"> </w:t>
      </w:r>
      <w:r w:rsidR="00BD4D0B">
        <w:rPr>
          <w:lang w:eastAsia="en-US"/>
        </w:rPr>
        <w:t>fe</w:t>
      </w:r>
      <w:r w:rsidRPr="00BD4D0B">
        <w:rPr>
          <w:lang w:eastAsia="en-US"/>
        </w:rPr>
        <w:t>male) were notified in the Kimberley region since the first case was identified in June 2014, to the end of 20</w:t>
      </w:r>
      <w:r w:rsidR="00BD4D0B">
        <w:rPr>
          <w:lang w:eastAsia="en-US"/>
        </w:rPr>
        <w:t>20</w:t>
      </w:r>
      <w:r w:rsidRPr="00BD4D0B">
        <w:rPr>
          <w:lang w:eastAsia="en-US"/>
        </w:rPr>
        <w:t xml:space="preserve">. Prior to 2014, there had </w:t>
      </w:r>
      <w:r w:rsidRPr="00BD4D0B">
        <w:rPr>
          <w:lang w:eastAsia="en-US"/>
        </w:rPr>
        <w:lastRenderedPageBreak/>
        <w:t xml:space="preserve">been no infectious syphilis notifications in the Kimberley region for two years. </w:t>
      </w:r>
      <w:r w:rsidR="00C93D6A" w:rsidRPr="00BD4D0B">
        <w:rPr>
          <w:lang w:eastAsia="en-US"/>
        </w:rPr>
        <w:t>In the Pilbara region, a</w:t>
      </w:r>
      <w:r w:rsidR="00E62ADB" w:rsidRPr="00BD4D0B">
        <w:rPr>
          <w:lang w:eastAsia="en-US"/>
        </w:rPr>
        <w:t xml:space="preserve"> total of </w:t>
      </w:r>
      <w:r w:rsidR="004866AB">
        <w:rPr>
          <w:lang w:eastAsia="en-US"/>
        </w:rPr>
        <w:t>201</w:t>
      </w:r>
      <w:r w:rsidR="00E62ADB" w:rsidRPr="00BD4D0B">
        <w:rPr>
          <w:lang w:eastAsia="en-US"/>
        </w:rPr>
        <w:t xml:space="preserve"> cases</w:t>
      </w:r>
      <w:r w:rsidR="00487FE5">
        <w:rPr>
          <w:lang w:eastAsia="en-US"/>
        </w:rPr>
        <w:t xml:space="preserve"> among Aboriginal people</w:t>
      </w:r>
      <w:r w:rsidR="00E62ADB" w:rsidRPr="00BD4D0B">
        <w:rPr>
          <w:lang w:eastAsia="en-US"/>
        </w:rPr>
        <w:t xml:space="preserve"> (</w:t>
      </w:r>
      <w:r w:rsidR="004866AB">
        <w:rPr>
          <w:lang w:eastAsia="en-US"/>
        </w:rPr>
        <w:t>91</w:t>
      </w:r>
      <w:r w:rsidR="00E62ADB" w:rsidRPr="00BD4D0B">
        <w:rPr>
          <w:lang w:eastAsia="en-US"/>
        </w:rPr>
        <w:t xml:space="preserve"> male, </w:t>
      </w:r>
      <w:r w:rsidR="004866AB">
        <w:rPr>
          <w:lang w:eastAsia="en-US"/>
        </w:rPr>
        <w:t>110</w:t>
      </w:r>
      <w:r w:rsidR="00E62ADB" w:rsidRPr="00BD4D0B">
        <w:rPr>
          <w:lang w:eastAsia="en-US"/>
        </w:rPr>
        <w:t xml:space="preserve"> </w:t>
      </w:r>
      <w:r w:rsidR="004866AB">
        <w:rPr>
          <w:lang w:eastAsia="en-US"/>
        </w:rPr>
        <w:t>fe</w:t>
      </w:r>
      <w:r w:rsidR="00E62ADB" w:rsidRPr="00BD4D0B">
        <w:rPr>
          <w:lang w:eastAsia="en-US"/>
        </w:rPr>
        <w:t xml:space="preserve">male) were notified since the first </w:t>
      </w:r>
      <w:r w:rsidR="00D14CEC" w:rsidRPr="00BD4D0B">
        <w:rPr>
          <w:lang w:eastAsia="en-US"/>
        </w:rPr>
        <w:t xml:space="preserve">outbreak </w:t>
      </w:r>
      <w:r w:rsidR="00E62ADB" w:rsidRPr="00BD4D0B">
        <w:rPr>
          <w:lang w:eastAsia="en-US"/>
        </w:rPr>
        <w:t xml:space="preserve">case was identified in </w:t>
      </w:r>
      <w:r w:rsidR="00D14CEC" w:rsidRPr="00BD4D0B">
        <w:rPr>
          <w:lang w:eastAsia="en-US"/>
        </w:rPr>
        <w:t>February 2018</w:t>
      </w:r>
      <w:r w:rsidR="00E62ADB" w:rsidRPr="00BD4D0B">
        <w:rPr>
          <w:lang w:eastAsia="en-US"/>
        </w:rPr>
        <w:t>.</w:t>
      </w:r>
      <w:r w:rsidR="00C93D6A" w:rsidRPr="00BD4D0B">
        <w:rPr>
          <w:lang w:eastAsia="en-US"/>
        </w:rPr>
        <w:t xml:space="preserve"> </w:t>
      </w:r>
      <w:r w:rsidR="005440C0" w:rsidRPr="00BD4D0B">
        <w:rPr>
          <w:lang w:eastAsia="en-US"/>
        </w:rPr>
        <w:t xml:space="preserve">A total of </w:t>
      </w:r>
      <w:r w:rsidR="008767D4">
        <w:rPr>
          <w:lang w:eastAsia="en-US"/>
        </w:rPr>
        <w:t>57</w:t>
      </w:r>
      <w:r w:rsidR="005440C0" w:rsidRPr="00BD4D0B">
        <w:rPr>
          <w:lang w:eastAsia="en-US"/>
        </w:rPr>
        <w:t xml:space="preserve"> cases </w:t>
      </w:r>
      <w:r w:rsidR="00487FE5">
        <w:rPr>
          <w:lang w:eastAsia="en-US"/>
        </w:rPr>
        <w:t xml:space="preserve">among Aboriginal people </w:t>
      </w:r>
      <w:r w:rsidR="005440C0" w:rsidRPr="00BD4D0B">
        <w:rPr>
          <w:lang w:eastAsia="en-US"/>
        </w:rPr>
        <w:t>(</w:t>
      </w:r>
      <w:r w:rsidR="008767D4">
        <w:rPr>
          <w:lang w:eastAsia="en-US"/>
        </w:rPr>
        <w:t xml:space="preserve">25 </w:t>
      </w:r>
      <w:r w:rsidR="005440C0" w:rsidRPr="00BD4D0B">
        <w:rPr>
          <w:lang w:eastAsia="en-US"/>
        </w:rPr>
        <w:t xml:space="preserve">male, </w:t>
      </w:r>
      <w:r w:rsidR="008767D4">
        <w:rPr>
          <w:lang w:eastAsia="en-US"/>
        </w:rPr>
        <w:t>32</w:t>
      </w:r>
      <w:r w:rsidR="005440C0" w:rsidRPr="00BD4D0B">
        <w:rPr>
          <w:lang w:eastAsia="en-US"/>
        </w:rPr>
        <w:t xml:space="preserve"> </w:t>
      </w:r>
      <w:r w:rsidR="008767D4">
        <w:rPr>
          <w:lang w:eastAsia="en-US"/>
        </w:rPr>
        <w:t>fe</w:t>
      </w:r>
      <w:r w:rsidR="005440C0" w:rsidRPr="00BD4D0B">
        <w:rPr>
          <w:lang w:eastAsia="en-US"/>
        </w:rPr>
        <w:t xml:space="preserve">male) were notified in the </w:t>
      </w:r>
      <w:r w:rsidR="00133A18" w:rsidRPr="00BD4D0B">
        <w:rPr>
          <w:lang w:eastAsia="en-US"/>
        </w:rPr>
        <w:t>Goldfields</w:t>
      </w:r>
      <w:r w:rsidR="005440C0" w:rsidRPr="00BD4D0B">
        <w:rPr>
          <w:lang w:eastAsia="en-US"/>
        </w:rPr>
        <w:t xml:space="preserve"> region since the first case was identified in </w:t>
      </w:r>
      <w:r w:rsidR="00ED3C78" w:rsidRPr="00BD4D0B">
        <w:rPr>
          <w:lang w:eastAsia="en-US"/>
        </w:rPr>
        <w:t>January 2019</w:t>
      </w:r>
      <w:r w:rsidR="005440C0" w:rsidRPr="00BD4D0B">
        <w:rPr>
          <w:lang w:eastAsia="en-US"/>
        </w:rPr>
        <w:t>.</w:t>
      </w:r>
      <w:r w:rsidR="00653407" w:rsidRPr="00BD4D0B">
        <w:rPr>
          <w:lang w:eastAsia="en-US"/>
        </w:rPr>
        <w:t xml:space="preserve"> </w:t>
      </w:r>
      <w:r w:rsidR="005E2E79" w:rsidRPr="00BD4D0B">
        <w:rPr>
          <w:lang w:eastAsia="en-US"/>
        </w:rPr>
        <w:t xml:space="preserve">Almost all cases </w:t>
      </w:r>
      <w:r w:rsidR="00CA0897" w:rsidRPr="00BD4D0B">
        <w:rPr>
          <w:lang w:eastAsia="en-US"/>
        </w:rPr>
        <w:t xml:space="preserve">across these three regions </w:t>
      </w:r>
      <w:r w:rsidR="005E2E79" w:rsidRPr="00BD4D0B">
        <w:rPr>
          <w:lang w:eastAsia="en-US"/>
        </w:rPr>
        <w:t xml:space="preserve">reported heterosexual exposure. </w:t>
      </w:r>
      <w:r w:rsidR="00135A02" w:rsidRPr="00BD4D0B">
        <w:rPr>
          <w:lang w:eastAsia="en-US"/>
        </w:rPr>
        <w:t>Further information</w:t>
      </w:r>
      <w:r w:rsidR="00135A02">
        <w:rPr>
          <w:lang w:eastAsia="en-US"/>
        </w:rPr>
        <w:t xml:space="preserve"> about the infectious syphilis outbreak affecting Aboriginal people living in northern Australia is available </w:t>
      </w:r>
      <w:r w:rsidR="00135A02" w:rsidRPr="00135A02">
        <w:rPr>
          <w:lang w:eastAsia="en-US"/>
        </w:rPr>
        <w:t>elsewhere</w:t>
      </w:r>
      <w:r w:rsidR="00075D4E" w:rsidRPr="00075D4E">
        <w:rPr>
          <w:vertAlign w:val="superscript"/>
          <w:lang w:eastAsia="en-US"/>
        </w:rPr>
        <w:t>8</w:t>
      </w:r>
      <w:r w:rsidR="00135A02" w:rsidRPr="00135A02">
        <w:rPr>
          <w:lang w:eastAsia="en-US"/>
        </w:rPr>
        <w:t>.</w:t>
      </w:r>
      <w:r w:rsidR="00135A02">
        <w:rPr>
          <w:lang w:eastAsia="en-US"/>
        </w:rPr>
        <w:t xml:space="preserve"> </w:t>
      </w:r>
    </w:p>
    <w:p w14:paraId="2197F40F" w14:textId="6BF8D11E" w:rsidR="00760DAD" w:rsidRDefault="009466CE" w:rsidP="00760DAD">
      <w:pPr>
        <w:rPr>
          <w:lang w:eastAsia="en-US"/>
        </w:rPr>
      </w:pPr>
      <w:r>
        <w:rPr>
          <w:lang w:eastAsia="en-US"/>
        </w:rPr>
        <w:t>S</w:t>
      </w:r>
      <w:r w:rsidR="00760DAD">
        <w:rPr>
          <w:lang w:eastAsia="en-US"/>
        </w:rPr>
        <w:t xml:space="preserve">eparate outbreaks </w:t>
      </w:r>
      <w:r>
        <w:rPr>
          <w:lang w:eastAsia="en-US"/>
        </w:rPr>
        <w:t>were</w:t>
      </w:r>
      <w:r w:rsidR="00760DAD">
        <w:rPr>
          <w:lang w:eastAsia="en-US"/>
        </w:rPr>
        <w:t xml:space="preserve"> declared in the Perth </w:t>
      </w:r>
      <w:r w:rsidR="004C1C01">
        <w:rPr>
          <w:lang w:eastAsia="en-US"/>
        </w:rPr>
        <w:t>m</w:t>
      </w:r>
      <w:r w:rsidR="00760DAD">
        <w:rPr>
          <w:lang w:eastAsia="en-US"/>
        </w:rPr>
        <w:t xml:space="preserve">etropolitan </w:t>
      </w:r>
      <w:r w:rsidR="004C1C01">
        <w:rPr>
          <w:lang w:eastAsia="en-US"/>
        </w:rPr>
        <w:t>region</w:t>
      </w:r>
      <w:r w:rsidR="00760DAD">
        <w:rPr>
          <w:lang w:eastAsia="en-US"/>
        </w:rPr>
        <w:t xml:space="preserve"> </w:t>
      </w:r>
      <w:r>
        <w:rPr>
          <w:lang w:eastAsia="en-US"/>
        </w:rPr>
        <w:t>in August 2020 and the South West region in October 2020</w:t>
      </w:r>
      <w:r w:rsidR="00760DAD">
        <w:rPr>
          <w:lang w:eastAsia="en-US"/>
        </w:rPr>
        <w:t>. The demographics and epidemiology in these outbreaks have been different to those in the outbreak in the remote regions of WA</w:t>
      </w:r>
      <w:r w:rsidR="00E25FAA">
        <w:rPr>
          <w:lang w:eastAsia="en-US"/>
        </w:rPr>
        <w:t xml:space="preserve"> with </w:t>
      </w:r>
      <w:r w:rsidR="003D691C">
        <w:rPr>
          <w:lang w:eastAsia="en-US"/>
        </w:rPr>
        <w:t>c</w:t>
      </w:r>
      <w:r w:rsidR="00760DAD">
        <w:rPr>
          <w:lang w:eastAsia="en-US"/>
        </w:rPr>
        <w:t xml:space="preserve">ontinuing high numbers of </w:t>
      </w:r>
      <w:r w:rsidR="003D691C">
        <w:rPr>
          <w:lang w:eastAsia="en-US"/>
        </w:rPr>
        <w:t>notifications</w:t>
      </w:r>
      <w:r w:rsidR="00760DAD">
        <w:rPr>
          <w:lang w:eastAsia="en-US"/>
        </w:rPr>
        <w:t xml:space="preserve"> in the Perth </w:t>
      </w:r>
      <w:r w:rsidR="004C1C01">
        <w:rPr>
          <w:lang w:eastAsia="en-US"/>
        </w:rPr>
        <w:t>m</w:t>
      </w:r>
      <w:r w:rsidR="00760DAD">
        <w:rPr>
          <w:lang w:eastAsia="en-US"/>
        </w:rPr>
        <w:t xml:space="preserve">etropolitan </w:t>
      </w:r>
      <w:r w:rsidR="004C1C01">
        <w:rPr>
          <w:lang w:eastAsia="en-US"/>
        </w:rPr>
        <w:t>region</w:t>
      </w:r>
      <w:r w:rsidR="00760DAD">
        <w:rPr>
          <w:lang w:eastAsia="en-US"/>
        </w:rPr>
        <w:t xml:space="preserve"> among MSM</w:t>
      </w:r>
      <w:r w:rsidR="00E25FAA">
        <w:rPr>
          <w:lang w:eastAsia="en-US"/>
        </w:rPr>
        <w:t xml:space="preserve"> and</w:t>
      </w:r>
      <w:r w:rsidR="003D691C">
        <w:rPr>
          <w:lang w:eastAsia="en-US"/>
        </w:rPr>
        <w:t xml:space="preserve"> an increase in the number of notifications among </w:t>
      </w:r>
      <w:r w:rsidR="004C1C01">
        <w:rPr>
          <w:lang w:eastAsia="en-US"/>
        </w:rPr>
        <w:t xml:space="preserve">people with a heterosexual exposure and </w:t>
      </w:r>
      <w:r w:rsidR="003D691C">
        <w:rPr>
          <w:lang w:eastAsia="en-US"/>
        </w:rPr>
        <w:t>females who were pregnant at the time of diagnosis</w:t>
      </w:r>
      <w:r w:rsidR="00E25FAA">
        <w:rPr>
          <w:lang w:eastAsia="en-US"/>
        </w:rPr>
        <w:t>.</w:t>
      </w:r>
      <w:r w:rsidR="003D691C">
        <w:rPr>
          <w:lang w:eastAsia="en-US"/>
        </w:rPr>
        <w:t xml:space="preserve"> </w:t>
      </w:r>
    </w:p>
    <w:p w14:paraId="09FB1A38" w14:textId="77777777" w:rsidR="00154ACF" w:rsidRPr="00D765FC" w:rsidRDefault="00154ACF" w:rsidP="00CA600E">
      <w:pPr>
        <w:pStyle w:val="Heading2"/>
        <w:numPr>
          <w:ilvl w:val="1"/>
          <w:numId w:val="11"/>
        </w:numPr>
        <w:ind w:left="0" w:firstLine="0"/>
      </w:pPr>
      <w:bookmarkStart w:id="250" w:name="_Toc100842721"/>
      <w:r w:rsidRPr="00D765FC">
        <w:t>Disease prevention and control strategies</w:t>
      </w:r>
      <w:bookmarkEnd w:id="250"/>
    </w:p>
    <w:p w14:paraId="01298F85" w14:textId="10C9016D" w:rsidR="00983EAD" w:rsidRDefault="00983EAD" w:rsidP="00983EAD">
      <w:pPr>
        <w:rPr>
          <w:lang w:eastAsia="en-US"/>
        </w:rPr>
      </w:pPr>
      <w:r>
        <w:rPr>
          <w:lang w:eastAsia="en-US"/>
        </w:rPr>
        <w:t xml:space="preserve">The DoH continues to implement a comprehensive approach to the prevention and control of syphilis, funding education programs targeting priority groups and testing through government and non-government agencies. </w:t>
      </w:r>
    </w:p>
    <w:p w14:paraId="4D3227BA" w14:textId="1F280BD9" w:rsidR="00BA0DF7" w:rsidRDefault="00BA0DF7" w:rsidP="00983EAD">
      <w:pPr>
        <w:rPr>
          <w:lang w:eastAsia="en-US"/>
        </w:rPr>
      </w:pPr>
      <w:r w:rsidRPr="00BA0DF7">
        <w:rPr>
          <w:lang w:eastAsia="en-US"/>
        </w:rPr>
        <w:t>The Kimberley</w:t>
      </w:r>
      <w:r>
        <w:rPr>
          <w:lang w:eastAsia="en-US"/>
        </w:rPr>
        <w:t>,</w:t>
      </w:r>
      <w:r w:rsidRPr="00BA0DF7">
        <w:rPr>
          <w:lang w:eastAsia="en-US"/>
        </w:rPr>
        <w:t xml:space="preserve"> Pilbara </w:t>
      </w:r>
      <w:r>
        <w:rPr>
          <w:lang w:eastAsia="en-US"/>
        </w:rPr>
        <w:t xml:space="preserve">and Goldfields </w:t>
      </w:r>
      <w:r w:rsidRPr="00BA0DF7">
        <w:rPr>
          <w:lang w:eastAsia="en-US"/>
        </w:rPr>
        <w:t>regions continue to implement local initiatives to respond to the syphilis outbreak, including community-based screening, contact tracing and community engagement.</w:t>
      </w:r>
      <w:r>
        <w:rPr>
          <w:lang w:eastAsia="en-US"/>
        </w:rPr>
        <w:t xml:space="preserve"> </w:t>
      </w:r>
      <w:r w:rsidRPr="00BA0DF7">
        <w:rPr>
          <w:lang w:eastAsia="en-US"/>
        </w:rPr>
        <w:t xml:space="preserve">The WA Syphilis Outbreak Response Group (WA SORG) continues to coordinate the state-wide response to the syphilis outbreak among Aboriginal people in the outbreak regions including: Developing resources to promote testing amongst the community; delivering regular syphilis videoconferences; commissioning the Australasian Society for HIV, Viral </w:t>
      </w:r>
      <w:r w:rsidRPr="00BA0DF7">
        <w:rPr>
          <w:lang w:eastAsia="en-US"/>
        </w:rPr>
        <w:t>Hepatitis and Sexual Health Medicine (ASHM) to develop an online syphilis training package; providing funding to the outbreak regions to implement local initiatives; consultation for the development of a syphilis register; and creating a Structure Administration Supply Arrangement enabling registered nurses and Aboriginal health practitioners to access syphilis treatment.</w:t>
      </w:r>
    </w:p>
    <w:p w14:paraId="157FC918" w14:textId="7AE5D0BA" w:rsidR="00BA0DF7" w:rsidRDefault="00BA0DF7" w:rsidP="00983EAD">
      <w:pPr>
        <w:rPr>
          <w:lang w:eastAsia="en-US"/>
        </w:rPr>
      </w:pPr>
      <w:r w:rsidRPr="00BA0DF7">
        <w:rPr>
          <w:lang w:eastAsia="en-US"/>
        </w:rPr>
        <w:t>In mid-2020 the Chief Health Officer authorised a state-wide public health response to infectious syphilis in identified at-risk populations after increased cases emerged in the Perth metropolitan area and South West region. Of concern is the increasing occurrence of congenital syphilis.</w:t>
      </w:r>
    </w:p>
    <w:p w14:paraId="0D5F017B" w14:textId="0D734394" w:rsidR="00D765FC" w:rsidRDefault="00D765FC" w:rsidP="00D765FC">
      <w:pPr>
        <w:rPr>
          <w:lang w:eastAsia="en-US"/>
        </w:rPr>
      </w:pPr>
      <w:r>
        <w:rPr>
          <w:lang w:eastAsia="en-US"/>
        </w:rPr>
        <w:t xml:space="preserve">In 2020, the DoH also coordinated the following syphilis initiatives: the </w:t>
      </w:r>
      <w:r w:rsidRPr="007D5115">
        <w:rPr>
          <w:i/>
          <w:lang w:eastAsia="en-US"/>
        </w:rPr>
        <w:t>2019/20 WA Syphilis Outbreak Response Action Plan Annual Report</w:t>
      </w:r>
      <w:r w:rsidR="007D5115" w:rsidRPr="007D5115">
        <w:rPr>
          <w:vertAlign w:val="superscript"/>
          <w:lang w:eastAsia="en-US"/>
        </w:rPr>
        <w:t>9</w:t>
      </w:r>
      <w:r>
        <w:rPr>
          <w:lang w:eastAsia="en-US"/>
        </w:rPr>
        <w:t>; monthly syphilis videoconference series; funding for localised syphilis initiatives; videos for health professionals and community members; syphilis awareness raising campaigns; and the State-wide Syphilis Point of Care Testing Program</w:t>
      </w:r>
      <w:r w:rsidR="00166E85">
        <w:rPr>
          <w:lang w:eastAsia="en-US"/>
        </w:rPr>
        <w:t>.</w:t>
      </w:r>
    </w:p>
    <w:p w14:paraId="76F1177E" w14:textId="77777777" w:rsidR="00D765FC" w:rsidRDefault="00D765FC" w:rsidP="000620C7">
      <w:pPr>
        <w:rPr>
          <w:lang w:eastAsia="en-US"/>
        </w:rPr>
      </w:pPr>
    </w:p>
    <w:p w14:paraId="0E571F91" w14:textId="4A2B8293" w:rsidR="00A567CF" w:rsidRDefault="00A567CF" w:rsidP="000620C7">
      <w:pPr>
        <w:rPr>
          <w:highlight w:val="yellow"/>
          <w:lang w:eastAsia="en-US"/>
        </w:rPr>
      </w:pPr>
    </w:p>
    <w:p w14:paraId="1C441715" w14:textId="7B364A21" w:rsidR="00FB1072" w:rsidRDefault="00FB1072" w:rsidP="000620C7">
      <w:pPr>
        <w:rPr>
          <w:highlight w:val="yellow"/>
          <w:lang w:eastAsia="en-US"/>
        </w:rPr>
      </w:pPr>
    </w:p>
    <w:p w14:paraId="6CC6DB75" w14:textId="23DE00EE" w:rsidR="00FB1072" w:rsidRDefault="00FB1072" w:rsidP="000620C7">
      <w:pPr>
        <w:rPr>
          <w:highlight w:val="yellow"/>
          <w:lang w:eastAsia="en-US"/>
        </w:rPr>
      </w:pPr>
    </w:p>
    <w:p w14:paraId="16D673D2" w14:textId="3C25EC19" w:rsidR="00FB1072" w:rsidRDefault="00FB1072" w:rsidP="000620C7">
      <w:pPr>
        <w:rPr>
          <w:highlight w:val="yellow"/>
          <w:lang w:eastAsia="en-US"/>
        </w:rPr>
      </w:pPr>
    </w:p>
    <w:bookmarkEnd w:id="206"/>
    <w:p w14:paraId="15DF4663" w14:textId="319C0C7F" w:rsidR="00FB1072" w:rsidRDefault="00FB1072" w:rsidP="000620C7">
      <w:pPr>
        <w:rPr>
          <w:highlight w:val="yellow"/>
          <w:lang w:eastAsia="en-US"/>
        </w:rPr>
      </w:pPr>
    </w:p>
    <w:p w14:paraId="2C847554" w14:textId="7095EDAE" w:rsidR="00FB1072" w:rsidRDefault="00FB1072" w:rsidP="000620C7">
      <w:pPr>
        <w:rPr>
          <w:highlight w:val="yellow"/>
          <w:lang w:eastAsia="en-US"/>
        </w:rPr>
      </w:pPr>
    </w:p>
    <w:p w14:paraId="42CC2811" w14:textId="2D29F7C2" w:rsidR="00FB1072" w:rsidRDefault="00FB1072" w:rsidP="000620C7">
      <w:pPr>
        <w:rPr>
          <w:highlight w:val="yellow"/>
          <w:lang w:eastAsia="en-US"/>
        </w:rPr>
      </w:pPr>
    </w:p>
    <w:p w14:paraId="3E129050" w14:textId="693727CC" w:rsidR="00FB1072" w:rsidRDefault="00FB1072" w:rsidP="000620C7">
      <w:pPr>
        <w:rPr>
          <w:highlight w:val="yellow"/>
          <w:lang w:eastAsia="en-US"/>
        </w:rPr>
      </w:pPr>
    </w:p>
    <w:p w14:paraId="03FEBC0B" w14:textId="77777777" w:rsidR="00FB1072" w:rsidRDefault="00FB1072" w:rsidP="000620C7">
      <w:pPr>
        <w:rPr>
          <w:highlight w:val="yellow"/>
          <w:lang w:eastAsia="en-US"/>
        </w:rPr>
      </w:pPr>
    </w:p>
    <w:p w14:paraId="3F62B08D" w14:textId="77777777" w:rsidR="00A567CF" w:rsidRDefault="00A567CF" w:rsidP="000620C7">
      <w:pPr>
        <w:rPr>
          <w:highlight w:val="yellow"/>
          <w:lang w:eastAsia="en-US"/>
        </w:rPr>
      </w:pPr>
    </w:p>
    <w:p w14:paraId="481BF7E0" w14:textId="77777777" w:rsidR="00A567CF" w:rsidRDefault="00A567CF" w:rsidP="000620C7">
      <w:pPr>
        <w:rPr>
          <w:highlight w:val="yellow"/>
          <w:lang w:eastAsia="en-US"/>
        </w:rPr>
      </w:pPr>
    </w:p>
    <w:p w14:paraId="7401205E" w14:textId="77777777" w:rsidR="00A567CF" w:rsidRDefault="00A567CF" w:rsidP="000620C7">
      <w:pPr>
        <w:rPr>
          <w:highlight w:val="yellow"/>
          <w:lang w:eastAsia="en-US"/>
        </w:rPr>
      </w:pPr>
      <w:bookmarkStart w:id="251" w:name="_GoBack"/>
      <w:bookmarkEnd w:id="251"/>
    </w:p>
    <w:p w14:paraId="4086E596" w14:textId="77777777" w:rsidR="00A567CF" w:rsidRDefault="00A567CF" w:rsidP="000620C7">
      <w:pPr>
        <w:rPr>
          <w:highlight w:val="yellow"/>
          <w:lang w:eastAsia="en-US"/>
        </w:rPr>
      </w:pPr>
    </w:p>
    <w:p w14:paraId="1D3CE792" w14:textId="77777777" w:rsidR="00A567CF" w:rsidRDefault="00A567CF" w:rsidP="000620C7">
      <w:pPr>
        <w:rPr>
          <w:highlight w:val="yellow"/>
          <w:lang w:eastAsia="en-US"/>
        </w:rPr>
      </w:pPr>
    </w:p>
    <w:p w14:paraId="448C98FE" w14:textId="77777777" w:rsidR="00A567CF" w:rsidRDefault="00A567CF" w:rsidP="000620C7">
      <w:pPr>
        <w:rPr>
          <w:highlight w:val="yellow"/>
          <w:lang w:eastAsia="en-US"/>
        </w:rPr>
      </w:pPr>
    </w:p>
    <w:p w14:paraId="4515AB26" w14:textId="77777777" w:rsidR="00154ACF" w:rsidRDefault="00154ACF" w:rsidP="00CA600E">
      <w:pPr>
        <w:pStyle w:val="Caption"/>
        <w:rPr>
          <w:highlight w:val="green"/>
        </w:rPr>
        <w:sectPr w:rsidR="00154ACF">
          <w:footerReference w:type="default" r:id="rId50"/>
          <w:type w:val="continuous"/>
          <w:pgSz w:w="11907" w:h="16840" w:code="9"/>
          <w:pgMar w:top="1134" w:right="1134" w:bottom="1134" w:left="1134" w:header="709" w:footer="709" w:gutter="0"/>
          <w:cols w:num="2" w:space="454"/>
          <w:docGrid w:linePitch="326"/>
        </w:sectPr>
      </w:pPr>
      <w:bookmarkStart w:id="252" w:name="_Ref370199035"/>
    </w:p>
    <w:p w14:paraId="6B53AB9E" w14:textId="37B34CEF" w:rsidR="00154ACF" w:rsidRPr="00B33D47" w:rsidRDefault="00154ACF" w:rsidP="00F56B64">
      <w:pPr>
        <w:pStyle w:val="Caption"/>
        <w:spacing w:before="0"/>
        <w:rPr>
          <w:lang w:eastAsia="en-US"/>
        </w:rPr>
      </w:pPr>
      <w:bookmarkStart w:id="253" w:name="_Toc100842790"/>
      <w:bookmarkEnd w:id="252"/>
      <w:r w:rsidRPr="0068799C">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Pr="0068799C">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rsidRPr="0068799C">
        <w:rPr>
          <w:lang w:eastAsia="en-US"/>
        </w:rPr>
        <w:t xml:space="preserve"> Behavioural </w:t>
      </w:r>
      <w:r w:rsidR="002B1D6C">
        <w:rPr>
          <w:lang w:eastAsia="en-US"/>
        </w:rPr>
        <w:t xml:space="preserve">and demographic </w:t>
      </w:r>
      <w:r w:rsidRPr="0068799C">
        <w:rPr>
          <w:lang w:eastAsia="en-US"/>
        </w:rPr>
        <w:t>characteristics of people notified with infectious syphilis by Aboriginality, WA, 20</w:t>
      </w:r>
      <w:r w:rsidR="00DA0F9F">
        <w:rPr>
          <w:lang w:eastAsia="en-US"/>
        </w:rPr>
        <w:t>20</w:t>
      </w:r>
      <w:bookmarkEnd w:id="253"/>
    </w:p>
    <w:p w14:paraId="303613E7" w14:textId="77777777" w:rsidR="003F74F8" w:rsidRDefault="003F74F8" w:rsidP="001F6D54">
      <w:pPr>
        <w:pStyle w:val="NoSpacing"/>
      </w:pPr>
    </w:p>
    <w:p w14:paraId="7D0AEDB1" w14:textId="1D0C80B4" w:rsidR="00DA0F9F" w:rsidRDefault="00DA0F9F" w:rsidP="001F6D54">
      <w:pPr>
        <w:pStyle w:val="NoSpacing"/>
        <w:sectPr w:rsidR="00DA0F9F" w:rsidSect="003F74F8">
          <w:type w:val="continuous"/>
          <w:pgSz w:w="11907" w:h="16840" w:code="9"/>
          <w:pgMar w:top="1134" w:right="1134" w:bottom="1134" w:left="1134" w:header="709" w:footer="709" w:gutter="0"/>
          <w:cols w:space="454"/>
          <w:docGrid w:linePitch="326"/>
        </w:sectPr>
      </w:pPr>
      <w:r w:rsidRPr="00DA0F9F">
        <w:rPr>
          <w:noProof/>
        </w:rPr>
        <w:drawing>
          <wp:inline distT="0" distB="0" distL="0" distR="0" wp14:anchorId="1844D9FE" wp14:editId="3620A77A">
            <wp:extent cx="6120765" cy="7176617"/>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765" cy="7176617"/>
                    </a:xfrm>
                    <a:prstGeom prst="rect">
                      <a:avLst/>
                    </a:prstGeom>
                    <a:noFill/>
                    <a:ln>
                      <a:noFill/>
                    </a:ln>
                  </pic:spPr>
                </pic:pic>
              </a:graphicData>
            </a:graphic>
          </wp:inline>
        </w:drawing>
      </w:r>
    </w:p>
    <w:p w14:paraId="703B4686" w14:textId="77777777" w:rsidR="00DA0F9F" w:rsidRDefault="00DA0F9F" w:rsidP="001F6D54">
      <w:pPr>
        <w:pStyle w:val="NoSpacing"/>
      </w:pPr>
    </w:p>
    <w:p w14:paraId="032FBA15" w14:textId="465CC696" w:rsidR="00154ACF" w:rsidRPr="001F6D54" w:rsidRDefault="00154ACF" w:rsidP="001F6D54">
      <w:pPr>
        <w:pStyle w:val="NoSpacing"/>
      </w:pPr>
      <w:r w:rsidRPr="001F6D54">
        <w:t>Notes:</w:t>
      </w:r>
      <w:r w:rsidRPr="001F6D54">
        <w:tab/>
        <w:t>Reasons for presentation and modes of transmission are not mutually exclusive</w:t>
      </w:r>
    </w:p>
    <w:p w14:paraId="59026B54" w14:textId="77777777" w:rsidR="00154ACF" w:rsidRDefault="00154ACF" w:rsidP="001F6D54">
      <w:pPr>
        <w:pStyle w:val="NoSpacing"/>
        <w:ind w:firstLine="720"/>
      </w:pPr>
      <w:r w:rsidRPr="001F6D54">
        <w:t>Only enhanced surveillance forms with behavioural and demographic characteristic</w:t>
      </w:r>
      <w:r>
        <w:t>s</w:t>
      </w:r>
      <w:r w:rsidRPr="001F6D54">
        <w:t xml:space="preserve"> identified were included</w:t>
      </w:r>
    </w:p>
    <w:p w14:paraId="478614F1" w14:textId="77777777" w:rsidR="00594020" w:rsidRDefault="00944E38" w:rsidP="00944E38">
      <w:pPr>
        <w:widowControl/>
        <w:adjustRightInd/>
        <w:spacing w:before="0" w:after="0"/>
        <w:ind w:firstLine="720"/>
        <w:textAlignment w:val="auto"/>
        <w:rPr>
          <w:sz w:val="16"/>
        </w:rPr>
        <w:sectPr w:rsidR="00594020" w:rsidSect="00594020">
          <w:type w:val="continuous"/>
          <w:pgSz w:w="11907" w:h="16840" w:code="9"/>
          <w:pgMar w:top="1134" w:right="1134" w:bottom="1134" w:left="1134" w:header="709" w:footer="709" w:gutter="0"/>
          <w:cols w:space="454"/>
          <w:docGrid w:linePitch="326"/>
        </w:sectPr>
      </w:pPr>
      <w:bookmarkStart w:id="254" w:name="_Hlk56688892"/>
      <w:r w:rsidRPr="00944E38">
        <w:rPr>
          <w:sz w:val="16"/>
        </w:rPr>
        <w:t xml:space="preserve">Total includes </w:t>
      </w:r>
      <w:r>
        <w:rPr>
          <w:sz w:val="16"/>
        </w:rPr>
        <w:t>two</w:t>
      </w:r>
      <w:r w:rsidRPr="00944E38">
        <w:rPr>
          <w:sz w:val="16"/>
        </w:rPr>
        <w:t xml:space="preserve"> notifications among transgender people</w:t>
      </w:r>
    </w:p>
    <w:bookmarkEnd w:id="254"/>
    <w:p w14:paraId="3CC5E8C0" w14:textId="3AE03CB7" w:rsidR="007338C4" w:rsidRDefault="007338C4" w:rsidP="00944E38">
      <w:pPr>
        <w:widowControl/>
        <w:adjustRightInd/>
        <w:spacing w:before="0" w:after="0"/>
        <w:ind w:firstLine="720"/>
        <w:textAlignment w:val="auto"/>
        <w:rPr>
          <w:sz w:val="16"/>
        </w:rPr>
      </w:pPr>
      <w:r>
        <w:rPr>
          <w:b/>
          <w:bCs/>
          <w:sz w:val="16"/>
        </w:rPr>
        <w:br w:type="page"/>
      </w:r>
    </w:p>
    <w:p w14:paraId="6917DC28" w14:textId="77777777" w:rsidR="003F74F8" w:rsidRDefault="003F74F8" w:rsidP="007338C4">
      <w:pPr>
        <w:pStyle w:val="Caption"/>
        <w:spacing w:before="0"/>
        <w:sectPr w:rsidR="003F74F8">
          <w:type w:val="continuous"/>
          <w:pgSz w:w="11907" w:h="16840" w:code="9"/>
          <w:pgMar w:top="1134" w:right="1134" w:bottom="1134" w:left="1134" w:header="709" w:footer="709" w:gutter="0"/>
          <w:cols w:num="2" w:space="454"/>
          <w:docGrid w:linePitch="326"/>
        </w:sectPr>
      </w:pPr>
    </w:p>
    <w:p w14:paraId="0F7ED409" w14:textId="53C798DC" w:rsidR="00154ACF" w:rsidRDefault="00154ACF" w:rsidP="007338C4">
      <w:pPr>
        <w:pStyle w:val="Caption"/>
        <w:spacing w:before="0"/>
        <w:rPr>
          <w:lang w:eastAsia="en-US"/>
        </w:rPr>
      </w:pPr>
      <w:bookmarkStart w:id="255" w:name="_Toc100842791"/>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rsidRPr="00C94666">
        <w:rPr>
          <w:lang w:eastAsia="en-US"/>
        </w:rPr>
        <w:t xml:space="preserve"> </w:t>
      </w:r>
      <w:r w:rsidRPr="00950ECD">
        <w:rPr>
          <w:lang w:eastAsia="en-US"/>
        </w:rPr>
        <w:t xml:space="preserve">Behavioural </w:t>
      </w:r>
      <w:r w:rsidR="002B1D6C">
        <w:rPr>
          <w:lang w:eastAsia="en-US"/>
        </w:rPr>
        <w:t xml:space="preserve">and demographic </w:t>
      </w:r>
      <w:r w:rsidRPr="00950ECD">
        <w:rPr>
          <w:lang w:eastAsia="en-US"/>
        </w:rPr>
        <w:t xml:space="preserve">characteristics of people notified with infectious syphilis by </w:t>
      </w:r>
      <w:r>
        <w:rPr>
          <w:lang w:eastAsia="en-US"/>
        </w:rPr>
        <w:t>exposure category</w:t>
      </w:r>
      <w:r w:rsidRPr="00950ECD">
        <w:rPr>
          <w:lang w:eastAsia="en-US"/>
        </w:rPr>
        <w:t>, WA, 20</w:t>
      </w:r>
      <w:r w:rsidR="00446148">
        <w:rPr>
          <w:lang w:eastAsia="en-US"/>
        </w:rPr>
        <w:t>20</w:t>
      </w:r>
      <w:bookmarkEnd w:id="255"/>
    </w:p>
    <w:p w14:paraId="235753B7" w14:textId="68933906" w:rsidR="00446148" w:rsidRDefault="00446148" w:rsidP="00C94666">
      <w:pPr>
        <w:jc w:val="center"/>
      </w:pPr>
      <w:r w:rsidRPr="00446148">
        <w:rPr>
          <w:noProof/>
        </w:rPr>
        <w:drawing>
          <wp:inline distT="0" distB="0" distL="0" distR="0" wp14:anchorId="69D987B0" wp14:editId="2FD0F8AE">
            <wp:extent cx="6120765" cy="5686713"/>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5686713"/>
                    </a:xfrm>
                    <a:prstGeom prst="rect">
                      <a:avLst/>
                    </a:prstGeom>
                    <a:noFill/>
                    <a:ln>
                      <a:noFill/>
                    </a:ln>
                  </pic:spPr>
                </pic:pic>
              </a:graphicData>
            </a:graphic>
          </wp:inline>
        </w:drawing>
      </w:r>
    </w:p>
    <w:p w14:paraId="0051E7F9" w14:textId="77777777" w:rsidR="00154ACF" w:rsidRPr="001F6D54" w:rsidRDefault="00154ACF" w:rsidP="00C94666">
      <w:pPr>
        <w:pStyle w:val="NoSpacing"/>
      </w:pPr>
      <w:r w:rsidRPr="001F6D54">
        <w:t>Notes:</w:t>
      </w:r>
      <w:r w:rsidRPr="001F6D54">
        <w:tab/>
        <w:t>Reasons for presentation and modes of transmission are not mutually exclusive</w:t>
      </w:r>
    </w:p>
    <w:p w14:paraId="613CF4A0" w14:textId="77777777" w:rsidR="00154ACF" w:rsidRDefault="00154ACF" w:rsidP="00C94666">
      <w:pPr>
        <w:pStyle w:val="NoSpacing"/>
        <w:ind w:firstLine="720"/>
      </w:pPr>
      <w:r w:rsidRPr="001F6D54">
        <w:t>Only enhanced surveillance forms with behavioural and demographic characteristic</w:t>
      </w:r>
      <w:r>
        <w:t>s</w:t>
      </w:r>
      <w:r w:rsidRPr="001F6D54">
        <w:t xml:space="preserve"> identified were included</w:t>
      </w:r>
    </w:p>
    <w:p w14:paraId="68B359A4" w14:textId="2DD029FE" w:rsidR="001E09FE" w:rsidRDefault="001E09FE" w:rsidP="0023252C">
      <w:pPr>
        <w:pStyle w:val="NoSpacing"/>
        <w:ind w:firstLine="720"/>
      </w:pPr>
      <w:r>
        <w:t>T</w:t>
      </w:r>
      <w:r w:rsidR="001E79D4" w:rsidRPr="001E79D4">
        <w:t>otal include</w:t>
      </w:r>
      <w:r>
        <w:t>s</w:t>
      </w:r>
      <w:r w:rsidR="001E79D4" w:rsidRPr="001E79D4">
        <w:t xml:space="preserve"> </w:t>
      </w:r>
      <w:r w:rsidR="0098146B">
        <w:t>28</w:t>
      </w:r>
      <w:r w:rsidR="0023252C">
        <w:t xml:space="preserve"> </w:t>
      </w:r>
      <w:r w:rsidR="001E79D4">
        <w:t>males of unknown exposure category</w:t>
      </w:r>
      <w:r w:rsidR="0045475A" w:rsidRPr="0045475A">
        <w:t xml:space="preserve"> </w:t>
      </w:r>
      <w:r w:rsidR="0045475A">
        <w:t xml:space="preserve">and </w:t>
      </w:r>
      <w:r w:rsidR="00634267">
        <w:t>one</w:t>
      </w:r>
      <w:r w:rsidR="0023252C">
        <w:t xml:space="preserve"> notification </w:t>
      </w:r>
      <w:r w:rsidR="00634267">
        <w:t>in a</w:t>
      </w:r>
      <w:r w:rsidR="0023252C">
        <w:t xml:space="preserve"> </w:t>
      </w:r>
      <w:r w:rsidR="0045475A">
        <w:t>transsexual</w:t>
      </w:r>
      <w:r w:rsidR="00BB6CBA">
        <w:t xml:space="preserve"> pe</w:t>
      </w:r>
      <w:r w:rsidR="00634267">
        <w:t>rson</w:t>
      </w:r>
      <w:r>
        <w:rPr>
          <w:b/>
          <w:bCs/>
        </w:rPr>
        <w:br w:type="page"/>
      </w:r>
    </w:p>
    <w:p w14:paraId="07E8201A" w14:textId="77777777" w:rsidR="003F74F8" w:rsidRDefault="003F74F8" w:rsidP="000620C7">
      <w:pPr>
        <w:pStyle w:val="Heading1"/>
        <w:numPr>
          <w:ilvl w:val="0"/>
          <w:numId w:val="11"/>
        </w:numPr>
        <w:rPr>
          <w:rFonts w:cs="Arial"/>
        </w:rPr>
        <w:sectPr w:rsidR="003F74F8" w:rsidSect="003F74F8">
          <w:type w:val="continuous"/>
          <w:pgSz w:w="11907" w:h="16840" w:code="9"/>
          <w:pgMar w:top="1134" w:right="1134" w:bottom="1134" w:left="1134" w:header="709" w:footer="709" w:gutter="0"/>
          <w:cols w:space="454"/>
          <w:docGrid w:linePitch="326"/>
        </w:sectPr>
      </w:pPr>
    </w:p>
    <w:p w14:paraId="492A7073" w14:textId="5365EAA8" w:rsidR="00154ACF" w:rsidRDefault="00154ACF" w:rsidP="000620C7">
      <w:pPr>
        <w:pStyle w:val="Heading1"/>
        <w:numPr>
          <w:ilvl w:val="0"/>
          <w:numId w:val="11"/>
        </w:numPr>
        <w:rPr>
          <w:rFonts w:cs="Arial"/>
          <w:color w:val="000080"/>
        </w:rPr>
      </w:pPr>
      <w:bookmarkStart w:id="256" w:name="_Toc166564937"/>
      <w:bookmarkStart w:id="257" w:name="_Toc175384582"/>
      <w:bookmarkStart w:id="258" w:name="_Toc181503764"/>
      <w:bookmarkStart w:id="259" w:name="_Toc220476001"/>
      <w:bookmarkStart w:id="260" w:name="_Toc305142050"/>
      <w:bookmarkStart w:id="261" w:name="_Toc370130685"/>
      <w:bookmarkStart w:id="262" w:name="_Toc100842722"/>
      <w:r w:rsidRPr="00A212A2">
        <w:rPr>
          <w:rFonts w:cs="Arial"/>
        </w:rPr>
        <w:lastRenderedPageBreak/>
        <w:t>Donovanosis</w:t>
      </w:r>
      <w:bookmarkEnd w:id="256"/>
      <w:bookmarkEnd w:id="257"/>
      <w:bookmarkEnd w:id="258"/>
      <w:bookmarkEnd w:id="259"/>
      <w:bookmarkEnd w:id="260"/>
      <w:bookmarkEnd w:id="261"/>
      <w:bookmarkEnd w:id="262"/>
    </w:p>
    <w:p w14:paraId="7C28C371" w14:textId="77777777" w:rsidR="00154ACF" w:rsidRPr="00E835D8" w:rsidRDefault="00230915" w:rsidP="000620C7">
      <w:pPr>
        <w:pStyle w:val="BodyText"/>
        <w:rPr>
          <w:lang w:eastAsia="en-US"/>
        </w:rPr>
      </w:pPr>
      <w:r>
        <w:rPr>
          <w:noProof/>
        </w:rPr>
        <mc:AlternateContent>
          <mc:Choice Requires="wps">
            <w:drawing>
              <wp:anchor distT="0" distB="0" distL="114300" distR="114300" simplePos="0" relativeHeight="251658242" behindDoc="0" locked="0" layoutInCell="1" allowOverlap="1" wp14:anchorId="1EB87560" wp14:editId="257B9C86">
                <wp:simplePos x="0" y="0"/>
                <wp:positionH relativeFrom="column">
                  <wp:posOffset>32385</wp:posOffset>
                </wp:positionH>
                <wp:positionV relativeFrom="paragraph">
                  <wp:posOffset>104775</wp:posOffset>
                </wp:positionV>
                <wp:extent cx="2886075" cy="981075"/>
                <wp:effectExtent l="0" t="0" r="28575" b="28575"/>
                <wp:wrapNone/>
                <wp:docPr id="7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06F451AE" w14:textId="77777777" w:rsidR="00977CC5" w:rsidRPr="004819B8" w:rsidRDefault="00977CC5" w:rsidP="004819B8">
                            <w:pPr>
                              <w:spacing w:before="0"/>
                              <w:rPr>
                                <w:b/>
                                <w:color w:val="4F81BD"/>
                              </w:rPr>
                            </w:pPr>
                            <w:r w:rsidRPr="004819B8">
                              <w:rPr>
                                <w:b/>
                                <w:color w:val="4F81BD"/>
                              </w:rPr>
                              <w:t>Key points</w:t>
                            </w:r>
                          </w:p>
                          <w:p w14:paraId="65EE3AE1" w14:textId="365E5026" w:rsidR="00977CC5" w:rsidRDefault="00977CC5"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2011 to 2020.</w:t>
                            </w:r>
                          </w:p>
                          <w:p w14:paraId="7F55AC31" w14:textId="77777777" w:rsidR="00977CC5" w:rsidRDefault="00977CC5" w:rsidP="00CE372E">
                            <w:pPr>
                              <w:widowControl/>
                              <w:adjustRightInd/>
                              <w:spacing w:before="0" w:after="0"/>
                              <w:ind w:left="284" w:hanging="284"/>
                              <w:textAlignment w:val="auto"/>
                              <w:rPr>
                                <w:rFonts w:cs="Arial"/>
                                <w:lang w:val="en-US"/>
                              </w:rPr>
                            </w:pPr>
                          </w:p>
                          <w:p w14:paraId="14BBC791" w14:textId="77777777" w:rsidR="00977CC5" w:rsidRPr="00057220" w:rsidRDefault="00977CC5" w:rsidP="0002274A">
                            <w:pPr>
                              <w:widowControl/>
                              <w:adjustRightInd/>
                              <w:spacing w:before="0" w:after="0"/>
                              <w:ind w:left="284"/>
                              <w:textAlignment w:val="auto"/>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87560" id="Text Box 314" o:spid="_x0000_s1031" type="#_x0000_t202" style="position:absolute;margin-left:2.55pt;margin-top:8.25pt;width:227.25pt;height:77.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" fillcolor="#dbe5f1">
                <v:textbox>
                  <w:txbxContent>
                    <w:p w14:paraId="06F451AE" w14:textId="77777777" w:rsidR="00977CC5" w:rsidRPr="004819B8" w:rsidRDefault="00977CC5" w:rsidP="004819B8">
                      <w:pPr>
                        <w:spacing w:before="0"/>
                        <w:rPr>
                          <w:b/>
                          <w:color w:val="4F81BD"/>
                        </w:rPr>
                      </w:pPr>
                      <w:r w:rsidRPr="004819B8">
                        <w:rPr>
                          <w:b/>
                          <w:color w:val="4F81BD"/>
                        </w:rPr>
                        <w:t>Key points</w:t>
                      </w:r>
                    </w:p>
                    <w:p w14:paraId="65EE3AE1" w14:textId="365E5026" w:rsidR="00977CC5" w:rsidRDefault="00977CC5"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2011 to 2020.</w:t>
                      </w:r>
                    </w:p>
                    <w:p w14:paraId="7F55AC31" w14:textId="77777777" w:rsidR="00977CC5" w:rsidRDefault="00977CC5" w:rsidP="00CE372E">
                      <w:pPr>
                        <w:widowControl/>
                        <w:adjustRightInd/>
                        <w:spacing w:before="0" w:after="0"/>
                        <w:ind w:left="284" w:hanging="284"/>
                        <w:textAlignment w:val="auto"/>
                        <w:rPr>
                          <w:rFonts w:cs="Arial"/>
                          <w:lang w:val="en-US"/>
                        </w:rPr>
                      </w:pPr>
                    </w:p>
                    <w:p w14:paraId="14BBC791" w14:textId="77777777" w:rsidR="00977CC5" w:rsidRPr="00057220" w:rsidRDefault="00977CC5" w:rsidP="0002274A">
                      <w:pPr>
                        <w:widowControl/>
                        <w:adjustRightInd/>
                        <w:spacing w:before="0" w:after="0"/>
                        <w:ind w:left="284"/>
                        <w:textAlignment w:val="auto"/>
                        <w:rPr>
                          <w:rFonts w:cs="Arial"/>
                          <w:lang w:val="en-US"/>
                        </w:rPr>
                      </w:pPr>
                    </w:p>
                  </w:txbxContent>
                </v:textbox>
              </v:shape>
            </w:pict>
          </mc:Fallback>
        </mc:AlternateContent>
      </w:r>
    </w:p>
    <w:p w14:paraId="02E3D195" w14:textId="77777777" w:rsidR="00154ACF" w:rsidRPr="00E835D8" w:rsidRDefault="00154ACF" w:rsidP="000620C7">
      <w:pPr>
        <w:rPr>
          <w:lang w:eastAsia="en-US"/>
        </w:rPr>
      </w:pPr>
    </w:p>
    <w:p w14:paraId="78EBF4AD" w14:textId="77777777" w:rsidR="00154ACF" w:rsidRPr="00E835D8" w:rsidRDefault="00154ACF" w:rsidP="000620C7">
      <w:pPr>
        <w:rPr>
          <w:lang w:eastAsia="en-US"/>
        </w:rPr>
      </w:pPr>
    </w:p>
    <w:p w14:paraId="0F168FDB" w14:textId="77777777" w:rsidR="00154ACF" w:rsidRPr="00E835D8" w:rsidRDefault="00154ACF" w:rsidP="000620C7">
      <w:pPr>
        <w:rPr>
          <w:lang w:eastAsia="en-US"/>
        </w:rPr>
      </w:pPr>
    </w:p>
    <w:p w14:paraId="6F998A77" w14:textId="77777777" w:rsidR="00154ACF" w:rsidRPr="00E835D8" w:rsidRDefault="00154ACF" w:rsidP="000620C7">
      <w:pPr>
        <w:rPr>
          <w:lang w:eastAsia="en-US"/>
        </w:rPr>
      </w:pPr>
    </w:p>
    <w:p w14:paraId="7061E320" w14:textId="77777777" w:rsidR="00154ACF" w:rsidRPr="00E835D8" w:rsidRDefault="00154ACF" w:rsidP="00CA600E">
      <w:pPr>
        <w:pStyle w:val="Heading2"/>
        <w:numPr>
          <w:ilvl w:val="1"/>
          <w:numId w:val="11"/>
        </w:numPr>
        <w:ind w:left="0" w:firstLine="0"/>
      </w:pPr>
      <w:bookmarkStart w:id="263" w:name="_Toc370130686"/>
      <w:bookmarkStart w:id="264" w:name="_Toc100842723"/>
      <w:r w:rsidRPr="00E835D8">
        <w:t>Trends over time</w:t>
      </w:r>
      <w:bookmarkEnd w:id="263"/>
      <w:bookmarkEnd w:id="264"/>
    </w:p>
    <w:p w14:paraId="7653320A" w14:textId="57E03037" w:rsidR="00154ACF" w:rsidRDefault="00154ACF" w:rsidP="00632B71">
      <w:r w:rsidRPr="00E835D8">
        <w:rPr>
          <w:lang w:eastAsia="en-US"/>
        </w:rPr>
        <w:t xml:space="preserve">There </w:t>
      </w:r>
      <w:r w:rsidR="00FB1495" w:rsidRPr="00E835D8">
        <w:rPr>
          <w:lang w:eastAsia="en-US"/>
        </w:rPr>
        <w:t>was</w:t>
      </w:r>
      <w:r w:rsidRPr="00E835D8">
        <w:rPr>
          <w:lang w:eastAsia="en-US"/>
        </w:rPr>
        <w:t xml:space="preserve"> a total of </w:t>
      </w:r>
      <w:r w:rsidR="0010601D">
        <w:rPr>
          <w:lang w:eastAsia="en-US"/>
        </w:rPr>
        <w:t>two</w:t>
      </w:r>
      <w:r w:rsidR="0010601D" w:rsidRPr="00E835D8">
        <w:rPr>
          <w:lang w:eastAsia="en-US"/>
        </w:rPr>
        <w:t xml:space="preserve"> </w:t>
      </w:r>
      <w:r w:rsidRPr="00E835D8">
        <w:rPr>
          <w:lang w:eastAsia="en-US"/>
        </w:rPr>
        <w:t>donovanosis notifications from 20</w:t>
      </w:r>
      <w:r w:rsidR="00EB47B5">
        <w:rPr>
          <w:lang w:eastAsia="en-US"/>
        </w:rPr>
        <w:t>1</w:t>
      </w:r>
      <w:r w:rsidR="00B14EBB">
        <w:rPr>
          <w:lang w:eastAsia="en-US"/>
        </w:rPr>
        <w:t>1</w:t>
      </w:r>
      <w:r w:rsidRPr="00E835D8">
        <w:rPr>
          <w:lang w:eastAsia="en-US"/>
        </w:rPr>
        <w:t xml:space="preserve"> to 20</w:t>
      </w:r>
      <w:r w:rsidR="00B14EBB">
        <w:rPr>
          <w:lang w:eastAsia="en-US"/>
        </w:rPr>
        <w:t>20</w:t>
      </w:r>
      <w:r w:rsidRPr="00E835D8">
        <w:rPr>
          <w:lang w:eastAsia="en-US"/>
        </w:rPr>
        <w:t xml:space="preserve">. </w:t>
      </w:r>
      <w:bookmarkStart w:id="265" w:name="_Toc370130687"/>
      <w:r w:rsidRPr="00E835D8">
        <w:t xml:space="preserve">In 2012, there was one case of a non-Aboriginal male </w:t>
      </w:r>
      <w:r w:rsidR="00001EE1">
        <w:t xml:space="preserve">in the </w:t>
      </w:r>
      <w:r w:rsidRPr="00E835D8">
        <w:t>20 to 24 year</w:t>
      </w:r>
      <w:r w:rsidR="00001EE1">
        <w:t xml:space="preserve"> age group</w:t>
      </w:r>
      <w:r w:rsidRPr="00E835D8">
        <w:t xml:space="preserve"> who resided in the Perth metropolitan area. The infection was reported to have been acquired in WA from a source who was probably infected </w:t>
      </w:r>
      <w:r w:rsidR="009B78B9" w:rsidRPr="00E835D8">
        <w:t>overseas,</w:t>
      </w:r>
      <w:r w:rsidRPr="00E835D8">
        <w:t xml:space="preserve"> and the clinical presentation of this case was not typical of donovanosis. In 2014, there was one case of an Aboriginal female </w:t>
      </w:r>
      <w:r w:rsidR="00001EE1">
        <w:t>in the</w:t>
      </w:r>
      <w:r w:rsidR="00001EE1" w:rsidRPr="00E835D8">
        <w:t xml:space="preserve"> </w:t>
      </w:r>
      <w:r w:rsidRPr="00E835D8">
        <w:t>30 to 35 year</w:t>
      </w:r>
      <w:r w:rsidR="00001EE1">
        <w:t xml:space="preserve"> age group</w:t>
      </w:r>
      <w:r w:rsidRPr="00E835D8">
        <w:t xml:space="preserve"> who resided in a remote area of WA. The infection was reported to have been acquired in WA and no source was able to be identified. </w:t>
      </w:r>
    </w:p>
    <w:p w14:paraId="70B3ADBB" w14:textId="77777777" w:rsidR="00154ACF" w:rsidRPr="00A212A2" w:rsidRDefault="00154ACF" w:rsidP="009E7200">
      <w:pPr>
        <w:pStyle w:val="Heading1"/>
        <w:numPr>
          <w:ilvl w:val="0"/>
          <w:numId w:val="11"/>
        </w:numPr>
      </w:pPr>
      <w:r w:rsidRPr="00E835D8">
        <w:br w:type="column"/>
      </w:r>
      <w:bookmarkStart w:id="266" w:name="_Toc100842724"/>
      <w:r w:rsidRPr="00A212A2">
        <w:t>Chancroid</w:t>
      </w:r>
      <w:bookmarkEnd w:id="265"/>
      <w:bookmarkEnd w:id="266"/>
    </w:p>
    <w:p w14:paraId="381CC1C4" w14:textId="77777777" w:rsidR="00154ACF" w:rsidRDefault="00230915" w:rsidP="000620C7">
      <w:r>
        <w:rPr>
          <w:noProof/>
        </w:rPr>
        <mc:AlternateContent>
          <mc:Choice Requires="wps">
            <w:drawing>
              <wp:anchor distT="0" distB="0" distL="114300" distR="114300" simplePos="0" relativeHeight="251658244" behindDoc="0" locked="0" layoutInCell="1" allowOverlap="1" wp14:anchorId="12308072" wp14:editId="69BC5EFE">
                <wp:simplePos x="0" y="0"/>
                <wp:positionH relativeFrom="column">
                  <wp:posOffset>28575</wp:posOffset>
                </wp:positionH>
                <wp:positionV relativeFrom="paragraph">
                  <wp:posOffset>104775</wp:posOffset>
                </wp:positionV>
                <wp:extent cx="2886075" cy="981075"/>
                <wp:effectExtent l="0" t="0" r="28575" b="28575"/>
                <wp:wrapNone/>
                <wp:docPr id="7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6C5589B0" w14:textId="77777777" w:rsidR="00977CC5" w:rsidRPr="004819B8" w:rsidRDefault="00977CC5" w:rsidP="004819B8">
                            <w:pPr>
                              <w:spacing w:before="0"/>
                              <w:rPr>
                                <w:b/>
                                <w:color w:val="4F81BD"/>
                              </w:rPr>
                            </w:pPr>
                            <w:r w:rsidRPr="004819B8">
                              <w:rPr>
                                <w:b/>
                                <w:color w:val="4F81BD"/>
                              </w:rPr>
                              <w:t>Key points</w:t>
                            </w:r>
                          </w:p>
                          <w:p w14:paraId="289016D5" w14:textId="0ACD8F02" w:rsidR="00977CC5"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No chancroid notifications were reported in the period from 2011 to 2020.</w:t>
                            </w:r>
                          </w:p>
                          <w:p w14:paraId="3AC8A074" w14:textId="77777777" w:rsidR="00977CC5" w:rsidRDefault="00977CC5" w:rsidP="003B61F2">
                            <w:pPr>
                              <w:spacing w:before="0" w:after="0"/>
                              <w:ind w:left="284" w:hanging="284"/>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08072" id="Text Box 315" o:spid="_x0000_s1032" type="#_x0000_t202" style="position:absolute;margin-left:2.25pt;margin-top:8.25pt;width:227.25pt;height:77.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" fillcolor="#dbe5f1">
                <v:textbox>
                  <w:txbxContent>
                    <w:p w14:paraId="6C5589B0" w14:textId="77777777" w:rsidR="00977CC5" w:rsidRPr="004819B8" w:rsidRDefault="00977CC5" w:rsidP="004819B8">
                      <w:pPr>
                        <w:spacing w:before="0"/>
                        <w:rPr>
                          <w:b/>
                          <w:color w:val="4F81BD"/>
                        </w:rPr>
                      </w:pPr>
                      <w:r w:rsidRPr="004819B8">
                        <w:rPr>
                          <w:b/>
                          <w:color w:val="4F81BD"/>
                        </w:rPr>
                        <w:t>Key points</w:t>
                      </w:r>
                    </w:p>
                    <w:p w14:paraId="289016D5" w14:textId="0ACD8F02" w:rsidR="00977CC5" w:rsidRDefault="00977CC5" w:rsidP="00537252">
                      <w:pPr>
                        <w:widowControl/>
                        <w:numPr>
                          <w:ilvl w:val="0"/>
                          <w:numId w:val="9"/>
                        </w:numPr>
                        <w:adjustRightInd/>
                        <w:spacing w:before="0" w:after="0"/>
                        <w:ind w:left="284" w:hanging="284"/>
                        <w:textAlignment w:val="auto"/>
                        <w:rPr>
                          <w:rFonts w:cs="Arial"/>
                          <w:lang w:val="en-US"/>
                        </w:rPr>
                      </w:pPr>
                      <w:r>
                        <w:rPr>
                          <w:rFonts w:cs="Arial"/>
                          <w:lang w:val="en-US"/>
                        </w:rPr>
                        <w:t>No chancroid notifications were reported in the period from 2011 to 2020.</w:t>
                      </w:r>
                    </w:p>
                    <w:p w14:paraId="3AC8A074" w14:textId="77777777" w:rsidR="00977CC5" w:rsidRDefault="00977CC5" w:rsidP="003B61F2">
                      <w:pPr>
                        <w:spacing w:before="0" w:after="0"/>
                        <w:ind w:left="284" w:hanging="284"/>
                        <w:rPr>
                          <w:rFonts w:cs="Arial"/>
                          <w:lang w:val="en-US"/>
                        </w:rPr>
                      </w:pPr>
                    </w:p>
                  </w:txbxContent>
                </v:textbox>
              </v:shape>
            </w:pict>
          </mc:Fallback>
        </mc:AlternateContent>
      </w:r>
    </w:p>
    <w:p w14:paraId="3DC04906" w14:textId="77777777" w:rsidR="00154ACF" w:rsidRDefault="00154ACF" w:rsidP="000620C7"/>
    <w:p w14:paraId="14BE3E94" w14:textId="77777777" w:rsidR="00154ACF" w:rsidRDefault="00154ACF" w:rsidP="000620C7"/>
    <w:p w14:paraId="61736D9C" w14:textId="77777777" w:rsidR="00154ACF" w:rsidRDefault="00154ACF" w:rsidP="000620C7"/>
    <w:p w14:paraId="2440DC34" w14:textId="77777777" w:rsidR="00154ACF" w:rsidRDefault="00154ACF" w:rsidP="000620C7"/>
    <w:p w14:paraId="674C8B42" w14:textId="77777777" w:rsidR="00154ACF" w:rsidRDefault="00154ACF" w:rsidP="00CA600E">
      <w:pPr>
        <w:pStyle w:val="Heading2"/>
        <w:numPr>
          <w:ilvl w:val="1"/>
          <w:numId w:val="11"/>
        </w:numPr>
        <w:ind w:left="0" w:firstLine="0"/>
      </w:pPr>
      <w:bookmarkStart w:id="267" w:name="_Toc370130688"/>
      <w:bookmarkStart w:id="268" w:name="_Toc100842725"/>
      <w:r>
        <w:t>Trends over time</w:t>
      </w:r>
      <w:bookmarkEnd w:id="267"/>
      <w:bookmarkEnd w:id="268"/>
    </w:p>
    <w:p w14:paraId="7E87510B" w14:textId="5C67C401" w:rsidR="00154ACF" w:rsidRPr="002708E9" w:rsidRDefault="00154ACF" w:rsidP="000620C7">
      <w:r>
        <w:t xml:space="preserve">Chancroid infection is rare in WA, with </w:t>
      </w:r>
      <w:r w:rsidR="007E0079">
        <w:t>the last case reported in 20</w:t>
      </w:r>
      <w:r w:rsidR="00235BB3">
        <w:t>09</w:t>
      </w:r>
      <w:r>
        <w:t>.</w:t>
      </w:r>
    </w:p>
    <w:p w14:paraId="283D0CAE" w14:textId="77777777" w:rsidR="00154ACF" w:rsidRPr="00292E9C" w:rsidRDefault="00154ACF" w:rsidP="000620C7">
      <w:pPr>
        <w:pStyle w:val="Heading1"/>
        <w:numPr>
          <w:ilvl w:val="0"/>
          <w:numId w:val="11"/>
        </w:numPr>
        <w:rPr>
          <w:rFonts w:cs="Arial"/>
        </w:rPr>
      </w:pPr>
      <w:r w:rsidRPr="002708E9">
        <w:rPr>
          <w:rFonts w:cs="Arial"/>
        </w:rPr>
        <w:br w:type="page"/>
      </w:r>
      <w:bookmarkStart w:id="269" w:name="_Toc100842726"/>
      <w:r w:rsidRPr="00292E9C">
        <w:rPr>
          <w:rFonts w:cs="Arial"/>
        </w:rPr>
        <w:lastRenderedPageBreak/>
        <w:t>HIV/AIDS</w:t>
      </w:r>
      <w:bookmarkEnd w:id="269"/>
    </w:p>
    <w:p w14:paraId="491C4873" w14:textId="77777777" w:rsidR="00154ACF" w:rsidRDefault="00230915" w:rsidP="000620C7">
      <w:pPr>
        <w:rPr>
          <w:highlight w:val="yellow"/>
          <w:lang w:eastAsia="en-US"/>
        </w:rPr>
      </w:pPr>
      <w:r>
        <w:rPr>
          <w:noProof/>
        </w:rPr>
        <mc:AlternateContent>
          <mc:Choice Requires="wps">
            <w:drawing>
              <wp:anchor distT="0" distB="0" distL="114300" distR="114300" simplePos="0" relativeHeight="251658247" behindDoc="0" locked="0" layoutInCell="1" allowOverlap="1" wp14:anchorId="7A951E58" wp14:editId="1830F590">
                <wp:simplePos x="0" y="0"/>
                <wp:positionH relativeFrom="column">
                  <wp:posOffset>13335</wp:posOffset>
                </wp:positionH>
                <wp:positionV relativeFrom="paragraph">
                  <wp:posOffset>123826</wp:posOffset>
                </wp:positionV>
                <wp:extent cx="2886075" cy="2571750"/>
                <wp:effectExtent l="0" t="0" r="28575" b="19050"/>
                <wp:wrapNone/>
                <wp:docPr id="70"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571750"/>
                        </a:xfrm>
                        <a:prstGeom prst="rect">
                          <a:avLst/>
                        </a:prstGeom>
                        <a:solidFill>
                          <a:srgbClr val="DBE5F1"/>
                        </a:solidFill>
                        <a:ln w="9525">
                          <a:solidFill>
                            <a:srgbClr val="000000"/>
                          </a:solidFill>
                          <a:miter lim="800000"/>
                          <a:headEnd/>
                          <a:tailEnd/>
                        </a:ln>
                      </wps:spPr>
                      <wps:txbx>
                        <w:txbxContent>
                          <w:p w14:paraId="14214F3C" w14:textId="77777777" w:rsidR="00977CC5" w:rsidRPr="00296FAF" w:rsidRDefault="00977CC5" w:rsidP="0011103C">
                            <w:pPr>
                              <w:spacing w:before="0"/>
                              <w:rPr>
                                <w:b/>
                                <w:color w:val="4F81BD"/>
                              </w:rPr>
                            </w:pPr>
                            <w:r w:rsidRPr="00296FAF">
                              <w:rPr>
                                <w:b/>
                                <w:color w:val="4F81BD"/>
                              </w:rPr>
                              <w:t>Key points</w:t>
                            </w:r>
                          </w:p>
                          <w:p w14:paraId="5CE9725C" w14:textId="26D0DB42" w:rsidR="00977CC5" w:rsidRPr="00BC1F7E" w:rsidRDefault="00977CC5" w:rsidP="00AE55F5">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 xml:space="preserve">In 2020, there </w:t>
                            </w:r>
                            <w:r w:rsidRPr="00BC1F7E">
                              <w:rPr>
                                <w:rFonts w:cs="Arial"/>
                                <w:szCs w:val="22"/>
                                <w:lang w:val="en-US" w:eastAsia="en-US"/>
                              </w:rPr>
                              <w:t xml:space="preserve">were </w:t>
                            </w:r>
                            <w:r>
                              <w:rPr>
                                <w:rFonts w:cs="Arial"/>
                                <w:szCs w:val="22"/>
                                <w:lang w:val="en-US" w:eastAsia="en-US"/>
                              </w:rPr>
                              <w:t>73</w:t>
                            </w:r>
                            <w:r w:rsidRPr="00BC1F7E">
                              <w:rPr>
                                <w:rFonts w:cs="Arial"/>
                                <w:szCs w:val="22"/>
                                <w:lang w:val="en-US" w:eastAsia="en-US"/>
                              </w:rPr>
                              <w:t xml:space="preserve"> HIV cases newly diagnosed in WA, </w:t>
                            </w:r>
                            <w:r>
                              <w:rPr>
                                <w:rFonts w:cs="Arial"/>
                                <w:szCs w:val="22"/>
                                <w:lang w:val="en-US" w:eastAsia="en-US"/>
                              </w:rPr>
                              <w:t>a 29% decrease compared to 2019</w:t>
                            </w:r>
                            <w:r w:rsidRPr="00BC1F7E">
                              <w:rPr>
                                <w:rFonts w:cs="Arial"/>
                                <w:szCs w:val="22"/>
                                <w:lang w:val="en-US" w:eastAsia="en-US"/>
                              </w:rPr>
                              <w:t>.</w:t>
                            </w:r>
                          </w:p>
                          <w:p w14:paraId="02D50ACB" w14:textId="1485240D" w:rsidR="00977CC5" w:rsidRPr="00BC1F7E" w:rsidRDefault="00977CC5" w:rsidP="00AE55F5">
                            <w:pPr>
                              <w:widowControl/>
                              <w:numPr>
                                <w:ilvl w:val="0"/>
                                <w:numId w:val="9"/>
                              </w:numPr>
                              <w:adjustRightInd/>
                              <w:spacing w:before="0"/>
                              <w:ind w:left="284" w:hanging="284"/>
                              <w:textAlignment w:val="auto"/>
                            </w:pPr>
                            <w:r>
                              <w:t>The number of newly acquired HIV notifications among MSM decreased by 42% between the 2011 to 2015 and 2016 to 2020 periods, reflecting a likely decrease in HIV notifications among MSM</w:t>
                            </w:r>
                            <w:r w:rsidRPr="00BC1F7E">
                              <w:rPr>
                                <w:lang w:val="en-US"/>
                              </w:rPr>
                              <w:t>.</w:t>
                            </w:r>
                          </w:p>
                          <w:p w14:paraId="7C159638" w14:textId="50E9D610" w:rsidR="00977CC5" w:rsidRPr="00D32A45" w:rsidRDefault="00977CC5" w:rsidP="00843310">
                            <w:pPr>
                              <w:pStyle w:val="ListParagraph"/>
                              <w:numPr>
                                <w:ilvl w:val="0"/>
                                <w:numId w:val="9"/>
                              </w:numPr>
                              <w:spacing w:after="0" w:line="240" w:lineRule="auto"/>
                              <w:ind w:left="284" w:hanging="284"/>
                              <w:contextualSpacing w:val="0"/>
                              <w:rPr>
                                <w:rFonts w:ascii="Arial" w:hAnsi="Arial"/>
                                <w:sz w:val="24"/>
                                <w:szCs w:val="24"/>
                                <w:lang w:eastAsia="en-AU"/>
                              </w:rPr>
                            </w:pPr>
                            <w:r w:rsidRPr="00D32A45">
                              <w:rPr>
                                <w:rFonts w:ascii="Arial" w:hAnsi="Arial"/>
                                <w:sz w:val="24"/>
                                <w:szCs w:val="24"/>
                                <w:lang w:eastAsia="en-AU"/>
                              </w:rPr>
                              <w:t>9</w:t>
                            </w:r>
                            <w:r>
                              <w:rPr>
                                <w:rFonts w:ascii="Arial" w:hAnsi="Arial"/>
                                <w:sz w:val="24"/>
                                <w:szCs w:val="24"/>
                                <w:lang w:eastAsia="en-AU"/>
                              </w:rPr>
                              <w:t>6</w:t>
                            </w:r>
                            <w:r w:rsidRPr="00D32A45">
                              <w:rPr>
                                <w:rFonts w:ascii="Arial" w:hAnsi="Arial"/>
                                <w:sz w:val="24"/>
                                <w:szCs w:val="24"/>
                                <w:lang w:eastAsia="en-AU"/>
                              </w:rPr>
                              <w:t xml:space="preserve">% of HIV cases </w:t>
                            </w:r>
                            <w:r>
                              <w:rPr>
                                <w:rFonts w:ascii="Arial" w:hAnsi="Arial"/>
                                <w:sz w:val="24"/>
                                <w:szCs w:val="24"/>
                                <w:lang w:eastAsia="en-AU"/>
                              </w:rPr>
                              <w:t xml:space="preserve">diagnosed in 2020 were on </w:t>
                            </w:r>
                            <w:r w:rsidRPr="00D32A45">
                              <w:rPr>
                                <w:rFonts w:ascii="Arial" w:hAnsi="Arial"/>
                                <w:sz w:val="24"/>
                                <w:szCs w:val="24"/>
                                <w:lang w:eastAsia="en-AU"/>
                              </w:rPr>
                              <w:t>treatment.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51E58" id="Text Box 321" o:spid="_x0000_s1033" type="#_x0000_t202" style="position:absolute;margin-left:1.05pt;margin-top:9.75pt;width:227.25pt;height:20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" fillcolor="#dbe5f1">
                <v:textbox>
                  <w:txbxContent>
                    <w:p w14:paraId="14214F3C" w14:textId="77777777" w:rsidR="00977CC5" w:rsidRPr="00296FAF" w:rsidRDefault="00977CC5" w:rsidP="0011103C">
                      <w:pPr>
                        <w:spacing w:before="0"/>
                        <w:rPr>
                          <w:b/>
                          <w:color w:val="4F81BD"/>
                        </w:rPr>
                      </w:pPr>
                      <w:r w:rsidRPr="00296FAF">
                        <w:rPr>
                          <w:b/>
                          <w:color w:val="4F81BD"/>
                        </w:rPr>
                        <w:t>Key points</w:t>
                      </w:r>
                    </w:p>
                    <w:p w14:paraId="5CE9725C" w14:textId="26D0DB42" w:rsidR="00977CC5" w:rsidRPr="00BC1F7E" w:rsidRDefault="00977CC5" w:rsidP="00AE55F5">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 xml:space="preserve">In 2020, there </w:t>
                      </w:r>
                      <w:r w:rsidRPr="00BC1F7E">
                        <w:rPr>
                          <w:rFonts w:cs="Arial"/>
                          <w:szCs w:val="22"/>
                          <w:lang w:val="en-US" w:eastAsia="en-US"/>
                        </w:rPr>
                        <w:t xml:space="preserve">were </w:t>
                      </w:r>
                      <w:r>
                        <w:rPr>
                          <w:rFonts w:cs="Arial"/>
                          <w:szCs w:val="22"/>
                          <w:lang w:val="en-US" w:eastAsia="en-US"/>
                        </w:rPr>
                        <w:t>73</w:t>
                      </w:r>
                      <w:r w:rsidRPr="00BC1F7E">
                        <w:rPr>
                          <w:rFonts w:cs="Arial"/>
                          <w:szCs w:val="22"/>
                          <w:lang w:val="en-US" w:eastAsia="en-US"/>
                        </w:rPr>
                        <w:t xml:space="preserve"> HIV cases newly diagnosed in WA, </w:t>
                      </w:r>
                      <w:r>
                        <w:rPr>
                          <w:rFonts w:cs="Arial"/>
                          <w:szCs w:val="22"/>
                          <w:lang w:val="en-US" w:eastAsia="en-US"/>
                        </w:rPr>
                        <w:t>a 29% decrease compared to 2019</w:t>
                      </w:r>
                      <w:r w:rsidRPr="00BC1F7E">
                        <w:rPr>
                          <w:rFonts w:cs="Arial"/>
                          <w:szCs w:val="22"/>
                          <w:lang w:val="en-US" w:eastAsia="en-US"/>
                        </w:rPr>
                        <w:t>.</w:t>
                      </w:r>
                    </w:p>
                    <w:p w14:paraId="02D50ACB" w14:textId="1485240D" w:rsidR="00977CC5" w:rsidRPr="00BC1F7E" w:rsidRDefault="00977CC5" w:rsidP="00AE55F5">
                      <w:pPr>
                        <w:widowControl/>
                        <w:numPr>
                          <w:ilvl w:val="0"/>
                          <w:numId w:val="9"/>
                        </w:numPr>
                        <w:adjustRightInd/>
                        <w:spacing w:before="0"/>
                        <w:ind w:left="284" w:hanging="284"/>
                        <w:textAlignment w:val="auto"/>
                      </w:pPr>
                      <w:r>
                        <w:t>The number of newly acquired HIV notifications among MSM decreased by 42% between the 2011 to 2015 and 2016 to 2020 periods, reflecting a likely decrease in HIV notifications among MSM</w:t>
                      </w:r>
                      <w:r w:rsidRPr="00BC1F7E">
                        <w:rPr>
                          <w:lang w:val="en-US"/>
                        </w:rPr>
                        <w:t>.</w:t>
                      </w:r>
                    </w:p>
                    <w:p w14:paraId="7C159638" w14:textId="50E9D610" w:rsidR="00977CC5" w:rsidRPr="00D32A45" w:rsidRDefault="00977CC5" w:rsidP="00843310">
                      <w:pPr>
                        <w:pStyle w:val="ListParagraph"/>
                        <w:numPr>
                          <w:ilvl w:val="0"/>
                          <w:numId w:val="9"/>
                        </w:numPr>
                        <w:spacing w:after="0" w:line="240" w:lineRule="auto"/>
                        <w:ind w:left="284" w:hanging="284"/>
                        <w:contextualSpacing w:val="0"/>
                        <w:rPr>
                          <w:rFonts w:ascii="Arial" w:hAnsi="Arial"/>
                          <w:sz w:val="24"/>
                          <w:szCs w:val="24"/>
                          <w:lang w:eastAsia="en-AU"/>
                        </w:rPr>
                      </w:pPr>
                      <w:r w:rsidRPr="00D32A45">
                        <w:rPr>
                          <w:rFonts w:ascii="Arial" w:hAnsi="Arial"/>
                          <w:sz w:val="24"/>
                          <w:szCs w:val="24"/>
                          <w:lang w:eastAsia="en-AU"/>
                        </w:rPr>
                        <w:t>9</w:t>
                      </w:r>
                      <w:r>
                        <w:rPr>
                          <w:rFonts w:ascii="Arial" w:hAnsi="Arial"/>
                          <w:sz w:val="24"/>
                          <w:szCs w:val="24"/>
                          <w:lang w:eastAsia="en-AU"/>
                        </w:rPr>
                        <w:t>6</w:t>
                      </w:r>
                      <w:r w:rsidRPr="00D32A45">
                        <w:rPr>
                          <w:rFonts w:ascii="Arial" w:hAnsi="Arial"/>
                          <w:sz w:val="24"/>
                          <w:szCs w:val="24"/>
                          <w:lang w:eastAsia="en-AU"/>
                        </w:rPr>
                        <w:t xml:space="preserve">% of HIV cases </w:t>
                      </w:r>
                      <w:r>
                        <w:rPr>
                          <w:rFonts w:ascii="Arial" w:hAnsi="Arial"/>
                          <w:sz w:val="24"/>
                          <w:szCs w:val="24"/>
                          <w:lang w:eastAsia="en-AU"/>
                        </w:rPr>
                        <w:t xml:space="preserve">diagnosed in 2020 were on </w:t>
                      </w:r>
                      <w:r w:rsidRPr="00D32A45">
                        <w:rPr>
                          <w:rFonts w:ascii="Arial" w:hAnsi="Arial"/>
                          <w:sz w:val="24"/>
                          <w:szCs w:val="24"/>
                          <w:lang w:eastAsia="en-AU"/>
                        </w:rPr>
                        <w:t>treatment.</w:t>
                      </w:r>
                    </w:p>
                  </w:txbxContent>
                </v:textbox>
              </v:shape>
            </w:pict>
          </mc:Fallback>
        </mc:AlternateContent>
      </w:r>
    </w:p>
    <w:p w14:paraId="6330CC84" w14:textId="77777777" w:rsidR="00154ACF" w:rsidRDefault="00154ACF" w:rsidP="000620C7">
      <w:pPr>
        <w:rPr>
          <w:highlight w:val="yellow"/>
          <w:lang w:eastAsia="en-US"/>
        </w:rPr>
      </w:pPr>
    </w:p>
    <w:p w14:paraId="6222CCA0" w14:textId="77777777" w:rsidR="00154ACF" w:rsidRDefault="00154ACF" w:rsidP="000620C7">
      <w:pPr>
        <w:rPr>
          <w:highlight w:val="yellow"/>
          <w:lang w:eastAsia="en-US"/>
        </w:rPr>
      </w:pPr>
    </w:p>
    <w:p w14:paraId="6C110CCF" w14:textId="77777777" w:rsidR="00154ACF" w:rsidRDefault="00154ACF" w:rsidP="000620C7">
      <w:pPr>
        <w:rPr>
          <w:highlight w:val="yellow"/>
          <w:lang w:eastAsia="en-US"/>
        </w:rPr>
      </w:pPr>
    </w:p>
    <w:p w14:paraId="6525569C" w14:textId="77777777" w:rsidR="00154ACF" w:rsidRDefault="00154ACF" w:rsidP="000620C7">
      <w:pPr>
        <w:rPr>
          <w:highlight w:val="yellow"/>
          <w:lang w:eastAsia="en-US"/>
        </w:rPr>
      </w:pPr>
    </w:p>
    <w:p w14:paraId="647890C9" w14:textId="77777777" w:rsidR="00154ACF" w:rsidRDefault="00154ACF" w:rsidP="000620C7">
      <w:pPr>
        <w:rPr>
          <w:highlight w:val="yellow"/>
          <w:lang w:eastAsia="en-US"/>
        </w:rPr>
      </w:pPr>
    </w:p>
    <w:p w14:paraId="0057615D" w14:textId="77777777" w:rsidR="00154ACF" w:rsidRDefault="00154ACF" w:rsidP="000620C7">
      <w:pPr>
        <w:rPr>
          <w:highlight w:val="yellow"/>
          <w:lang w:eastAsia="en-US"/>
        </w:rPr>
      </w:pPr>
    </w:p>
    <w:p w14:paraId="333EE74E" w14:textId="77777777" w:rsidR="00154ACF" w:rsidRDefault="00154ACF" w:rsidP="000620C7">
      <w:pPr>
        <w:rPr>
          <w:highlight w:val="yellow"/>
          <w:lang w:eastAsia="en-US"/>
        </w:rPr>
      </w:pPr>
    </w:p>
    <w:p w14:paraId="0F3C6FDC" w14:textId="77777777" w:rsidR="00154ACF" w:rsidRDefault="00154ACF" w:rsidP="000620C7">
      <w:pPr>
        <w:rPr>
          <w:highlight w:val="yellow"/>
          <w:lang w:eastAsia="en-US"/>
        </w:rPr>
      </w:pPr>
    </w:p>
    <w:p w14:paraId="1C9C0897" w14:textId="77777777" w:rsidR="00154ACF" w:rsidRDefault="00154ACF" w:rsidP="000620C7">
      <w:pPr>
        <w:rPr>
          <w:highlight w:val="yellow"/>
          <w:lang w:eastAsia="en-US"/>
        </w:rPr>
      </w:pPr>
    </w:p>
    <w:p w14:paraId="29024F24" w14:textId="3F8B45E0" w:rsidR="0036094E" w:rsidRDefault="0036094E" w:rsidP="000620C7">
      <w:pPr>
        <w:rPr>
          <w:highlight w:val="yellow"/>
          <w:lang w:eastAsia="en-US"/>
        </w:rPr>
      </w:pPr>
    </w:p>
    <w:p w14:paraId="0BC8B516" w14:textId="77777777" w:rsidR="00154ACF" w:rsidRDefault="00154ACF" w:rsidP="00CA600E">
      <w:pPr>
        <w:pStyle w:val="Heading2"/>
        <w:numPr>
          <w:ilvl w:val="1"/>
          <w:numId w:val="11"/>
        </w:numPr>
        <w:ind w:left="0" w:firstLine="0"/>
      </w:pPr>
      <w:bookmarkStart w:id="270" w:name="_Toc100842727"/>
      <w:r>
        <w:t>Trends over time</w:t>
      </w:r>
      <w:bookmarkEnd w:id="270"/>
    </w:p>
    <w:p w14:paraId="11532028" w14:textId="77777777" w:rsidR="008923DF" w:rsidRDefault="008923DF" w:rsidP="008923DF">
      <w:pPr>
        <w:rPr>
          <w:lang w:eastAsia="en-US"/>
        </w:rPr>
      </w:pPr>
      <w:r>
        <w:rPr>
          <w:lang w:eastAsia="en-US"/>
        </w:rPr>
        <w:t>Following a 78% increase between 2018 (n=58) and 2019 (n=103), the number of HIV cases first diagnosed in WA decreased by 29% to 73 new notifications in 2020 (Figure 7.1). In 2020, there were an additional 43 HIV notifications in people who were previously diagnosed with HIV either interstate (n=4) or overseas (n=39), and subsequently moved to WA.</w:t>
      </w:r>
    </w:p>
    <w:p w14:paraId="4AE83748" w14:textId="3D056AA9" w:rsidR="00B910EE" w:rsidRDefault="008923DF" w:rsidP="008923DF">
      <w:pPr>
        <w:rPr>
          <w:lang w:eastAsia="en-US"/>
        </w:rPr>
      </w:pPr>
      <w:r>
        <w:rPr>
          <w:lang w:eastAsia="en-US"/>
        </w:rPr>
        <w:t xml:space="preserve">In 2020 the age-standardised notification rate for HIV was 2.9/100,000 population, representing a 26% decrease compared to 2019 (3.9/100,000 population) </w:t>
      </w:r>
      <w:r w:rsidR="00AE55F5" w:rsidRPr="00B910EE">
        <w:t>(Appendix Table 34</w:t>
      </w:r>
      <w:r w:rsidR="00AE55F5" w:rsidRPr="00B910EE">
        <w:rPr>
          <w:vertAlign w:val="superscript"/>
        </w:rPr>
        <w:t>2</w:t>
      </w:r>
      <w:r w:rsidR="00AE55F5" w:rsidRPr="00B910EE">
        <w:t>).</w:t>
      </w:r>
      <w:r w:rsidR="00AE55F5" w:rsidRPr="00AE55F5">
        <w:rPr>
          <w:lang w:eastAsia="en-US"/>
        </w:rPr>
        <w:t xml:space="preserve"> </w:t>
      </w:r>
    </w:p>
    <w:p w14:paraId="499D9481" w14:textId="1C12785A" w:rsidR="00154ACF" w:rsidRPr="00A55872" w:rsidRDefault="00154ACF" w:rsidP="00B910EE">
      <w:pPr>
        <w:pStyle w:val="Caption"/>
      </w:pPr>
      <w:bookmarkStart w:id="271" w:name="_Toc100842818"/>
      <w:r w:rsidRPr="00BD5B54">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rsidRPr="00BD5B54">
        <w:t xml:space="preserve"> Number of </w:t>
      </w:r>
      <w:r w:rsidR="002D03F4">
        <w:t xml:space="preserve">HIV </w:t>
      </w:r>
      <w:r w:rsidRPr="00BD5B54">
        <w:t>notifications, WA</w:t>
      </w:r>
      <w:r w:rsidR="007338C4">
        <w:t>,</w:t>
      </w:r>
      <w:r w:rsidRPr="00BD5B54">
        <w:t xml:space="preserve"> 1983 to 20</w:t>
      </w:r>
      <w:r w:rsidR="008923DF">
        <w:t>20</w:t>
      </w:r>
      <w:r w:rsidR="002D03F4">
        <w:t xml:space="preserve"> </w:t>
      </w:r>
      <w:r w:rsidR="002D03F4" w:rsidRPr="00B910EE">
        <w:rPr>
          <w:b w:val="0"/>
        </w:rPr>
        <w:t>(excludes cases previously diagnosed outside WA)</w:t>
      </w:r>
      <w:bookmarkEnd w:id="271"/>
    </w:p>
    <w:p w14:paraId="63B8274B" w14:textId="68730408" w:rsidR="005B54D7" w:rsidRDefault="005B54D7" w:rsidP="00B1576B">
      <w:pPr>
        <w:jc w:val="center"/>
        <w:rPr>
          <w:lang w:eastAsia="en-US"/>
        </w:rPr>
      </w:pPr>
      <w:r w:rsidRPr="005B54D7">
        <w:rPr>
          <w:noProof/>
        </w:rPr>
        <w:drawing>
          <wp:inline distT="0" distB="0" distL="0" distR="0" wp14:anchorId="248BB6B0" wp14:editId="0CD7AAF5">
            <wp:extent cx="2915920" cy="190311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1F6E88D7" w14:textId="77777777" w:rsidR="00292E9C" w:rsidRDefault="00292E9C" w:rsidP="00B1576B">
      <w:pPr>
        <w:jc w:val="center"/>
        <w:rPr>
          <w:lang w:eastAsia="en-US"/>
        </w:rPr>
      </w:pPr>
    </w:p>
    <w:p w14:paraId="4DB7BD65"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2" w:name="_Toc527543830"/>
      <w:bookmarkStart w:id="273" w:name="_Toc530738295"/>
      <w:bookmarkStart w:id="274" w:name="_Toc530738522"/>
      <w:bookmarkStart w:id="275" w:name="_Toc57123657"/>
      <w:bookmarkStart w:id="276" w:name="_Toc57123777"/>
      <w:bookmarkStart w:id="277" w:name="_Toc90371453"/>
      <w:bookmarkStart w:id="278" w:name="_Toc90557466"/>
      <w:bookmarkStart w:id="279" w:name="_Toc90637457"/>
      <w:bookmarkStart w:id="280" w:name="_Toc100842728"/>
      <w:bookmarkEnd w:id="272"/>
      <w:bookmarkEnd w:id="273"/>
      <w:bookmarkEnd w:id="274"/>
      <w:bookmarkEnd w:id="275"/>
      <w:bookmarkEnd w:id="276"/>
      <w:bookmarkEnd w:id="277"/>
      <w:bookmarkEnd w:id="278"/>
      <w:bookmarkEnd w:id="279"/>
      <w:bookmarkEnd w:id="280"/>
    </w:p>
    <w:p w14:paraId="1CE9B232"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81" w:name="_Toc527543831"/>
      <w:bookmarkStart w:id="282" w:name="_Toc530738296"/>
      <w:bookmarkStart w:id="283" w:name="_Toc530738523"/>
      <w:bookmarkStart w:id="284" w:name="_Toc57123658"/>
      <w:bookmarkStart w:id="285" w:name="_Toc57123778"/>
      <w:bookmarkStart w:id="286" w:name="_Toc90371454"/>
      <w:bookmarkStart w:id="287" w:name="_Toc90557467"/>
      <w:bookmarkStart w:id="288" w:name="_Toc90637458"/>
      <w:bookmarkStart w:id="289" w:name="_Toc100842729"/>
      <w:bookmarkEnd w:id="281"/>
      <w:bookmarkEnd w:id="282"/>
      <w:bookmarkEnd w:id="283"/>
      <w:bookmarkEnd w:id="284"/>
      <w:bookmarkEnd w:id="285"/>
      <w:bookmarkEnd w:id="286"/>
      <w:bookmarkEnd w:id="287"/>
      <w:bookmarkEnd w:id="288"/>
      <w:bookmarkEnd w:id="289"/>
    </w:p>
    <w:p w14:paraId="4C65EE39"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90" w:name="_Toc527543832"/>
      <w:bookmarkStart w:id="291" w:name="_Toc530738297"/>
      <w:bookmarkStart w:id="292" w:name="_Toc530738524"/>
      <w:bookmarkStart w:id="293" w:name="_Toc57123659"/>
      <w:bookmarkStart w:id="294" w:name="_Toc57123779"/>
      <w:bookmarkStart w:id="295" w:name="_Toc90371455"/>
      <w:bookmarkStart w:id="296" w:name="_Toc90557468"/>
      <w:bookmarkStart w:id="297" w:name="_Toc90637459"/>
      <w:bookmarkStart w:id="298" w:name="_Toc100842730"/>
      <w:bookmarkEnd w:id="290"/>
      <w:bookmarkEnd w:id="291"/>
      <w:bookmarkEnd w:id="292"/>
      <w:bookmarkEnd w:id="293"/>
      <w:bookmarkEnd w:id="294"/>
      <w:bookmarkEnd w:id="295"/>
      <w:bookmarkEnd w:id="296"/>
      <w:bookmarkEnd w:id="297"/>
      <w:bookmarkEnd w:id="298"/>
    </w:p>
    <w:p w14:paraId="7D70D42C"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99" w:name="_Toc527543833"/>
      <w:bookmarkStart w:id="300" w:name="_Toc530738298"/>
      <w:bookmarkStart w:id="301" w:name="_Toc530738525"/>
      <w:bookmarkStart w:id="302" w:name="_Toc57123660"/>
      <w:bookmarkStart w:id="303" w:name="_Toc57123780"/>
      <w:bookmarkStart w:id="304" w:name="_Toc90371456"/>
      <w:bookmarkStart w:id="305" w:name="_Toc90557469"/>
      <w:bookmarkStart w:id="306" w:name="_Toc90637460"/>
      <w:bookmarkStart w:id="307" w:name="_Toc100842731"/>
      <w:bookmarkEnd w:id="299"/>
      <w:bookmarkEnd w:id="300"/>
      <w:bookmarkEnd w:id="301"/>
      <w:bookmarkEnd w:id="302"/>
      <w:bookmarkEnd w:id="303"/>
      <w:bookmarkEnd w:id="304"/>
      <w:bookmarkEnd w:id="305"/>
      <w:bookmarkEnd w:id="306"/>
      <w:bookmarkEnd w:id="307"/>
    </w:p>
    <w:p w14:paraId="6C88A986"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308" w:name="_Toc527543834"/>
      <w:bookmarkStart w:id="309" w:name="_Toc530738299"/>
      <w:bookmarkStart w:id="310" w:name="_Toc530738526"/>
      <w:bookmarkStart w:id="311" w:name="_Toc57123661"/>
      <w:bookmarkStart w:id="312" w:name="_Toc57123781"/>
      <w:bookmarkStart w:id="313" w:name="_Toc90371457"/>
      <w:bookmarkStart w:id="314" w:name="_Toc90557470"/>
      <w:bookmarkStart w:id="315" w:name="_Toc90637461"/>
      <w:bookmarkStart w:id="316" w:name="_Toc100842732"/>
      <w:bookmarkEnd w:id="308"/>
      <w:bookmarkEnd w:id="309"/>
      <w:bookmarkEnd w:id="310"/>
      <w:bookmarkEnd w:id="311"/>
      <w:bookmarkEnd w:id="312"/>
      <w:bookmarkEnd w:id="313"/>
      <w:bookmarkEnd w:id="314"/>
      <w:bookmarkEnd w:id="315"/>
      <w:bookmarkEnd w:id="316"/>
    </w:p>
    <w:p w14:paraId="51DC582A"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317" w:name="_Toc527543835"/>
      <w:bookmarkStart w:id="318" w:name="_Toc530738300"/>
      <w:bookmarkStart w:id="319" w:name="_Toc530738527"/>
      <w:bookmarkStart w:id="320" w:name="_Toc57123662"/>
      <w:bookmarkStart w:id="321" w:name="_Toc57123782"/>
      <w:bookmarkStart w:id="322" w:name="_Toc90371458"/>
      <w:bookmarkStart w:id="323" w:name="_Toc90557471"/>
      <w:bookmarkStart w:id="324" w:name="_Toc90637462"/>
      <w:bookmarkStart w:id="325" w:name="_Toc100842733"/>
      <w:bookmarkEnd w:id="317"/>
      <w:bookmarkEnd w:id="318"/>
      <w:bookmarkEnd w:id="319"/>
      <w:bookmarkEnd w:id="320"/>
      <w:bookmarkEnd w:id="321"/>
      <w:bookmarkEnd w:id="322"/>
      <w:bookmarkEnd w:id="323"/>
      <w:bookmarkEnd w:id="324"/>
      <w:bookmarkEnd w:id="325"/>
    </w:p>
    <w:p w14:paraId="0D2F1F0C" w14:textId="77777777"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326" w:name="_Toc527543836"/>
      <w:bookmarkStart w:id="327" w:name="_Toc530738301"/>
      <w:bookmarkStart w:id="328" w:name="_Toc530738528"/>
      <w:bookmarkStart w:id="329" w:name="_Toc57123663"/>
      <w:bookmarkStart w:id="330" w:name="_Toc57123783"/>
      <w:bookmarkStart w:id="331" w:name="_Toc90371459"/>
      <w:bookmarkStart w:id="332" w:name="_Toc90557472"/>
      <w:bookmarkStart w:id="333" w:name="_Toc90637463"/>
      <w:bookmarkStart w:id="334" w:name="_Toc100842734"/>
      <w:bookmarkEnd w:id="326"/>
      <w:bookmarkEnd w:id="327"/>
      <w:bookmarkEnd w:id="328"/>
      <w:bookmarkEnd w:id="329"/>
      <w:bookmarkEnd w:id="330"/>
      <w:bookmarkEnd w:id="331"/>
      <w:bookmarkEnd w:id="332"/>
      <w:bookmarkEnd w:id="333"/>
      <w:bookmarkEnd w:id="334"/>
    </w:p>
    <w:p w14:paraId="63C6D664" w14:textId="77777777" w:rsidR="00154ACF" w:rsidRPr="001F5A2A" w:rsidRDefault="00154ACF" w:rsidP="001F5A2A">
      <w:pPr>
        <w:pStyle w:val="Heading2"/>
      </w:pPr>
      <w:bookmarkStart w:id="335" w:name="_Toc100842735"/>
      <w:r w:rsidRPr="001F5A2A">
        <w:t>Distribution by sex and age</w:t>
      </w:r>
      <w:bookmarkEnd w:id="335"/>
    </w:p>
    <w:p w14:paraId="5E1B9BA9" w14:textId="0BD0E878" w:rsidR="00BD648E" w:rsidRDefault="00292E9C" w:rsidP="00BD648E">
      <w:pPr>
        <w:rPr>
          <w:b/>
          <w:bCs/>
        </w:rPr>
      </w:pPr>
      <w:r w:rsidRPr="00292E9C">
        <w:t xml:space="preserve">Of the 73 HIV cases newly diagnosed in WA in 2020, 61 were male, 11 were female and one person was transgender (Appendix Figure 102 and Appendix Table 332). The age-standardised notification rate decreased for both male (6.2 to 4.8/100,000 population) and female cases (1.7 to 0.9/100,000 population), compared to the previous year. In 2020, the median age of newly diagnosed HIV cases in WA was 42 years, ranging from 19 to 76 years. The median age for females was almost 10 years younger (35 years) than the median age for males (44 years) </w:t>
      </w:r>
      <w:r w:rsidR="00BD648E" w:rsidRPr="00BD648E">
        <w:t>(Figure 7.2).</w:t>
      </w:r>
    </w:p>
    <w:p w14:paraId="642F7A5C" w14:textId="55FDE62C" w:rsidR="00154ACF" w:rsidRPr="00B33D47" w:rsidRDefault="00154ACF" w:rsidP="00CA600E">
      <w:pPr>
        <w:pStyle w:val="Caption"/>
        <w:rPr>
          <w:lang w:eastAsia="en-US"/>
        </w:rPr>
      </w:pPr>
      <w:bookmarkStart w:id="336" w:name="_Toc100842819"/>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t xml:space="preserve"> </w:t>
      </w:r>
      <w:r w:rsidRPr="00B33D47">
        <w:rPr>
          <w:lang w:eastAsia="en-US"/>
        </w:rPr>
        <w:t>Number of HIV notifications by age group and sex</w:t>
      </w:r>
      <w:r>
        <w:rPr>
          <w:lang w:eastAsia="en-US"/>
        </w:rPr>
        <w:t>, WA, 20</w:t>
      </w:r>
      <w:r w:rsidR="002B2253">
        <w:rPr>
          <w:lang w:eastAsia="en-US"/>
        </w:rPr>
        <w:t>20</w:t>
      </w:r>
      <w:r w:rsidR="0045198C">
        <w:rPr>
          <w:lang w:eastAsia="en-US"/>
        </w:rPr>
        <w:t xml:space="preserve"> </w:t>
      </w:r>
      <w:r w:rsidR="0045198C" w:rsidRPr="0045198C">
        <w:rPr>
          <w:b w:val="0"/>
          <w:lang w:eastAsia="en-US"/>
        </w:rPr>
        <w:t>(excludes cases previously diagnosed outside WA)</w:t>
      </w:r>
      <w:bookmarkEnd w:id="336"/>
    </w:p>
    <w:p w14:paraId="4FF60D3E" w14:textId="7C2704BA" w:rsidR="002B2253" w:rsidRDefault="002B2253" w:rsidP="000620C7">
      <w:pPr>
        <w:jc w:val="center"/>
        <w:rPr>
          <w:lang w:eastAsia="en-US"/>
        </w:rPr>
      </w:pPr>
      <w:r w:rsidRPr="002B2253">
        <w:rPr>
          <w:noProof/>
        </w:rPr>
        <w:drawing>
          <wp:inline distT="0" distB="0" distL="0" distR="0" wp14:anchorId="2CAD5A8F" wp14:editId="71F5A3C4">
            <wp:extent cx="2915920" cy="1903116"/>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4729B3B4" w14:textId="77777777" w:rsidR="00154ACF" w:rsidRPr="001F5A2A" w:rsidRDefault="00154ACF" w:rsidP="001F5A2A">
      <w:pPr>
        <w:pStyle w:val="Heading2"/>
      </w:pPr>
      <w:bookmarkStart w:id="337" w:name="_Toc100842736"/>
      <w:r w:rsidRPr="001F5A2A">
        <w:t>Notifications by Aboriginality</w:t>
      </w:r>
      <w:bookmarkEnd w:id="337"/>
    </w:p>
    <w:p w14:paraId="5DB683E0" w14:textId="180FE77D" w:rsidR="00292E9C" w:rsidRDefault="00292E9C" w:rsidP="008A4D36">
      <w:r w:rsidRPr="00292E9C">
        <w:t>In 2020, there were two HIV cases notified in Aboriginal people. In total there were 15 Aboriginal HIV notifications between 2016 and 2020, ranging between two and five cases per year (Appendix Figure 112 and Appendix Table 352). Between 2016 and 2020, the male to female notification ratio was 2.8:1 for Aboriginal people and 6.0:1 for non-Aboriginal people. Over the same period, the majority of Aboriginal cases resided in non-metropolitan areas (67%; n=10) whereas most non-Aboriginal cases (89%; n=351) were Perth metropolitan residents.</w:t>
      </w:r>
    </w:p>
    <w:p w14:paraId="35307516" w14:textId="1F089C32" w:rsidR="00292E9C" w:rsidRDefault="00292E9C" w:rsidP="008A4D36"/>
    <w:p w14:paraId="285CDD6B" w14:textId="77777777" w:rsidR="00292E9C" w:rsidRDefault="00292E9C" w:rsidP="008A4D36"/>
    <w:p w14:paraId="17597FE5" w14:textId="77777777" w:rsidR="00154ACF" w:rsidRPr="001F5A2A" w:rsidRDefault="00154ACF" w:rsidP="001F5A2A">
      <w:pPr>
        <w:pStyle w:val="Heading2"/>
      </w:pPr>
      <w:bookmarkStart w:id="338" w:name="_Toc100842737"/>
      <w:r w:rsidRPr="001F5A2A">
        <w:lastRenderedPageBreak/>
        <w:t>Exposure category</w:t>
      </w:r>
      <w:bookmarkEnd w:id="338"/>
    </w:p>
    <w:p w14:paraId="296676E3" w14:textId="05A3EE00" w:rsidR="00292E9C" w:rsidRDefault="00292E9C" w:rsidP="008A4D36">
      <w:r w:rsidRPr="00292E9C">
        <w:t>Between the 2011 to 2015 and 2016 to 2020 periods, the number of newly diagnosed HIV cases reporting MSM risk exposures decreased by 24% (266 to 203 cases), while new diagnoses in cases reporting heterosexual acquisition decreased by 12% (199 to 176 cases) (Table 7.1). The most commonly reported risk exposure over the two reporting periods was MSM. However, the proportion of HIV cases reporting MSM risk exposures had decreased from 54% in the 2011 to 2015 period to just under half of all cases in the 2016 to 2020 period (49.8%). (Table 7.1).</w:t>
      </w:r>
    </w:p>
    <w:p w14:paraId="1EA3FF41" w14:textId="77777777" w:rsidR="00154ACF" w:rsidRPr="001F5A2A" w:rsidRDefault="00154ACF" w:rsidP="001F5A2A">
      <w:pPr>
        <w:pStyle w:val="Heading2"/>
      </w:pPr>
      <w:bookmarkStart w:id="339" w:name="_Toc100842738"/>
      <w:r w:rsidRPr="001F5A2A">
        <w:t>Place of acquisition</w:t>
      </w:r>
      <w:bookmarkEnd w:id="339"/>
    </w:p>
    <w:p w14:paraId="529A0389" w14:textId="77777777" w:rsidR="00292E9C" w:rsidRDefault="00292E9C" w:rsidP="00292E9C">
      <w:r>
        <w:t>Most of the recent decrease in HIV notifications was reported in Australian-acquired cases, which decreased by 26% (283 to 210 cases) between the 2011 to 2015 and 2016 to 2020 reporting periods (Table 7.2). The majority of Australian-acquired HIV cases in the 2016 to 2020 period were MSM (72%; n=152), most of whom were also born in Australia (59%; n=90).</w:t>
      </w:r>
    </w:p>
    <w:p w14:paraId="6D98D599" w14:textId="7986736F" w:rsidR="00292E9C" w:rsidRDefault="00292E9C" w:rsidP="00292E9C">
      <w:r>
        <w:t>There was also a 7% decrease in the number of cases who acquired HIV overseas over the two reporting periods (196 to 182 cases). This was mostly seen in cases who acquired HIV in Sub-Saharan Africa, which decreased by 37% (51 to 32 cases) (Table 7.2). In the 2016 to 2020 period, most cases who reported acquisition in Sub-Saharan Africa were heterosexually-acquired cases born in that region (75%; n=24). While the overall number of overseas-acquired cases decreased over the two reporting periods, there was a 12% increase in the number of male cases reporting acquisition in South-East Asia (86 to 96 cases) (Table 7.2). In the 2016 to 2020 period, most males who acquired HIV in South-East Asia reported heterosexual acquisition (69%; n=66), of whom the majority were Australian-born (65%; n=43), and half of whom had acquired HIV while on holiday (50%; n=33).</w:t>
      </w:r>
    </w:p>
    <w:p w14:paraId="40E14B17" w14:textId="77777777" w:rsidR="007338C4" w:rsidRPr="00BB61A2" w:rsidRDefault="007338C4" w:rsidP="001F5A2A">
      <w:pPr>
        <w:pStyle w:val="Heading2"/>
      </w:pPr>
      <w:bookmarkStart w:id="340" w:name="_Toc492036266"/>
      <w:bookmarkStart w:id="341" w:name="_Toc492038450"/>
      <w:bookmarkStart w:id="342" w:name="_Toc100842739"/>
      <w:bookmarkEnd w:id="340"/>
      <w:bookmarkEnd w:id="341"/>
      <w:r w:rsidRPr="00BB61A2">
        <w:t>Newly acquired HIV and late diagnosis</w:t>
      </w:r>
      <w:bookmarkEnd w:id="342"/>
      <w:r w:rsidRPr="00BB61A2">
        <w:t xml:space="preserve"> </w:t>
      </w:r>
    </w:p>
    <w:p w14:paraId="05863EFF" w14:textId="77777777" w:rsidR="00BB61A2" w:rsidRPr="00BB61A2" w:rsidRDefault="00BB61A2" w:rsidP="00BC2B0B">
      <w:r w:rsidRPr="00BB61A2">
        <w:t xml:space="preserve">A case is classified as a newly acquired HIV infection if a negative HIV test result or symptoms consistent with HIV seroconversion illness is reported in the 12 months prior to diagnosis. A late HIV diagnosis is a case of unknown infection duration and a CD4 count, closest to the time of diagnosis, of less than 350 cells/µL. </w:t>
      </w:r>
    </w:p>
    <w:p w14:paraId="0A2B6686" w14:textId="77777777" w:rsidR="00BB61A2" w:rsidRPr="00BB61A2" w:rsidRDefault="00BB61A2" w:rsidP="00BC2B0B">
      <w:r w:rsidRPr="00BB61A2">
        <w:t xml:space="preserve">The recent decrease in HIV notifications among MSM was largely due to a decrease in newly acquired infections. Between the 2011 to 2015 and 2016 to 2020 reporting periods, the number of MSM HIV cases diagnosed with evidence of newly acquired infection decreased by 42% (139 to 80 cases), which may reflect a decrease in HIV transmission in recent years. However, the number of MSM HIV cases with evidence of late diagnosis increased from 43 to 65 cases over the same period. </w:t>
      </w:r>
    </w:p>
    <w:p w14:paraId="42C2DCA1" w14:textId="77777777" w:rsidR="00BB61A2" w:rsidRDefault="00BB61A2" w:rsidP="00BC2B0B">
      <w:pPr>
        <w:rPr>
          <w:b/>
          <w:bCs/>
        </w:rPr>
      </w:pPr>
      <w:r w:rsidRPr="00BB61A2">
        <w:t>In the 2016 to 2020 period, there was a small decrease in the number (32 to 25 cases) and proportion (16% to 14%) of heterosexually-acquired cases reporting evidence of newly acquired HIV (Figure 7.3). The number of heterosexually-acquired cases with a late diagnosis over the two reporting periods remained stable (87 to 90 cases).</w:t>
      </w:r>
    </w:p>
    <w:p w14:paraId="6B640E23" w14:textId="45D9774F" w:rsidR="00FE0CEC" w:rsidRDefault="00FE0CEC" w:rsidP="00BB61A2">
      <w:pPr>
        <w:pStyle w:val="Caption"/>
      </w:pPr>
      <w:bookmarkStart w:id="343" w:name="_Toc100842820"/>
      <w:r w:rsidRPr="003E18CB">
        <w:t xml:space="preserve">Figure </w:t>
      </w:r>
      <w:r>
        <w:fldChar w:fldCharType="begin"/>
      </w:r>
      <w:r>
        <w:instrText>STYLEREF 1 \s</w:instrText>
      </w:r>
      <w:r>
        <w:fldChar w:fldCharType="separate"/>
      </w:r>
      <w:r w:rsidR="004E7857" w:rsidRPr="003E18CB">
        <w:t>7</w:t>
      </w:r>
      <w:r>
        <w:fldChar w:fldCharType="end"/>
      </w:r>
      <w:r w:rsidRPr="003E18CB">
        <w:t>.</w:t>
      </w:r>
      <w:r>
        <w:fldChar w:fldCharType="begin"/>
      </w:r>
      <w:r>
        <w:instrText>SEQ Figure \* ARABIC \s 1</w:instrText>
      </w:r>
      <w:r>
        <w:fldChar w:fldCharType="separate"/>
      </w:r>
      <w:r w:rsidR="004E7857" w:rsidRPr="003E18CB">
        <w:t>3</w:t>
      </w:r>
      <w:r>
        <w:fldChar w:fldCharType="end"/>
      </w:r>
      <w:r w:rsidRPr="003E18CB">
        <w:t xml:space="preserve"> Proportion of HIV notifications with newly acquired infection by risk exposure</w:t>
      </w:r>
      <w:r w:rsidR="0007417F" w:rsidRPr="003E18CB">
        <w:t xml:space="preserve"> and time period</w:t>
      </w:r>
      <w:r w:rsidR="007338C4" w:rsidRPr="003E18CB">
        <w:t>, WA</w:t>
      </w:r>
      <w:r w:rsidR="00B841FA">
        <w:t xml:space="preserve">, </w:t>
      </w:r>
      <w:r w:rsidR="006A1DF5">
        <w:t>201</w:t>
      </w:r>
      <w:r w:rsidR="004E1D4D">
        <w:t>1</w:t>
      </w:r>
      <w:r w:rsidR="00B841FA">
        <w:t xml:space="preserve"> to </w:t>
      </w:r>
      <w:r w:rsidR="006A1DF5">
        <w:t>20</w:t>
      </w:r>
      <w:r w:rsidR="004E1D4D">
        <w:t>20</w:t>
      </w:r>
      <w:r w:rsidR="00D60B89">
        <w:t xml:space="preserve"> </w:t>
      </w:r>
      <w:r w:rsidR="00D60B89" w:rsidRPr="00D60B89">
        <w:rPr>
          <w:b w:val="0"/>
        </w:rPr>
        <w:t>(excludes cases previously diagnosed outside WA)</w:t>
      </w:r>
      <w:bookmarkEnd w:id="343"/>
    </w:p>
    <w:p w14:paraId="0C44228C" w14:textId="5B4E4611" w:rsidR="004E1D4D" w:rsidRDefault="004E1D4D" w:rsidP="00FE0CEC">
      <w:r w:rsidRPr="004E1D4D">
        <w:rPr>
          <w:noProof/>
        </w:rPr>
        <w:drawing>
          <wp:inline distT="0" distB="0" distL="0" distR="0" wp14:anchorId="7BBBCAAD" wp14:editId="2C5785D4">
            <wp:extent cx="2915920" cy="1903116"/>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64E2D9EF" w14:textId="77777777" w:rsidR="00BC2B0B" w:rsidRPr="00FE0CEC" w:rsidRDefault="00BC2B0B" w:rsidP="00FE0CEC"/>
    <w:p w14:paraId="45AAA6FC"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44" w:name="_Toc492036279"/>
      <w:bookmarkStart w:id="345" w:name="_Toc492038463"/>
      <w:bookmarkStart w:id="346" w:name="_Toc527543842"/>
      <w:bookmarkStart w:id="347" w:name="_Toc530738307"/>
      <w:bookmarkStart w:id="348" w:name="_Toc530738534"/>
      <w:bookmarkStart w:id="349" w:name="_Toc57123669"/>
      <w:bookmarkStart w:id="350" w:name="_Toc57123789"/>
      <w:bookmarkStart w:id="351" w:name="_Toc90371465"/>
      <w:bookmarkStart w:id="352" w:name="_Toc90557478"/>
      <w:bookmarkStart w:id="353" w:name="_Toc90637469"/>
      <w:bookmarkStart w:id="354" w:name="_Toc100842740"/>
      <w:bookmarkEnd w:id="344"/>
      <w:bookmarkEnd w:id="345"/>
      <w:bookmarkEnd w:id="346"/>
      <w:bookmarkEnd w:id="347"/>
      <w:bookmarkEnd w:id="348"/>
      <w:bookmarkEnd w:id="349"/>
      <w:bookmarkEnd w:id="350"/>
      <w:bookmarkEnd w:id="351"/>
      <w:bookmarkEnd w:id="352"/>
      <w:bookmarkEnd w:id="353"/>
      <w:bookmarkEnd w:id="354"/>
    </w:p>
    <w:p w14:paraId="3ED4DE33"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55" w:name="_Toc527543843"/>
      <w:bookmarkStart w:id="356" w:name="_Toc530738308"/>
      <w:bookmarkStart w:id="357" w:name="_Toc530738535"/>
      <w:bookmarkStart w:id="358" w:name="_Toc57123670"/>
      <w:bookmarkStart w:id="359" w:name="_Toc57123790"/>
      <w:bookmarkStart w:id="360" w:name="_Toc90371466"/>
      <w:bookmarkStart w:id="361" w:name="_Toc90557479"/>
      <w:bookmarkStart w:id="362" w:name="_Toc90637470"/>
      <w:bookmarkStart w:id="363" w:name="_Toc100842741"/>
      <w:bookmarkEnd w:id="355"/>
      <w:bookmarkEnd w:id="356"/>
      <w:bookmarkEnd w:id="357"/>
      <w:bookmarkEnd w:id="358"/>
      <w:bookmarkEnd w:id="359"/>
      <w:bookmarkEnd w:id="360"/>
      <w:bookmarkEnd w:id="361"/>
      <w:bookmarkEnd w:id="362"/>
      <w:bookmarkEnd w:id="363"/>
    </w:p>
    <w:p w14:paraId="075D1D67"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64" w:name="_Toc527543844"/>
      <w:bookmarkStart w:id="365" w:name="_Toc530738309"/>
      <w:bookmarkStart w:id="366" w:name="_Toc530738536"/>
      <w:bookmarkStart w:id="367" w:name="_Toc57123671"/>
      <w:bookmarkStart w:id="368" w:name="_Toc57123791"/>
      <w:bookmarkStart w:id="369" w:name="_Toc90371467"/>
      <w:bookmarkStart w:id="370" w:name="_Toc90557480"/>
      <w:bookmarkStart w:id="371" w:name="_Toc90637471"/>
      <w:bookmarkStart w:id="372" w:name="_Toc100842742"/>
      <w:bookmarkEnd w:id="364"/>
      <w:bookmarkEnd w:id="365"/>
      <w:bookmarkEnd w:id="366"/>
      <w:bookmarkEnd w:id="367"/>
      <w:bookmarkEnd w:id="368"/>
      <w:bookmarkEnd w:id="369"/>
      <w:bookmarkEnd w:id="370"/>
      <w:bookmarkEnd w:id="371"/>
      <w:bookmarkEnd w:id="372"/>
    </w:p>
    <w:p w14:paraId="1A3DA7DA"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73" w:name="_Toc527543845"/>
      <w:bookmarkStart w:id="374" w:name="_Toc530738310"/>
      <w:bookmarkStart w:id="375" w:name="_Toc530738537"/>
      <w:bookmarkStart w:id="376" w:name="_Toc57123672"/>
      <w:bookmarkStart w:id="377" w:name="_Toc57123792"/>
      <w:bookmarkStart w:id="378" w:name="_Toc90371468"/>
      <w:bookmarkStart w:id="379" w:name="_Toc90557481"/>
      <w:bookmarkStart w:id="380" w:name="_Toc90637472"/>
      <w:bookmarkStart w:id="381" w:name="_Toc100842743"/>
      <w:bookmarkEnd w:id="373"/>
      <w:bookmarkEnd w:id="374"/>
      <w:bookmarkEnd w:id="375"/>
      <w:bookmarkEnd w:id="376"/>
      <w:bookmarkEnd w:id="377"/>
      <w:bookmarkEnd w:id="378"/>
      <w:bookmarkEnd w:id="379"/>
      <w:bookmarkEnd w:id="380"/>
      <w:bookmarkEnd w:id="381"/>
    </w:p>
    <w:p w14:paraId="4A5D08D9"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82" w:name="_Toc527543846"/>
      <w:bookmarkStart w:id="383" w:name="_Toc530738311"/>
      <w:bookmarkStart w:id="384" w:name="_Toc530738538"/>
      <w:bookmarkStart w:id="385" w:name="_Toc57123673"/>
      <w:bookmarkStart w:id="386" w:name="_Toc57123793"/>
      <w:bookmarkStart w:id="387" w:name="_Toc90371469"/>
      <w:bookmarkStart w:id="388" w:name="_Toc90557482"/>
      <w:bookmarkStart w:id="389" w:name="_Toc90637473"/>
      <w:bookmarkStart w:id="390" w:name="_Toc100842744"/>
      <w:bookmarkEnd w:id="382"/>
      <w:bookmarkEnd w:id="383"/>
      <w:bookmarkEnd w:id="384"/>
      <w:bookmarkEnd w:id="385"/>
      <w:bookmarkEnd w:id="386"/>
      <w:bookmarkEnd w:id="387"/>
      <w:bookmarkEnd w:id="388"/>
      <w:bookmarkEnd w:id="389"/>
      <w:bookmarkEnd w:id="390"/>
    </w:p>
    <w:p w14:paraId="6E293E94" w14:textId="77777777" w:rsidR="00154ACF" w:rsidRPr="00E807E8" w:rsidRDefault="00154ACF" w:rsidP="001F5A2A">
      <w:pPr>
        <w:pStyle w:val="Heading2"/>
        <w:numPr>
          <w:ilvl w:val="1"/>
          <w:numId w:val="11"/>
        </w:numPr>
      </w:pPr>
      <w:bookmarkStart w:id="391" w:name="_Toc100842745"/>
      <w:r w:rsidRPr="00E807E8">
        <w:t>HIV testing</w:t>
      </w:r>
      <w:bookmarkEnd w:id="391"/>
    </w:p>
    <w:p w14:paraId="7CE41E97" w14:textId="77777777" w:rsidR="00C16BA1" w:rsidRDefault="00C16BA1" w:rsidP="00C16BA1">
      <w:pPr>
        <w:rPr>
          <w:b/>
          <w:bCs/>
        </w:rPr>
      </w:pPr>
      <w:r w:rsidRPr="00C16BA1">
        <w:t>After gradually increasing between 2014 and 2019 (52 to 60/1,000 population), the HIV testing rate decreased by 7% in 2020. This decrease in HIV testing was largely seen in the second quarter of 2020 and coincided with the peak in COVID-19 cases in WA, as well as Phase 1 of state government COVID-19 restrictions, which included limits on travel and public gatherings. These factors may have reduced the number of people leaving home to visit a GP clinic or sexual health service to get a test. While lower testing rates may have contributed to the decrease in HIV cases in 2020, the HIV test positivity rate also decreased from 0.07% to 0.05% between 2019 and 2020, suggesting HIV transmission may have decreased as well. (Figure 7.4).</w:t>
      </w:r>
    </w:p>
    <w:p w14:paraId="68519FA1" w14:textId="37BD86AB" w:rsidR="00154ACF" w:rsidRPr="00F04AC7" w:rsidRDefault="00154ACF" w:rsidP="00F04AC7">
      <w:pPr>
        <w:pStyle w:val="Caption"/>
      </w:pPr>
      <w:bookmarkStart w:id="392" w:name="_Toc100842821"/>
      <w:r w:rsidRPr="00F04AC7">
        <w:t xml:space="preserve">Figure </w:t>
      </w:r>
      <w:r w:rsidR="007153C1">
        <w:fldChar w:fldCharType="begin"/>
      </w:r>
      <w:r w:rsidR="007153C1">
        <w:instrText xml:space="preserve"> STYLEREF 1 \s </w:instrText>
      </w:r>
      <w:r w:rsidR="007153C1">
        <w:fldChar w:fldCharType="separate"/>
      </w:r>
      <w:r w:rsidR="004E7857" w:rsidRPr="00F04AC7">
        <w:t>7</w:t>
      </w:r>
      <w:r w:rsidR="007153C1">
        <w:fldChar w:fldCharType="end"/>
      </w:r>
      <w:r w:rsidR="00FE0CEC" w:rsidRPr="00F04AC7">
        <w:t>.</w:t>
      </w:r>
      <w:r w:rsidR="007153C1">
        <w:fldChar w:fldCharType="begin"/>
      </w:r>
      <w:r w:rsidR="007153C1">
        <w:instrText xml:space="preserve"> SEQ Figure \* ARABIC \s 1 </w:instrText>
      </w:r>
      <w:r w:rsidR="007153C1">
        <w:fldChar w:fldCharType="separate"/>
      </w:r>
      <w:r w:rsidR="004E7857" w:rsidRPr="00F04AC7">
        <w:t>4</w:t>
      </w:r>
      <w:r w:rsidR="007153C1">
        <w:fldChar w:fldCharType="end"/>
      </w:r>
      <w:r w:rsidRPr="00F04AC7">
        <w:t xml:space="preserve"> HIV testing rate, notification rate and test positivity rate by </w:t>
      </w:r>
      <w:r w:rsidR="0002788D" w:rsidRPr="00F04AC7">
        <w:t>age group</w:t>
      </w:r>
      <w:r w:rsidRPr="00F04AC7">
        <w:t xml:space="preserve">, WA, </w:t>
      </w:r>
      <w:r w:rsidR="001E1797" w:rsidRPr="00F04AC7">
        <w:t>201</w:t>
      </w:r>
      <w:r w:rsidR="008C763E">
        <w:t>1</w:t>
      </w:r>
      <w:r w:rsidRPr="00F04AC7">
        <w:t xml:space="preserve"> to </w:t>
      </w:r>
      <w:r w:rsidR="001E1797" w:rsidRPr="00F04AC7">
        <w:t>20</w:t>
      </w:r>
      <w:r w:rsidR="008C763E">
        <w:t>20</w:t>
      </w:r>
      <w:bookmarkEnd w:id="392"/>
    </w:p>
    <w:p w14:paraId="52D6D88E" w14:textId="1A0FAECD" w:rsidR="008C763E" w:rsidRDefault="008C763E" w:rsidP="00BF2CCF">
      <w:r w:rsidRPr="008C763E">
        <w:rPr>
          <w:noProof/>
        </w:rPr>
        <w:drawing>
          <wp:inline distT="0" distB="0" distL="0" distR="0" wp14:anchorId="1BAA05CF" wp14:editId="28544FFC">
            <wp:extent cx="2915920" cy="1903116"/>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298D2B22" w14:textId="77777777" w:rsidR="00544C28" w:rsidRDefault="00544C28" w:rsidP="00544C28">
      <w:pPr>
        <w:rPr>
          <w:b/>
          <w:bCs/>
        </w:rPr>
      </w:pPr>
      <w:r w:rsidRPr="00544C28">
        <w:t>In 2020, the highest testing rate was observed in females aged 15 to 24 years (72/1,000 population) while the highest test positivity rate was observed in males aged 25 years or older (0.11%). Overall, the testing rate among females in 2019 was 35% higher than the rate among males (64 vs. 48/1,000 population), but the positivity rate among males (0.10%) was ten-times the positivity rate for females (0.01%) (Figure 7.5).</w:t>
      </w:r>
    </w:p>
    <w:p w14:paraId="4A60D973" w14:textId="77777777" w:rsidR="00544C28" w:rsidRDefault="00544C28" w:rsidP="004D0B98">
      <w:pPr>
        <w:pStyle w:val="Caption"/>
      </w:pPr>
    </w:p>
    <w:p w14:paraId="37F6F203" w14:textId="77777777" w:rsidR="00544C28" w:rsidRDefault="00544C28" w:rsidP="004D0B98">
      <w:pPr>
        <w:pStyle w:val="Caption"/>
      </w:pPr>
    </w:p>
    <w:p w14:paraId="38344197" w14:textId="77777777" w:rsidR="00544C28" w:rsidRDefault="00544C28" w:rsidP="004D0B98">
      <w:pPr>
        <w:pStyle w:val="Caption"/>
      </w:pPr>
    </w:p>
    <w:p w14:paraId="4AD6CA51" w14:textId="17AF3941" w:rsidR="00154ACF" w:rsidRDefault="00154ACF" w:rsidP="004D0B98">
      <w:pPr>
        <w:pStyle w:val="Caption"/>
      </w:pPr>
      <w:bookmarkStart w:id="393" w:name="_Toc100842822"/>
      <w:r w:rsidRPr="00661BAA">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rsidRPr="00661BAA">
        <w:t xml:space="preserve"> HIV testing rate, notification rate and test positivity rate by </w:t>
      </w:r>
      <w:r w:rsidR="0002788D">
        <w:t>sex</w:t>
      </w:r>
      <w:r w:rsidRPr="00661BAA">
        <w:t xml:space="preserve">, WA, </w:t>
      </w:r>
      <w:r w:rsidR="00F04AC7">
        <w:t>201</w:t>
      </w:r>
      <w:r w:rsidR="00A37E7F">
        <w:t>1</w:t>
      </w:r>
      <w:r w:rsidRPr="00661BAA">
        <w:t xml:space="preserve"> to </w:t>
      </w:r>
      <w:r w:rsidR="00F04AC7">
        <w:t>20</w:t>
      </w:r>
      <w:r w:rsidR="00A37E7F">
        <w:t>20</w:t>
      </w:r>
      <w:bookmarkEnd w:id="393"/>
    </w:p>
    <w:p w14:paraId="3886ED60" w14:textId="1CBE74CD" w:rsidR="00A37E7F" w:rsidRPr="004D0B98" w:rsidRDefault="00A37E7F" w:rsidP="00DD3F55">
      <w:pPr>
        <w:jc w:val="center"/>
        <w:rPr>
          <w:lang w:eastAsia="en-US"/>
        </w:rPr>
      </w:pPr>
      <w:r w:rsidRPr="00A37E7F">
        <w:rPr>
          <w:noProof/>
        </w:rPr>
        <w:drawing>
          <wp:inline distT="0" distB="0" distL="0" distR="0" wp14:anchorId="52D0D932" wp14:editId="35E8F2BD">
            <wp:extent cx="2915920" cy="1903116"/>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338B305E" w14:textId="77777777"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394" w:name="_Toc527543848"/>
      <w:bookmarkStart w:id="395" w:name="_Toc530738313"/>
      <w:bookmarkStart w:id="396" w:name="_Toc530738540"/>
      <w:bookmarkStart w:id="397" w:name="_Toc57123675"/>
      <w:bookmarkStart w:id="398" w:name="_Toc57123795"/>
      <w:bookmarkStart w:id="399" w:name="_Toc90371471"/>
      <w:bookmarkStart w:id="400" w:name="_Toc90557484"/>
      <w:bookmarkStart w:id="401" w:name="_Toc90637475"/>
      <w:bookmarkStart w:id="402" w:name="_Toc100842746"/>
      <w:bookmarkEnd w:id="394"/>
      <w:bookmarkEnd w:id="395"/>
      <w:bookmarkEnd w:id="396"/>
      <w:bookmarkEnd w:id="397"/>
      <w:bookmarkEnd w:id="398"/>
      <w:bookmarkEnd w:id="399"/>
      <w:bookmarkEnd w:id="400"/>
      <w:bookmarkEnd w:id="401"/>
      <w:bookmarkEnd w:id="402"/>
    </w:p>
    <w:p w14:paraId="7DCB648E" w14:textId="262BDAAA" w:rsidR="00723F3A" w:rsidRPr="00723F3A" w:rsidRDefault="00723F3A" w:rsidP="00723F3A">
      <w:pPr>
        <w:pStyle w:val="Heading2"/>
      </w:pPr>
      <w:bookmarkStart w:id="403" w:name="_Toc100842747"/>
      <w:r w:rsidRPr="00723F3A">
        <w:t>Time to treatment</w:t>
      </w:r>
      <w:bookmarkEnd w:id="403"/>
    </w:p>
    <w:p w14:paraId="7394E519" w14:textId="78E9271D" w:rsidR="00871AC8" w:rsidRDefault="00871AC8" w:rsidP="00723F3A">
      <w:r w:rsidRPr="00871AC8">
        <w:t>Ninety-six percent (n=70) of the 73 HIV cases newly diagnosed in 2020 had commenced antiretroviral therapy for HIV by March 2021. Of the remaining three cases, one had not commenced treatment (reason unknown) and two had missing treatment status. Almost all of the cases on antiretroviral therapy had started treatment within one month of their diagnosis (94%; n=66).</w:t>
      </w:r>
    </w:p>
    <w:p w14:paraId="70DCBFDA" w14:textId="77777777" w:rsidR="00154ACF" w:rsidRPr="001132FD" w:rsidRDefault="00154ACF" w:rsidP="001F5A2A">
      <w:pPr>
        <w:pStyle w:val="Heading2"/>
      </w:pPr>
      <w:bookmarkStart w:id="404" w:name="_Toc100842748"/>
      <w:r w:rsidRPr="001132FD">
        <w:t>Disease prevention and control strategies</w:t>
      </w:r>
      <w:bookmarkEnd w:id="404"/>
    </w:p>
    <w:p w14:paraId="25D51CC5" w14:textId="77777777" w:rsidR="001132FD" w:rsidRDefault="001132FD" w:rsidP="001132FD">
      <w:r>
        <w:t>In 2020, the DoH continued to support and fund a comprehensive approach to HIV prevention and control. Health promotion programs and prevention strategies (including social marketing, peer education, use of social media, needle and syringe programs [NSPs] and provision of condoms) targeting priority groups were provided primarily through non-government organisations which included WAAC and Peer Based Harm Reduction WA.</w:t>
      </w:r>
    </w:p>
    <w:p w14:paraId="7BBD8436" w14:textId="77777777" w:rsidR="001132FD" w:rsidRDefault="001132FD" w:rsidP="001132FD">
      <w:r>
        <w:t xml:space="preserve">HIV and STI testing and clinical services targeting priority populations were provided by sexual health clinics, some GPs, and WAAC’s M Clinic, which is a community-based testing service for MSM. </w:t>
      </w:r>
    </w:p>
    <w:p w14:paraId="3085F2DF" w14:textId="77777777" w:rsidR="001132FD" w:rsidRDefault="001132FD" w:rsidP="001132FD">
      <w:r>
        <w:t xml:space="preserve">Pre-exposure prophylaxis (PrEP) is a highly effective evidence-based HIV prevention intervention, whereby HIV negative people at high risk of HIV infection take a pill to prevent acquiring HIV. PrEP was listed on Australia’s Pharmaceutical Benefits Scheme (PBS) </w:t>
      </w:r>
      <w:r>
        <w:lastRenderedPageBreak/>
        <w:t>from 1 April 2018 as a General Schedule medication allowing any medical practitioner or endorsed nurse practitioner to prescribe PrEP to eligible clients.</w:t>
      </w:r>
    </w:p>
    <w:p w14:paraId="1DC3142E" w14:textId="77777777" w:rsidR="001132FD" w:rsidRDefault="001132FD" w:rsidP="001132FD">
      <w:r>
        <w:t xml:space="preserve">ASHM was commissioned by the DoH to provide  PrEP workforce development for GPs and Practice Nurses. An online webinar on prescribing and managing PrEP was delivered in June 2020 and attracted 36 participants. By 31 December 2020, there were 36 PrEP Prescribers in WA (12 in regional WA). Access to non-occupational post-exposure prophylaxis (nPEP) to prevent HIV infection continued to be promoted by WAAC and provided through hospital clinical services. The DoH continued to support provision of a post-exposure prophylaxis (PEP) phone line which operates 24 hours a day, seven days a week.  </w:t>
      </w:r>
    </w:p>
    <w:p w14:paraId="5FE9E0E8" w14:textId="77777777" w:rsidR="001132FD" w:rsidRDefault="001132FD" w:rsidP="001132FD">
      <w:r>
        <w:t xml:space="preserve">ASHM was also commissioned by the DoH to update the WA PrEP Decision Making tool to align with updated National PrEP guidelines. The two-page tool describes the prescribing pathways for PrEP in WA and summarises the key eligibility and recommended assessment criteria for primary providers in WA who wish to prescribe PrEP. </w:t>
      </w:r>
    </w:p>
    <w:p w14:paraId="2A6606F7" w14:textId="77777777" w:rsidR="001132FD" w:rsidRDefault="001132FD" w:rsidP="001132FD">
      <w:r>
        <w:t>The DoH continued to operate the Integrated Case Management Program (ICMP), which provides individualised support for people living with HIV experiencing complex psycho-social issues. The core objective of ICMP is to support clients in managing their HIV through sustaining linkages to HIV clinical care, adherence to antiretroviral treatment and achieving an undetectable viral load.</w:t>
      </w:r>
    </w:p>
    <w:p w14:paraId="2725EDAD" w14:textId="77777777" w:rsidR="001132FD" w:rsidRDefault="001132FD" w:rsidP="001132FD">
      <w:r>
        <w:t xml:space="preserve">Workforce development programs for GPs and other healthcare providers were also provided by ASHM, WAAC and hospital-based clinical services. By 31 December 2020, a total of 18 GPs had been approved by DoH and accredited by ASHM to become HIV s100 community prescribers. </w:t>
      </w:r>
    </w:p>
    <w:p w14:paraId="2A1CAB47" w14:textId="751BC54F" w:rsidR="00A76AFD" w:rsidRDefault="001132FD" w:rsidP="001132FD">
      <w:r>
        <w:t>The DoH continued to support the WA Sexual Health and Blood-borne Virus Applied Research and Evaluation Network (SiREN) coordinated by Curtin University.</w:t>
      </w:r>
    </w:p>
    <w:p w14:paraId="7813BBE4" w14:textId="281C06ED" w:rsidR="00AB4AEF" w:rsidRDefault="00AB4AEF" w:rsidP="00A76AFD"/>
    <w:p w14:paraId="5642778E" w14:textId="77777777" w:rsidR="00AB4AEF" w:rsidRDefault="00AB4AEF" w:rsidP="00A76AFD"/>
    <w:p w14:paraId="28E399DD" w14:textId="77777777" w:rsidR="00A76AFD" w:rsidRDefault="00A76AFD" w:rsidP="00A76AFD"/>
    <w:p w14:paraId="3E92694F" w14:textId="25F11DDC" w:rsidR="008C48E6" w:rsidRDefault="008C48E6">
      <w:pPr>
        <w:widowControl/>
        <w:adjustRightInd/>
        <w:spacing w:before="0" w:after="0"/>
        <w:textAlignment w:val="auto"/>
      </w:pPr>
    </w:p>
    <w:p w14:paraId="2E1338F8" w14:textId="327D56D7" w:rsidR="00A56889" w:rsidRDefault="00A56889">
      <w:pPr>
        <w:widowControl/>
        <w:adjustRightInd/>
        <w:spacing w:before="0" w:after="0"/>
        <w:textAlignment w:val="auto"/>
      </w:pPr>
    </w:p>
    <w:p w14:paraId="0D793A4B" w14:textId="7EBE0DF5" w:rsidR="00A56889" w:rsidRDefault="00A56889">
      <w:pPr>
        <w:widowControl/>
        <w:adjustRightInd/>
        <w:spacing w:before="0" w:after="0"/>
        <w:textAlignment w:val="auto"/>
      </w:pPr>
    </w:p>
    <w:p w14:paraId="5C2A717B" w14:textId="635050BA" w:rsidR="00A56889" w:rsidRDefault="00A56889">
      <w:pPr>
        <w:widowControl/>
        <w:adjustRightInd/>
        <w:spacing w:before="0" w:after="0"/>
        <w:textAlignment w:val="auto"/>
      </w:pPr>
    </w:p>
    <w:p w14:paraId="1B35CFA2" w14:textId="7A6B2814" w:rsidR="00A56889" w:rsidRDefault="00A56889">
      <w:pPr>
        <w:widowControl/>
        <w:adjustRightInd/>
        <w:spacing w:before="0" w:after="0"/>
        <w:textAlignment w:val="auto"/>
      </w:pPr>
    </w:p>
    <w:p w14:paraId="7BED8A3D" w14:textId="62DD337B" w:rsidR="00A56889" w:rsidRDefault="00A56889">
      <w:pPr>
        <w:widowControl/>
        <w:adjustRightInd/>
        <w:spacing w:before="0" w:after="0"/>
        <w:textAlignment w:val="auto"/>
      </w:pPr>
    </w:p>
    <w:p w14:paraId="5B0CD01F" w14:textId="15991852" w:rsidR="00A56889" w:rsidRDefault="00A56889">
      <w:pPr>
        <w:widowControl/>
        <w:adjustRightInd/>
        <w:spacing w:before="0" w:after="0"/>
        <w:textAlignment w:val="auto"/>
      </w:pPr>
    </w:p>
    <w:p w14:paraId="2D46BA36" w14:textId="0D627AD8" w:rsidR="00A56889" w:rsidRDefault="00A56889">
      <w:pPr>
        <w:widowControl/>
        <w:adjustRightInd/>
        <w:spacing w:before="0" w:after="0"/>
        <w:textAlignment w:val="auto"/>
      </w:pPr>
    </w:p>
    <w:p w14:paraId="160F600D" w14:textId="66E4934F" w:rsidR="00A56889" w:rsidRDefault="00A56889">
      <w:pPr>
        <w:widowControl/>
        <w:adjustRightInd/>
        <w:spacing w:before="0" w:after="0"/>
        <w:textAlignment w:val="auto"/>
      </w:pPr>
    </w:p>
    <w:p w14:paraId="69F42D91" w14:textId="5784F4C8" w:rsidR="00A56889" w:rsidRDefault="00A56889">
      <w:pPr>
        <w:widowControl/>
        <w:adjustRightInd/>
        <w:spacing w:before="0" w:after="0"/>
        <w:textAlignment w:val="auto"/>
      </w:pPr>
    </w:p>
    <w:p w14:paraId="22AF8615" w14:textId="42B79CE9" w:rsidR="00A56889" w:rsidRDefault="00A56889">
      <w:pPr>
        <w:widowControl/>
        <w:adjustRightInd/>
        <w:spacing w:before="0" w:after="0"/>
        <w:textAlignment w:val="auto"/>
      </w:pPr>
    </w:p>
    <w:p w14:paraId="190B62D9" w14:textId="64DBEE41" w:rsidR="00A56889" w:rsidRDefault="00A56889">
      <w:pPr>
        <w:widowControl/>
        <w:adjustRightInd/>
        <w:spacing w:before="0" w:after="0"/>
        <w:textAlignment w:val="auto"/>
      </w:pPr>
    </w:p>
    <w:p w14:paraId="64502221" w14:textId="713A491E" w:rsidR="00A56889" w:rsidRDefault="00A56889">
      <w:pPr>
        <w:widowControl/>
        <w:adjustRightInd/>
        <w:spacing w:before="0" w:after="0"/>
        <w:textAlignment w:val="auto"/>
      </w:pPr>
    </w:p>
    <w:p w14:paraId="6413EAC6" w14:textId="6B2296E7" w:rsidR="00A56889" w:rsidRDefault="00A56889">
      <w:pPr>
        <w:widowControl/>
        <w:adjustRightInd/>
        <w:spacing w:before="0" w:after="0"/>
        <w:textAlignment w:val="auto"/>
      </w:pPr>
    </w:p>
    <w:p w14:paraId="2904081E" w14:textId="1AB82577" w:rsidR="00A56889" w:rsidRDefault="00A56889">
      <w:pPr>
        <w:widowControl/>
        <w:adjustRightInd/>
        <w:spacing w:before="0" w:after="0"/>
        <w:textAlignment w:val="auto"/>
      </w:pPr>
    </w:p>
    <w:p w14:paraId="25821369" w14:textId="0A2F5A12" w:rsidR="00A56889" w:rsidRDefault="00A56889">
      <w:pPr>
        <w:widowControl/>
        <w:adjustRightInd/>
        <w:spacing w:before="0" w:after="0"/>
        <w:textAlignment w:val="auto"/>
      </w:pPr>
    </w:p>
    <w:p w14:paraId="559F1D7C" w14:textId="543AF9AF" w:rsidR="00A56889" w:rsidRDefault="00A56889">
      <w:pPr>
        <w:widowControl/>
        <w:adjustRightInd/>
        <w:spacing w:before="0" w:after="0"/>
        <w:textAlignment w:val="auto"/>
      </w:pPr>
    </w:p>
    <w:p w14:paraId="75898E08" w14:textId="391AB27B" w:rsidR="00A56889" w:rsidRDefault="00A56889">
      <w:pPr>
        <w:widowControl/>
        <w:adjustRightInd/>
        <w:spacing w:before="0" w:after="0"/>
        <w:textAlignment w:val="auto"/>
      </w:pPr>
    </w:p>
    <w:p w14:paraId="503DEFF9" w14:textId="732C14BF" w:rsidR="00A56889" w:rsidRDefault="00A56889">
      <w:pPr>
        <w:widowControl/>
        <w:adjustRightInd/>
        <w:spacing w:before="0" w:after="0"/>
        <w:textAlignment w:val="auto"/>
      </w:pPr>
    </w:p>
    <w:p w14:paraId="7D24D5CC" w14:textId="092B0167" w:rsidR="00A56889" w:rsidRDefault="00A56889">
      <w:pPr>
        <w:widowControl/>
        <w:adjustRightInd/>
        <w:spacing w:before="0" w:after="0"/>
        <w:textAlignment w:val="auto"/>
      </w:pPr>
    </w:p>
    <w:p w14:paraId="51E17D7F" w14:textId="52984A00" w:rsidR="00A56889" w:rsidRDefault="00A56889">
      <w:pPr>
        <w:widowControl/>
        <w:adjustRightInd/>
        <w:spacing w:before="0" w:after="0"/>
        <w:textAlignment w:val="auto"/>
      </w:pPr>
    </w:p>
    <w:p w14:paraId="375BCC2D" w14:textId="57B49C95" w:rsidR="00A56889" w:rsidRDefault="00A56889">
      <w:pPr>
        <w:widowControl/>
        <w:adjustRightInd/>
        <w:spacing w:before="0" w:after="0"/>
        <w:textAlignment w:val="auto"/>
      </w:pPr>
    </w:p>
    <w:p w14:paraId="46E7EFD9" w14:textId="4AE92B01" w:rsidR="00A56889" w:rsidRDefault="00A56889">
      <w:pPr>
        <w:widowControl/>
        <w:adjustRightInd/>
        <w:spacing w:before="0" w:after="0"/>
        <w:textAlignment w:val="auto"/>
      </w:pPr>
    </w:p>
    <w:p w14:paraId="6E2390AA" w14:textId="6571B8A6" w:rsidR="00A56889" w:rsidRDefault="00A56889">
      <w:pPr>
        <w:widowControl/>
        <w:adjustRightInd/>
        <w:spacing w:before="0" w:after="0"/>
        <w:textAlignment w:val="auto"/>
      </w:pPr>
    </w:p>
    <w:p w14:paraId="56C5B1EA" w14:textId="79473047" w:rsidR="00A56889" w:rsidRDefault="00A56889">
      <w:pPr>
        <w:widowControl/>
        <w:adjustRightInd/>
        <w:spacing w:before="0" w:after="0"/>
        <w:textAlignment w:val="auto"/>
      </w:pPr>
    </w:p>
    <w:p w14:paraId="3B13FE91" w14:textId="0919D460" w:rsidR="00A56889" w:rsidRDefault="00A56889">
      <w:pPr>
        <w:widowControl/>
        <w:adjustRightInd/>
        <w:spacing w:before="0" w:after="0"/>
        <w:textAlignment w:val="auto"/>
      </w:pPr>
    </w:p>
    <w:p w14:paraId="3EF5163B" w14:textId="5B62A77B" w:rsidR="00A56889" w:rsidRDefault="00A56889">
      <w:pPr>
        <w:widowControl/>
        <w:adjustRightInd/>
        <w:spacing w:before="0" w:after="0"/>
        <w:textAlignment w:val="auto"/>
      </w:pPr>
    </w:p>
    <w:p w14:paraId="72BFEF8C" w14:textId="4855D435" w:rsidR="00A56889" w:rsidRDefault="00A56889">
      <w:pPr>
        <w:widowControl/>
        <w:adjustRightInd/>
        <w:spacing w:before="0" w:after="0"/>
        <w:textAlignment w:val="auto"/>
      </w:pPr>
    </w:p>
    <w:p w14:paraId="1FBAC2F5" w14:textId="5AD5F257" w:rsidR="00A56889" w:rsidRDefault="00A56889">
      <w:pPr>
        <w:widowControl/>
        <w:adjustRightInd/>
        <w:spacing w:before="0" w:after="0"/>
        <w:textAlignment w:val="auto"/>
      </w:pPr>
    </w:p>
    <w:p w14:paraId="5CBEDC6E" w14:textId="211B4639" w:rsidR="00A56889" w:rsidRDefault="00A56889">
      <w:pPr>
        <w:widowControl/>
        <w:adjustRightInd/>
        <w:spacing w:before="0" w:after="0"/>
        <w:textAlignment w:val="auto"/>
      </w:pPr>
    </w:p>
    <w:p w14:paraId="2E61BF84" w14:textId="76FCF761" w:rsidR="00A56889" w:rsidRDefault="00A56889">
      <w:pPr>
        <w:widowControl/>
        <w:adjustRightInd/>
        <w:spacing w:before="0" w:after="0"/>
        <w:textAlignment w:val="auto"/>
      </w:pPr>
    </w:p>
    <w:p w14:paraId="61AB2891" w14:textId="7E4024E7" w:rsidR="00A56889" w:rsidRDefault="00A56889">
      <w:pPr>
        <w:widowControl/>
        <w:adjustRightInd/>
        <w:spacing w:before="0" w:after="0"/>
        <w:textAlignment w:val="auto"/>
      </w:pPr>
    </w:p>
    <w:p w14:paraId="7DD4B723" w14:textId="6482B86B" w:rsidR="00A56889" w:rsidRDefault="00A56889">
      <w:pPr>
        <w:widowControl/>
        <w:adjustRightInd/>
        <w:spacing w:before="0" w:after="0"/>
        <w:textAlignment w:val="auto"/>
      </w:pPr>
    </w:p>
    <w:p w14:paraId="05E9C0B5" w14:textId="73929F71" w:rsidR="00A56889" w:rsidRDefault="00A56889">
      <w:pPr>
        <w:widowControl/>
        <w:adjustRightInd/>
        <w:spacing w:before="0" w:after="0"/>
        <w:textAlignment w:val="auto"/>
      </w:pPr>
    </w:p>
    <w:p w14:paraId="5AFB9B06" w14:textId="01772175" w:rsidR="00A56889" w:rsidRDefault="00A56889">
      <w:pPr>
        <w:widowControl/>
        <w:adjustRightInd/>
        <w:spacing w:before="0" w:after="0"/>
        <w:textAlignment w:val="auto"/>
      </w:pPr>
    </w:p>
    <w:p w14:paraId="524B24AC" w14:textId="27CAC9E8" w:rsidR="00A56889" w:rsidRDefault="00A56889">
      <w:pPr>
        <w:widowControl/>
        <w:adjustRightInd/>
        <w:spacing w:before="0" w:after="0"/>
        <w:textAlignment w:val="auto"/>
      </w:pPr>
    </w:p>
    <w:p w14:paraId="29B08C0B" w14:textId="74F955C3" w:rsidR="00A56889" w:rsidRDefault="00A56889">
      <w:pPr>
        <w:widowControl/>
        <w:adjustRightInd/>
        <w:spacing w:before="0" w:after="0"/>
        <w:textAlignment w:val="auto"/>
      </w:pPr>
    </w:p>
    <w:p w14:paraId="1C5C1CE4" w14:textId="14CD24D5" w:rsidR="00A56889" w:rsidRDefault="00A56889">
      <w:pPr>
        <w:widowControl/>
        <w:adjustRightInd/>
        <w:spacing w:before="0" w:after="0"/>
        <w:textAlignment w:val="auto"/>
      </w:pPr>
    </w:p>
    <w:p w14:paraId="1D0AB63B" w14:textId="3EFDA769" w:rsidR="00A56889" w:rsidRDefault="00A56889">
      <w:pPr>
        <w:widowControl/>
        <w:adjustRightInd/>
        <w:spacing w:before="0" w:after="0"/>
        <w:textAlignment w:val="auto"/>
      </w:pPr>
    </w:p>
    <w:p w14:paraId="240C46E8" w14:textId="0608EB01" w:rsidR="00A56889" w:rsidRDefault="00A56889">
      <w:pPr>
        <w:widowControl/>
        <w:adjustRightInd/>
        <w:spacing w:before="0" w:after="0"/>
        <w:textAlignment w:val="auto"/>
      </w:pPr>
    </w:p>
    <w:p w14:paraId="1F2C4C19" w14:textId="0170208B" w:rsidR="00A56889" w:rsidRDefault="00A56889">
      <w:pPr>
        <w:widowControl/>
        <w:adjustRightInd/>
        <w:spacing w:before="0" w:after="0"/>
        <w:textAlignment w:val="auto"/>
      </w:pPr>
    </w:p>
    <w:p w14:paraId="459D3695" w14:textId="3B43D3E9" w:rsidR="00A56889" w:rsidRDefault="00A56889">
      <w:pPr>
        <w:widowControl/>
        <w:adjustRightInd/>
        <w:spacing w:before="0" w:after="0"/>
        <w:textAlignment w:val="auto"/>
      </w:pPr>
    </w:p>
    <w:p w14:paraId="34257886" w14:textId="1C8D6F38" w:rsidR="00A56889" w:rsidRDefault="00A56889">
      <w:pPr>
        <w:widowControl/>
        <w:adjustRightInd/>
        <w:spacing w:before="0" w:after="0"/>
        <w:textAlignment w:val="auto"/>
      </w:pPr>
    </w:p>
    <w:p w14:paraId="78F07635" w14:textId="3BF3B84E" w:rsidR="00A56889" w:rsidRDefault="00A56889">
      <w:pPr>
        <w:widowControl/>
        <w:adjustRightInd/>
        <w:spacing w:before="0" w:after="0"/>
        <w:textAlignment w:val="auto"/>
      </w:pPr>
    </w:p>
    <w:p w14:paraId="0FF2554A" w14:textId="5EBEC043" w:rsidR="00A56889" w:rsidRDefault="00A56889">
      <w:pPr>
        <w:widowControl/>
        <w:adjustRightInd/>
        <w:spacing w:before="0" w:after="0"/>
        <w:textAlignment w:val="auto"/>
      </w:pPr>
    </w:p>
    <w:p w14:paraId="56E2B603" w14:textId="526D6B9A" w:rsidR="00A56889" w:rsidRDefault="00A56889">
      <w:pPr>
        <w:widowControl/>
        <w:adjustRightInd/>
        <w:spacing w:before="0" w:after="0"/>
        <w:textAlignment w:val="auto"/>
      </w:pPr>
    </w:p>
    <w:p w14:paraId="4AC5DCF8" w14:textId="23BAF0C2" w:rsidR="00A56889" w:rsidRDefault="00A56889">
      <w:pPr>
        <w:widowControl/>
        <w:adjustRightInd/>
        <w:spacing w:before="0" w:after="0"/>
        <w:textAlignment w:val="auto"/>
      </w:pPr>
    </w:p>
    <w:p w14:paraId="55B31413" w14:textId="5215EF53" w:rsidR="00A56889" w:rsidRDefault="00A56889">
      <w:pPr>
        <w:widowControl/>
        <w:adjustRightInd/>
        <w:spacing w:before="0" w:after="0"/>
        <w:textAlignment w:val="auto"/>
      </w:pPr>
    </w:p>
    <w:p w14:paraId="477B2E5A" w14:textId="77777777" w:rsidR="00506BCE" w:rsidRPr="00506BCE" w:rsidRDefault="00506BCE" w:rsidP="00506BCE">
      <w:pPr>
        <w:rPr>
          <w:highlight w:val="green"/>
        </w:rPr>
        <w:sectPr w:rsidR="00506BCE" w:rsidRPr="00506BCE">
          <w:type w:val="continuous"/>
          <w:pgSz w:w="11907" w:h="16840" w:code="9"/>
          <w:pgMar w:top="1134" w:right="1134" w:bottom="1134" w:left="1134" w:header="709" w:footer="709" w:gutter="0"/>
          <w:cols w:num="2" w:space="454"/>
          <w:docGrid w:linePitch="326"/>
        </w:sectPr>
      </w:pPr>
    </w:p>
    <w:p w14:paraId="5BAE068A" w14:textId="763FCCE7" w:rsidR="00154ACF" w:rsidRPr="00B33D47" w:rsidRDefault="00154ACF" w:rsidP="00F56B64">
      <w:pPr>
        <w:pStyle w:val="Caption"/>
        <w:spacing w:before="0"/>
        <w:rPr>
          <w:lang w:eastAsia="en-US"/>
        </w:rPr>
      </w:pPr>
      <w:bookmarkStart w:id="405" w:name="_Toc100842792"/>
      <w:r w:rsidRPr="00C66B0C">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rsidRPr="00C66B0C">
        <w:t xml:space="preserve"> </w:t>
      </w:r>
      <w:r w:rsidRPr="00C66B0C">
        <w:rPr>
          <w:lang w:eastAsia="en-US"/>
        </w:rPr>
        <w:t>Number and proportion of persons notified with HIV infection by exposure category</w:t>
      </w:r>
      <w:r w:rsidR="0002788D">
        <w:rPr>
          <w:lang w:eastAsia="en-US"/>
        </w:rPr>
        <w:t xml:space="preserve">, </w:t>
      </w:r>
      <w:r w:rsidRPr="00B33D47">
        <w:rPr>
          <w:lang w:eastAsia="en-US"/>
        </w:rPr>
        <w:t>sex</w:t>
      </w:r>
      <w:r w:rsidR="0002788D" w:rsidRPr="003E18CB">
        <w:t xml:space="preserve"> and time period</w:t>
      </w:r>
      <w:r w:rsidRPr="00B33D47">
        <w:rPr>
          <w:lang w:eastAsia="en-US"/>
        </w:rPr>
        <w:t xml:space="preserve">, WA, </w:t>
      </w:r>
      <w:r w:rsidR="00A56889">
        <w:rPr>
          <w:lang w:eastAsia="en-US"/>
        </w:rPr>
        <w:t>201</w:t>
      </w:r>
      <w:r w:rsidR="00E849DE">
        <w:rPr>
          <w:lang w:eastAsia="en-US"/>
        </w:rPr>
        <w:t>1</w:t>
      </w:r>
      <w:r w:rsidRPr="00B33D47">
        <w:rPr>
          <w:lang w:eastAsia="en-US"/>
        </w:rPr>
        <w:t xml:space="preserve"> to </w:t>
      </w:r>
      <w:r w:rsidR="00A56889">
        <w:rPr>
          <w:lang w:eastAsia="en-US"/>
        </w:rPr>
        <w:t>20</w:t>
      </w:r>
      <w:r w:rsidR="00E849DE">
        <w:rPr>
          <w:lang w:eastAsia="en-US"/>
        </w:rPr>
        <w:t>20</w:t>
      </w:r>
      <w:r w:rsidR="00791D0B">
        <w:rPr>
          <w:lang w:eastAsia="en-US"/>
        </w:rPr>
        <w:t xml:space="preserve"> </w:t>
      </w:r>
      <w:r w:rsidR="00791D0B" w:rsidRPr="00791D0B">
        <w:rPr>
          <w:b w:val="0"/>
          <w:lang w:eastAsia="en-US"/>
        </w:rPr>
        <w:t>(excludes cases previously diagnosed outside WA)</w:t>
      </w:r>
      <w:bookmarkEnd w:id="405"/>
    </w:p>
    <w:p w14:paraId="30A7DE7A" w14:textId="39E8D7FB" w:rsidR="00E849DE" w:rsidRDefault="00E849DE" w:rsidP="0002788D">
      <w:pPr>
        <w:jc w:val="center"/>
        <w:rPr>
          <w:lang w:eastAsia="en-US"/>
        </w:rPr>
      </w:pPr>
      <w:r w:rsidRPr="00E849DE">
        <w:rPr>
          <w:noProof/>
        </w:rPr>
        <w:drawing>
          <wp:inline distT="0" distB="0" distL="0" distR="0" wp14:anchorId="28D72402" wp14:editId="1B94E383">
            <wp:extent cx="5572125" cy="59245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72125" cy="5924550"/>
                    </a:xfrm>
                    <a:prstGeom prst="rect">
                      <a:avLst/>
                    </a:prstGeom>
                    <a:noFill/>
                    <a:ln>
                      <a:noFill/>
                    </a:ln>
                  </pic:spPr>
                </pic:pic>
              </a:graphicData>
            </a:graphic>
          </wp:inline>
        </w:drawing>
      </w:r>
    </w:p>
    <w:p w14:paraId="63AB3E66" w14:textId="77777777" w:rsidR="00154ACF" w:rsidRDefault="00154ACF" w:rsidP="000620C7">
      <w:pPr>
        <w:pStyle w:val="NoSpacing"/>
      </w:pPr>
      <w:bookmarkStart w:id="406" w:name="_Ref370287293"/>
      <w:r w:rsidRPr="00CD562B">
        <w:t xml:space="preserve">Notes: </w:t>
      </w:r>
      <w:r>
        <w:tab/>
      </w:r>
      <w:r w:rsidRPr="00E14D68">
        <w:t>MSM includes</w:t>
      </w:r>
      <w:r w:rsidRPr="00CD562B">
        <w:t xml:space="preserve"> homosexual and bisexual men who also injected drugs</w:t>
      </w:r>
    </w:p>
    <w:p w14:paraId="3B85BB54" w14:textId="13A14D2A" w:rsidR="00154ACF" w:rsidRDefault="00154ACF" w:rsidP="000620C7">
      <w:pPr>
        <w:pStyle w:val="NoSpacing"/>
      </w:pPr>
      <w:r>
        <w:tab/>
        <w:t>Average = the average number of cases notified each year in that period and subgroup</w:t>
      </w:r>
    </w:p>
    <w:p w14:paraId="78D74845" w14:textId="55275B4A" w:rsidR="00CA0DEA" w:rsidRDefault="00E849DE" w:rsidP="00E849DE">
      <w:pPr>
        <w:pStyle w:val="NoSpacing"/>
        <w:ind w:left="720"/>
        <w:rPr>
          <w:highlight w:val="green"/>
        </w:rPr>
      </w:pPr>
      <w:bookmarkStart w:id="407" w:name="_Hlk79500728"/>
      <w:r>
        <w:t>* Includes</w:t>
      </w:r>
      <w:r w:rsidRPr="00E849DE">
        <w:t xml:space="preserve"> t</w:t>
      </w:r>
      <w:r>
        <w:t>hree</w:t>
      </w:r>
      <w:r w:rsidRPr="00E849DE">
        <w:t xml:space="preserve"> notifications among transgender people</w:t>
      </w:r>
      <w:r>
        <w:t xml:space="preserve"> in the 2011-2015 period and two notifications among</w:t>
      </w:r>
      <w:r w:rsidR="00CA0DEA">
        <w:t xml:space="preserve"> transgender</w:t>
      </w:r>
      <w:r>
        <w:t xml:space="preserve"> </w:t>
      </w:r>
      <w:r w:rsidR="00CA0DEA" w:rsidRPr="00BF28CD">
        <w:t>people</w:t>
      </w:r>
      <w:r w:rsidR="00CA0DEA">
        <w:t xml:space="preserve"> in the 201</w:t>
      </w:r>
      <w:r w:rsidR="00924444">
        <w:t>6</w:t>
      </w:r>
      <w:r w:rsidR="00CA0DEA">
        <w:t>-20</w:t>
      </w:r>
      <w:r w:rsidR="00924444">
        <w:t>20</w:t>
      </w:r>
      <w:r w:rsidR="00CA0DEA">
        <w:t xml:space="preserve"> period</w:t>
      </w:r>
    </w:p>
    <w:bookmarkEnd w:id="407"/>
    <w:p w14:paraId="0F2E2893" w14:textId="77777777" w:rsidR="00CA0DEA" w:rsidRDefault="00CA0DEA" w:rsidP="00C13B26">
      <w:pPr>
        <w:pStyle w:val="NoSpacing"/>
        <w:ind w:left="851" w:hanging="142"/>
        <w:rPr>
          <w:highlight w:val="green"/>
        </w:rPr>
      </w:pPr>
    </w:p>
    <w:p w14:paraId="32FBFAC7" w14:textId="77777777" w:rsidR="00154ACF" w:rsidRPr="006676B5" w:rsidRDefault="00154ACF" w:rsidP="00CA600E">
      <w:pPr>
        <w:pStyle w:val="Caption"/>
        <w:rPr>
          <w:b w:val="0"/>
          <w:sz w:val="24"/>
        </w:rPr>
      </w:pPr>
    </w:p>
    <w:p w14:paraId="07D081F5" w14:textId="77777777" w:rsidR="00154ACF" w:rsidRPr="006676B5" w:rsidRDefault="00154ACF" w:rsidP="00CA600E">
      <w:pPr>
        <w:pStyle w:val="Caption"/>
        <w:rPr>
          <w:sz w:val="24"/>
          <w:highlight w:val="green"/>
        </w:rPr>
      </w:pPr>
    </w:p>
    <w:p w14:paraId="6516496D" w14:textId="34773D66" w:rsidR="00154ACF" w:rsidRDefault="00154ACF" w:rsidP="00CA600E">
      <w:pPr>
        <w:pStyle w:val="Caption"/>
        <w:rPr>
          <w:highlight w:val="green"/>
        </w:rPr>
      </w:pPr>
    </w:p>
    <w:p w14:paraId="5D7B30C5" w14:textId="5A0AD0AE" w:rsidR="00A56889" w:rsidRDefault="00A56889" w:rsidP="00A56889">
      <w:pPr>
        <w:rPr>
          <w:highlight w:val="green"/>
        </w:rPr>
      </w:pPr>
    </w:p>
    <w:p w14:paraId="6BF47841" w14:textId="1CB635AD" w:rsidR="00A56889" w:rsidRDefault="00A56889" w:rsidP="00A56889">
      <w:pPr>
        <w:rPr>
          <w:highlight w:val="green"/>
        </w:rPr>
      </w:pPr>
    </w:p>
    <w:p w14:paraId="1535DC3B" w14:textId="77777777" w:rsidR="00A56889" w:rsidRPr="00A56889" w:rsidRDefault="00A56889" w:rsidP="00A56889">
      <w:pPr>
        <w:rPr>
          <w:highlight w:val="green"/>
        </w:rPr>
      </w:pPr>
    </w:p>
    <w:p w14:paraId="230BC7FF" w14:textId="77777777" w:rsidR="00154ACF" w:rsidRDefault="00154ACF" w:rsidP="00CA600E">
      <w:pPr>
        <w:pStyle w:val="Caption"/>
        <w:rPr>
          <w:highlight w:val="green"/>
        </w:rPr>
      </w:pPr>
    </w:p>
    <w:p w14:paraId="3B95DE46" w14:textId="6D9BF8B6" w:rsidR="00154ACF" w:rsidRPr="00B33D47" w:rsidRDefault="00154ACF" w:rsidP="00CA600E">
      <w:pPr>
        <w:pStyle w:val="Caption"/>
        <w:rPr>
          <w:highlight w:val="yellow"/>
          <w:lang w:eastAsia="en-US"/>
        </w:rPr>
      </w:pPr>
      <w:bookmarkStart w:id="408" w:name="_Toc100842793"/>
      <w:bookmarkEnd w:id="406"/>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t xml:space="preserve"> </w:t>
      </w:r>
      <w:r w:rsidRPr="00B33D47">
        <w:rPr>
          <w:lang w:eastAsia="en-US"/>
        </w:rPr>
        <w:t xml:space="preserve">Number and proportion of </w:t>
      </w:r>
      <w:r>
        <w:rPr>
          <w:lang w:eastAsia="en-US"/>
        </w:rPr>
        <w:t xml:space="preserve">persons notified with HIV infection </w:t>
      </w:r>
      <w:r w:rsidRPr="00B33D47">
        <w:rPr>
          <w:lang w:eastAsia="en-US"/>
        </w:rPr>
        <w:t>by country/region acquired</w:t>
      </w:r>
      <w:r w:rsidR="0002788D">
        <w:rPr>
          <w:lang w:eastAsia="en-US"/>
        </w:rPr>
        <w:t>,</w:t>
      </w:r>
      <w:r w:rsidRPr="00B33D47">
        <w:rPr>
          <w:lang w:eastAsia="en-US"/>
        </w:rPr>
        <w:t xml:space="preserve"> sex</w:t>
      </w:r>
      <w:r w:rsidR="0002788D">
        <w:rPr>
          <w:lang w:eastAsia="en-US"/>
        </w:rPr>
        <w:t xml:space="preserve"> and time period</w:t>
      </w:r>
      <w:r w:rsidRPr="00B33D47">
        <w:rPr>
          <w:lang w:eastAsia="en-US"/>
        </w:rPr>
        <w:t xml:space="preserve">, WA, </w:t>
      </w:r>
      <w:r w:rsidR="00E849DE" w:rsidRPr="00E849DE">
        <w:rPr>
          <w:lang w:eastAsia="en-US"/>
        </w:rPr>
        <w:t xml:space="preserve">2011 to 2020 </w:t>
      </w:r>
      <w:r w:rsidR="00C13B26" w:rsidRPr="00C13B26">
        <w:rPr>
          <w:b w:val="0"/>
          <w:lang w:eastAsia="en-US"/>
        </w:rPr>
        <w:t>(excludes cases previously diagnosed outside WA)</w:t>
      </w:r>
      <w:bookmarkEnd w:id="408"/>
    </w:p>
    <w:p w14:paraId="618F502C" w14:textId="7922C83D" w:rsidR="00E849DE" w:rsidRPr="00623F27" w:rsidRDefault="00E849DE" w:rsidP="000620C7">
      <w:pPr>
        <w:jc w:val="center"/>
        <w:rPr>
          <w:lang w:eastAsia="en-US"/>
        </w:rPr>
      </w:pPr>
      <w:r w:rsidRPr="00E849DE">
        <w:rPr>
          <w:noProof/>
        </w:rPr>
        <w:drawing>
          <wp:inline distT="0" distB="0" distL="0" distR="0" wp14:anchorId="227E0E99" wp14:editId="2C05E4AF">
            <wp:extent cx="5572125" cy="61245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72125" cy="6124575"/>
                    </a:xfrm>
                    <a:prstGeom prst="rect">
                      <a:avLst/>
                    </a:prstGeom>
                    <a:noFill/>
                    <a:ln>
                      <a:noFill/>
                    </a:ln>
                  </pic:spPr>
                </pic:pic>
              </a:graphicData>
            </a:graphic>
          </wp:inline>
        </w:drawing>
      </w:r>
    </w:p>
    <w:p w14:paraId="7A774171" w14:textId="77777777" w:rsidR="00C54094" w:rsidRDefault="00154ACF" w:rsidP="00C54094">
      <w:pPr>
        <w:pStyle w:val="NoSpacing"/>
      </w:pPr>
      <w:r>
        <w:t>Notes:</w:t>
      </w:r>
      <w:r>
        <w:tab/>
      </w:r>
      <w:r w:rsidR="00C54094">
        <w:t>Average = the average number of cases notified each year in that period and subgroup</w:t>
      </w:r>
    </w:p>
    <w:p w14:paraId="4FC34F2A" w14:textId="27E5E35E" w:rsidR="00CA0DEA" w:rsidRDefault="00924444" w:rsidP="00924444">
      <w:pPr>
        <w:pStyle w:val="NoSpacing"/>
        <w:ind w:left="709"/>
        <w:rPr>
          <w:highlight w:val="green"/>
        </w:rPr>
      </w:pPr>
      <w:r w:rsidRPr="00924444">
        <w:t>* Includes three notifications among transgender people in the 2011-2015 period and two notifications among transgender</w:t>
      </w:r>
      <w:r>
        <w:t xml:space="preserve"> </w:t>
      </w:r>
      <w:r w:rsidRPr="00924444">
        <w:t>people in the 2016-2020 period</w:t>
      </w:r>
    </w:p>
    <w:p w14:paraId="14EA8F93" w14:textId="77777777" w:rsidR="00154ACF" w:rsidRDefault="00154ACF" w:rsidP="00C54094">
      <w:pPr>
        <w:pStyle w:val="NoSpacing"/>
        <w:rPr>
          <w:highlight w:val="yellow"/>
          <w:lang w:eastAsia="en-US"/>
        </w:rPr>
      </w:pPr>
    </w:p>
    <w:p w14:paraId="0592B766" w14:textId="77777777" w:rsidR="00154ACF" w:rsidRDefault="00154ACF" w:rsidP="000620C7">
      <w:pPr>
        <w:rPr>
          <w:highlight w:val="yellow"/>
          <w:lang w:eastAsia="en-US"/>
        </w:rPr>
      </w:pPr>
    </w:p>
    <w:p w14:paraId="689271FC" w14:textId="77777777" w:rsidR="00154ACF" w:rsidRPr="006676B5" w:rsidRDefault="00154ACF" w:rsidP="000620C7">
      <w:pPr>
        <w:rPr>
          <w:lang w:eastAsia="en-US"/>
        </w:rPr>
      </w:pPr>
    </w:p>
    <w:p w14:paraId="093132C0" w14:textId="77777777" w:rsidR="00154ACF" w:rsidRDefault="00154ACF" w:rsidP="000620C7">
      <w:pPr>
        <w:rPr>
          <w:highlight w:val="yellow"/>
          <w:lang w:eastAsia="en-US"/>
        </w:rPr>
      </w:pPr>
    </w:p>
    <w:p w14:paraId="3F74A241" w14:textId="77777777" w:rsidR="00154ACF" w:rsidRDefault="00154ACF" w:rsidP="000620C7">
      <w:pPr>
        <w:rPr>
          <w:highlight w:val="yellow"/>
          <w:lang w:eastAsia="en-US"/>
        </w:rPr>
      </w:pPr>
    </w:p>
    <w:p w14:paraId="78815B6C" w14:textId="77777777" w:rsidR="00154ACF" w:rsidRDefault="00154ACF" w:rsidP="000620C7">
      <w:pPr>
        <w:rPr>
          <w:highlight w:val="yellow"/>
          <w:lang w:eastAsia="en-US"/>
        </w:rPr>
      </w:pPr>
    </w:p>
    <w:p w14:paraId="159D26D6" w14:textId="77777777" w:rsidR="00154ACF" w:rsidRDefault="00154ACF" w:rsidP="000620C7">
      <w:pPr>
        <w:rPr>
          <w:highlight w:val="yellow"/>
          <w:lang w:eastAsia="en-US"/>
        </w:rPr>
      </w:pPr>
    </w:p>
    <w:p w14:paraId="48E7A919" w14:textId="77777777" w:rsidR="00154ACF" w:rsidRDefault="00154ACF" w:rsidP="000620C7">
      <w:pPr>
        <w:rPr>
          <w:highlight w:val="yellow"/>
          <w:lang w:eastAsia="en-US"/>
        </w:rPr>
      </w:pPr>
    </w:p>
    <w:p w14:paraId="7A4EF740" w14:textId="77777777" w:rsidR="00154ACF" w:rsidRDefault="00154ACF" w:rsidP="000620C7">
      <w:pPr>
        <w:rPr>
          <w:highlight w:val="yellow"/>
          <w:lang w:eastAsia="en-US"/>
        </w:rPr>
      </w:pPr>
    </w:p>
    <w:p w14:paraId="427043EB" w14:textId="77777777" w:rsidR="00154ACF" w:rsidRDefault="00154ACF" w:rsidP="000620C7">
      <w:pPr>
        <w:rPr>
          <w:highlight w:val="yellow"/>
          <w:lang w:eastAsia="en-US"/>
        </w:rPr>
        <w:sectPr w:rsidR="00154ACF">
          <w:type w:val="continuous"/>
          <w:pgSz w:w="11907" w:h="16840" w:code="9"/>
          <w:pgMar w:top="1134" w:right="1134" w:bottom="1134" w:left="1134" w:header="709" w:footer="709" w:gutter="0"/>
          <w:cols w:space="454"/>
          <w:docGrid w:linePitch="326"/>
        </w:sectPr>
      </w:pPr>
    </w:p>
    <w:p w14:paraId="67EA56F9" w14:textId="77777777" w:rsidR="00154ACF" w:rsidRPr="00107B43" w:rsidRDefault="00154ACF" w:rsidP="000620C7">
      <w:pPr>
        <w:pStyle w:val="Heading1"/>
        <w:numPr>
          <w:ilvl w:val="0"/>
          <w:numId w:val="11"/>
        </w:numPr>
        <w:ind w:left="0" w:firstLine="0"/>
        <w:rPr>
          <w:rFonts w:cs="Arial"/>
        </w:rPr>
      </w:pPr>
      <w:bookmarkStart w:id="409" w:name="_Toc166564950"/>
      <w:bookmarkStart w:id="410" w:name="_Toc175384595"/>
      <w:bookmarkStart w:id="411" w:name="_Toc181503777"/>
      <w:bookmarkStart w:id="412" w:name="_Toc258412111"/>
      <w:bookmarkStart w:id="413" w:name="_Toc305142053"/>
      <w:bookmarkStart w:id="414" w:name="_Toc370130690"/>
      <w:bookmarkStart w:id="415" w:name="_Toc100842749"/>
      <w:r w:rsidRPr="00107B43">
        <w:rPr>
          <w:rFonts w:cs="Arial"/>
        </w:rPr>
        <w:lastRenderedPageBreak/>
        <w:t>Hepatitis B</w:t>
      </w:r>
      <w:bookmarkEnd w:id="409"/>
      <w:bookmarkEnd w:id="410"/>
      <w:bookmarkEnd w:id="411"/>
      <w:bookmarkEnd w:id="412"/>
      <w:bookmarkEnd w:id="413"/>
      <w:bookmarkEnd w:id="414"/>
      <w:bookmarkEnd w:id="415"/>
    </w:p>
    <w:p w14:paraId="24178F09" w14:textId="77777777" w:rsidR="00154ACF" w:rsidRDefault="00230915" w:rsidP="000620C7">
      <w:r>
        <w:rPr>
          <w:noProof/>
        </w:rPr>
        <mc:AlternateContent>
          <mc:Choice Requires="wps">
            <w:drawing>
              <wp:anchor distT="0" distB="0" distL="114300" distR="114300" simplePos="0" relativeHeight="251658245" behindDoc="0" locked="0" layoutInCell="1" allowOverlap="1" wp14:anchorId="4FFD8616" wp14:editId="4CE47075">
                <wp:simplePos x="0" y="0"/>
                <wp:positionH relativeFrom="column">
                  <wp:posOffset>41910</wp:posOffset>
                </wp:positionH>
                <wp:positionV relativeFrom="paragraph">
                  <wp:posOffset>161924</wp:posOffset>
                </wp:positionV>
                <wp:extent cx="2886075" cy="6677025"/>
                <wp:effectExtent l="0" t="0" r="28575" b="28575"/>
                <wp:wrapNone/>
                <wp:docPr id="69"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677025"/>
                        </a:xfrm>
                        <a:prstGeom prst="rect">
                          <a:avLst/>
                        </a:prstGeom>
                        <a:solidFill>
                          <a:srgbClr val="DBE5F1"/>
                        </a:solidFill>
                        <a:ln w="9525">
                          <a:solidFill>
                            <a:srgbClr val="000000"/>
                          </a:solidFill>
                          <a:miter lim="800000"/>
                          <a:headEnd/>
                          <a:tailEnd/>
                        </a:ln>
                      </wps:spPr>
                      <wps:txbx>
                        <w:txbxContent>
                          <w:p w14:paraId="03DF9DEB" w14:textId="77777777" w:rsidR="00977CC5" w:rsidRPr="004819B8" w:rsidRDefault="00977CC5" w:rsidP="004819B8">
                            <w:pPr>
                              <w:spacing w:before="0"/>
                              <w:rPr>
                                <w:b/>
                                <w:color w:val="4F81BD"/>
                              </w:rPr>
                            </w:pPr>
                            <w:r w:rsidRPr="00782ABC">
                              <w:rPr>
                                <w:b/>
                                <w:color w:val="4F81BD"/>
                              </w:rPr>
                              <w:t>Key points</w:t>
                            </w:r>
                          </w:p>
                          <w:p w14:paraId="34B9FA97" w14:textId="38A949BC" w:rsidR="00977CC5" w:rsidRPr="00D0196A" w:rsidRDefault="00977CC5" w:rsidP="003D1032">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slightly lower and the number of unspecified hepatitis B notifications was comparable</w:t>
                            </w:r>
                            <w:r>
                              <w:rPr>
                                <w:rFonts w:cs="Arial"/>
                                <w:lang w:val="en-US"/>
                              </w:rPr>
                              <w:t>.</w:t>
                            </w:r>
                          </w:p>
                          <w:p w14:paraId="5DCF51DD" w14:textId="77777777" w:rsidR="00977CC5" w:rsidRDefault="00977CC5" w:rsidP="003D1032">
                            <w:pPr>
                              <w:spacing w:before="0" w:after="0"/>
                              <w:ind w:left="284" w:hanging="284"/>
                              <w:rPr>
                                <w:rFonts w:cs="Arial"/>
                                <w:lang w:val="en-US"/>
                              </w:rPr>
                            </w:pPr>
                          </w:p>
                          <w:p w14:paraId="75847169" w14:textId="54F55D06" w:rsidR="00977CC5" w:rsidRDefault="00977CC5" w:rsidP="003D1032">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B were highest in the 35 to 39 and 40 to 44 year age groups respectively. The testing rate was highest in the 15 to 24 year age group.</w:t>
                            </w:r>
                          </w:p>
                          <w:p w14:paraId="74FFB916" w14:textId="77777777" w:rsidR="00977CC5" w:rsidRDefault="00977CC5" w:rsidP="003D1032">
                            <w:pPr>
                              <w:pStyle w:val="ListParagraph"/>
                              <w:spacing w:after="0" w:line="240" w:lineRule="auto"/>
                              <w:ind w:left="284" w:hanging="284"/>
                              <w:rPr>
                                <w:rFonts w:cs="Arial"/>
                                <w:lang w:val="en-US"/>
                              </w:rPr>
                            </w:pPr>
                          </w:p>
                          <w:p w14:paraId="116C6938" w14:textId="3EF6242B" w:rsidR="00977CC5" w:rsidRPr="00D0196A" w:rsidRDefault="00977CC5" w:rsidP="003D1032">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B were highest in the Midwest and Kimberley regions respectively.</w:t>
                            </w:r>
                          </w:p>
                          <w:p w14:paraId="070D564D" w14:textId="77777777" w:rsidR="00977CC5" w:rsidRDefault="00977CC5" w:rsidP="003D1032">
                            <w:pPr>
                              <w:spacing w:before="0" w:after="0"/>
                              <w:ind w:left="284" w:hanging="284"/>
                              <w:rPr>
                                <w:rFonts w:cs="Arial"/>
                                <w:lang w:val="en-US"/>
                              </w:rPr>
                            </w:pPr>
                          </w:p>
                          <w:p w14:paraId="25B469FE" w14:textId="624B4142" w:rsidR="00977CC5" w:rsidRDefault="00977CC5" w:rsidP="003D1032">
                            <w:pPr>
                              <w:widowControl/>
                              <w:numPr>
                                <w:ilvl w:val="0"/>
                                <w:numId w:val="9"/>
                              </w:numPr>
                              <w:adjustRightInd/>
                              <w:spacing w:before="0" w:after="0"/>
                              <w:ind w:left="284" w:hanging="284"/>
                              <w:textAlignment w:val="auto"/>
                              <w:rPr>
                                <w:rFonts w:cs="Arial"/>
                                <w:lang w:val="en-US"/>
                              </w:rPr>
                            </w:pPr>
                            <w:r>
                              <w:rPr>
                                <w:rFonts w:cs="Arial"/>
                                <w:lang w:val="en-US"/>
                              </w:rPr>
                              <w:t xml:space="preserve">Aboriginal to non-Aboriginal rate ratios for newly acquired and unspecified hepatitis B were 7.2:1 and </w:t>
                            </w:r>
                            <w:r>
                              <w:t>2.7</w:t>
                            </w:r>
                            <w:r>
                              <w:rPr>
                                <w:rFonts w:cs="Arial"/>
                                <w:lang w:val="en-US"/>
                              </w:rPr>
                              <w:t>:1 respectively.</w:t>
                            </w:r>
                          </w:p>
                          <w:p w14:paraId="1552FA96" w14:textId="77777777" w:rsidR="00977CC5" w:rsidRPr="00505F07" w:rsidRDefault="00977CC5" w:rsidP="003D1032">
                            <w:pPr>
                              <w:pStyle w:val="ListParagraph"/>
                              <w:spacing w:after="0"/>
                              <w:rPr>
                                <w:rFonts w:cs="Arial"/>
                                <w:lang w:val="en-US"/>
                              </w:rPr>
                            </w:pPr>
                          </w:p>
                          <w:p w14:paraId="2B6400A5" w14:textId="77777777" w:rsidR="00977CC5" w:rsidRPr="00D0196A" w:rsidRDefault="00977CC5" w:rsidP="003D1032">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14:paraId="36797D9A" w14:textId="77777777" w:rsidR="00977CC5" w:rsidRDefault="00977CC5" w:rsidP="003D1032">
                            <w:pPr>
                              <w:spacing w:before="0" w:after="0"/>
                              <w:ind w:left="284" w:hanging="284"/>
                              <w:rPr>
                                <w:rFonts w:cs="Arial"/>
                              </w:rPr>
                            </w:pPr>
                          </w:p>
                          <w:p w14:paraId="0631CD46" w14:textId="7A6D0C48" w:rsidR="00977CC5" w:rsidRPr="00EA652D" w:rsidRDefault="00977CC5" w:rsidP="003D1032">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 xml:space="preserve">60% higher </w:t>
                            </w:r>
                            <w:r w:rsidRPr="00EA652D">
                              <w:rPr>
                                <w:rFonts w:cs="Arial"/>
                              </w:rPr>
                              <w:t xml:space="preserve">and the unspecified hepatitis B crude rate was </w:t>
                            </w:r>
                            <w:r>
                              <w:rPr>
                                <w:rFonts w:cs="Arial"/>
                              </w:rPr>
                              <w:t>comparable</w:t>
                            </w:r>
                            <w:r w:rsidRPr="00EA652D">
                              <w:rPr>
                                <w:rFonts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D8616" id="Text Box 318" o:spid="_x0000_s1034" type="#_x0000_t202" style="position:absolute;margin-left:3.3pt;margin-top:12.75pt;width:227.25pt;height:525.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" fillcolor="#dbe5f1">
                <v:textbox>
                  <w:txbxContent>
                    <w:p w14:paraId="03DF9DEB" w14:textId="77777777" w:rsidR="00977CC5" w:rsidRPr="004819B8" w:rsidRDefault="00977CC5" w:rsidP="004819B8">
                      <w:pPr>
                        <w:spacing w:before="0"/>
                        <w:rPr>
                          <w:b/>
                          <w:color w:val="4F81BD"/>
                        </w:rPr>
                      </w:pPr>
                      <w:r w:rsidRPr="00782ABC">
                        <w:rPr>
                          <w:b/>
                          <w:color w:val="4F81BD"/>
                        </w:rPr>
                        <w:t>Key points</w:t>
                      </w:r>
                    </w:p>
                    <w:p w14:paraId="34B9FA97" w14:textId="38A949BC" w:rsidR="00977CC5" w:rsidRPr="00D0196A" w:rsidRDefault="00977CC5" w:rsidP="003D1032">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slightly lower and the number of unspecified hepatitis B notifications was comparable</w:t>
                      </w:r>
                      <w:r>
                        <w:rPr>
                          <w:rFonts w:cs="Arial"/>
                          <w:lang w:val="en-US"/>
                        </w:rPr>
                        <w:t>.</w:t>
                      </w:r>
                    </w:p>
                    <w:p w14:paraId="5DCF51DD" w14:textId="77777777" w:rsidR="00977CC5" w:rsidRDefault="00977CC5" w:rsidP="003D1032">
                      <w:pPr>
                        <w:spacing w:before="0" w:after="0"/>
                        <w:ind w:left="284" w:hanging="284"/>
                        <w:rPr>
                          <w:rFonts w:cs="Arial"/>
                          <w:lang w:val="en-US"/>
                        </w:rPr>
                      </w:pPr>
                    </w:p>
                    <w:p w14:paraId="75847169" w14:textId="54F55D06" w:rsidR="00977CC5" w:rsidRDefault="00977CC5" w:rsidP="003D1032">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B were highest in the 35 to 39 and 40 to 44 year age groups respectively. The testing rate was highest in the 15 to 24 year age group.</w:t>
                      </w:r>
                    </w:p>
                    <w:p w14:paraId="74FFB916" w14:textId="77777777" w:rsidR="00977CC5" w:rsidRDefault="00977CC5" w:rsidP="003D1032">
                      <w:pPr>
                        <w:pStyle w:val="ListParagraph"/>
                        <w:spacing w:after="0" w:line="240" w:lineRule="auto"/>
                        <w:ind w:left="284" w:hanging="284"/>
                        <w:rPr>
                          <w:rFonts w:cs="Arial"/>
                          <w:lang w:val="en-US"/>
                        </w:rPr>
                      </w:pPr>
                    </w:p>
                    <w:p w14:paraId="116C6938" w14:textId="3EF6242B" w:rsidR="00977CC5" w:rsidRPr="00D0196A" w:rsidRDefault="00977CC5" w:rsidP="003D1032">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B were highest in the Midwest and Kimberley regions respectively.</w:t>
                      </w:r>
                    </w:p>
                    <w:p w14:paraId="070D564D" w14:textId="77777777" w:rsidR="00977CC5" w:rsidRDefault="00977CC5" w:rsidP="003D1032">
                      <w:pPr>
                        <w:spacing w:before="0" w:after="0"/>
                        <w:ind w:left="284" w:hanging="284"/>
                        <w:rPr>
                          <w:rFonts w:cs="Arial"/>
                          <w:lang w:val="en-US"/>
                        </w:rPr>
                      </w:pPr>
                    </w:p>
                    <w:p w14:paraId="25B469FE" w14:textId="624B4142" w:rsidR="00977CC5" w:rsidRDefault="00977CC5" w:rsidP="003D1032">
                      <w:pPr>
                        <w:widowControl/>
                        <w:numPr>
                          <w:ilvl w:val="0"/>
                          <w:numId w:val="9"/>
                        </w:numPr>
                        <w:adjustRightInd/>
                        <w:spacing w:before="0" w:after="0"/>
                        <w:ind w:left="284" w:hanging="284"/>
                        <w:textAlignment w:val="auto"/>
                        <w:rPr>
                          <w:rFonts w:cs="Arial"/>
                          <w:lang w:val="en-US"/>
                        </w:rPr>
                      </w:pPr>
                      <w:r>
                        <w:rPr>
                          <w:rFonts w:cs="Arial"/>
                          <w:lang w:val="en-US"/>
                        </w:rPr>
                        <w:t xml:space="preserve">Aboriginal to non-Aboriginal rate ratios for newly acquired and unspecified hepatitis B were 7.2:1 and </w:t>
                      </w:r>
                      <w:r>
                        <w:t>2.7</w:t>
                      </w:r>
                      <w:r>
                        <w:rPr>
                          <w:rFonts w:cs="Arial"/>
                          <w:lang w:val="en-US"/>
                        </w:rPr>
                        <w:t>:1 respectively.</w:t>
                      </w:r>
                    </w:p>
                    <w:p w14:paraId="1552FA96" w14:textId="77777777" w:rsidR="00977CC5" w:rsidRPr="00505F07" w:rsidRDefault="00977CC5" w:rsidP="003D1032">
                      <w:pPr>
                        <w:pStyle w:val="ListParagraph"/>
                        <w:spacing w:after="0"/>
                        <w:rPr>
                          <w:rFonts w:cs="Arial"/>
                          <w:lang w:val="en-US"/>
                        </w:rPr>
                      </w:pPr>
                    </w:p>
                    <w:p w14:paraId="2B6400A5" w14:textId="77777777" w:rsidR="00977CC5" w:rsidRPr="00D0196A" w:rsidRDefault="00977CC5" w:rsidP="003D1032">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14:paraId="36797D9A" w14:textId="77777777" w:rsidR="00977CC5" w:rsidRDefault="00977CC5" w:rsidP="003D1032">
                      <w:pPr>
                        <w:spacing w:before="0" w:after="0"/>
                        <w:ind w:left="284" w:hanging="284"/>
                        <w:rPr>
                          <w:rFonts w:cs="Arial"/>
                        </w:rPr>
                      </w:pPr>
                    </w:p>
                    <w:p w14:paraId="0631CD46" w14:textId="7A6D0C48" w:rsidR="00977CC5" w:rsidRPr="00EA652D" w:rsidRDefault="00977CC5" w:rsidP="003D1032">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 xml:space="preserve">60% higher </w:t>
                      </w:r>
                      <w:r w:rsidRPr="00EA652D">
                        <w:rPr>
                          <w:rFonts w:cs="Arial"/>
                        </w:rPr>
                        <w:t xml:space="preserve">and the unspecified hepatitis B crude rate was </w:t>
                      </w:r>
                      <w:r>
                        <w:rPr>
                          <w:rFonts w:cs="Arial"/>
                        </w:rPr>
                        <w:t>comparable</w:t>
                      </w:r>
                      <w:r w:rsidRPr="00EA652D">
                        <w:rPr>
                          <w:rFonts w:cs="Arial"/>
                        </w:rPr>
                        <w:t>.</w:t>
                      </w:r>
                    </w:p>
                  </w:txbxContent>
                </v:textbox>
              </v:shape>
            </w:pict>
          </mc:Fallback>
        </mc:AlternateContent>
      </w:r>
    </w:p>
    <w:p w14:paraId="3F9CA290" w14:textId="77777777" w:rsidR="00154ACF" w:rsidRDefault="00154ACF" w:rsidP="000620C7"/>
    <w:p w14:paraId="771547A0" w14:textId="77777777" w:rsidR="00154ACF" w:rsidRDefault="00154ACF" w:rsidP="000620C7"/>
    <w:p w14:paraId="0669B2C0" w14:textId="77777777" w:rsidR="00154ACF" w:rsidRDefault="00154ACF" w:rsidP="000620C7"/>
    <w:p w14:paraId="1FFB1956" w14:textId="77777777" w:rsidR="00154ACF" w:rsidRDefault="00154ACF" w:rsidP="000620C7"/>
    <w:p w14:paraId="7F07CACF" w14:textId="77777777" w:rsidR="00154ACF" w:rsidRDefault="00154ACF" w:rsidP="000620C7"/>
    <w:p w14:paraId="68FC6DD8" w14:textId="77777777" w:rsidR="00154ACF" w:rsidRDefault="00154ACF" w:rsidP="000620C7"/>
    <w:p w14:paraId="370EE10B" w14:textId="77777777" w:rsidR="00154ACF" w:rsidRDefault="00154ACF" w:rsidP="000620C7"/>
    <w:p w14:paraId="50DC3A36" w14:textId="77777777" w:rsidR="00154ACF" w:rsidRDefault="00154ACF" w:rsidP="000620C7"/>
    <w:p w14:paraId="2BB213F1" w14:textId="77777777" w:rsidR="00154ACF" w:rsidRDefault="00154ACF" w:rsidP="000620C7"/>
    <w:p w14:paraId="69B3D4B9" w14:textId="77777777" w:rsidR="00154ACF" w:rsidRDefault="00154ACF" w:rsidP="000620C7"/>
    <w:p w14:paraId="32F4A4AF" w14:textId="77777777" w:rsidR="00154ACF" w:rsidRDefault="00154ACF" w:rsidP="000620C7"/>
    <w:p w14:paraId="6E5EA17E" w14:textId="77777777" w:rsidR="00154ACF" w:rsidRDefault="00154ACF" w:rsidP="000620C7"/>
    <w:p w14:paraId="3F664966" w14:textId="77777777" w:rsidR="00154ACF" w:rsidRDefault="00154ACF" w:rsidP="000620C7"/>
    <w:p w14:paraId="521A93D0" w14:textId="77777777" w:rsidR="00154ACF" w:rsidRDefault="00154ACF" w:rsidP="000620C7"/>
    <w:p w14:paraId="60A57085" w14:textId="77777777" w:rsidR="00154ACF" w:rsidRDefault="00154ACF" w:rsidP="000620C7"/>
    <w:p w14:paraId="45DA95FA" w14:textId="77777777" w:rsidR="00154ACF" w:rsidRDefault="00154ACF" w:rsidP="000620C7"/>
    <w:p w14:paraId="6DB874BB" w14:textId="77777777" w:rsidR="00154ACF" w:rsidRDefault="00154ACF" w:rsidP="000620C7"/>
    <w:p w14:paraId="58630CC3" w14:textId="77777777" w:rsidR="00154ACF" w:rsidRDefault="00154ACF" w:rsidP="000620C7"/>
    <w:p w14:paraId="6AED8528" w14:textId="77777777" w:rsidR="00154ACF" w:rsidRDefault="00154ACF" w:rsidP="000620C7"/>
    <w:p w14:paraId="351A3416" w14:textId="77777777" w:rsidR="00154ACF" w:rsidRDefault="00154ACF" w:rsidP="000620C7"/>
    <w:p w14:paraId="494D00D7" w14:textId="77777777" w:rsidR="00154ACF" w:rsidRDefault="00154ACF" w:rsidP="000620C7"/>
    <w:p w14:paraId="2A261192" w14:textId="77777777" w:rsidR="00154ACF" w:rsidRDefault="00154ACF" w:rsidP="000620C7"/>
    <w:p w14:paraId="117CE33C" w14:textId="77777777" w:rsidR="00154ACF" w:rsidRDefault="00154ACF" w:rsidP="000620C7"/>
    <w:p w14:paraId="7F263C6D" w14:textId="77777777" w:rsidR="00154ACF" w:rsidRDefault="00154ACF" w:rsidP="000620C7"/>
    <w:p w14:paraId="78E9144F" w14:textId="77777777" w:rsidR="00154ACF" w:rsidRDefault="00154ACF" w:rsidP="000620C7"/>
    <w:p w14:paraId="20BD1E80" w14:textId="77777777" w:rsidR="00154ACF" w:rsidRDefault="00154ACF" w:rsidP="000620C7"/>
    <w:p w14:paraId="35F36F5A" w14:textId="77777777" w:rsidR="00A975C6" w:rsidRDefault="00A975C6" w:rsidP="000620C7"/>
    <w:p w14:paraId="69BAF1DD" w14:textId="04F13E66" w:rsidR="00567E1A" w:rsidRDefault="00154ACF" w:rsidP="000620C7">
      <w:r>
        <w:t>Hepatitis B notifications have been classified into ‘newly acquired’ (evidence of infection having been acquired in the 24 months prior to diagnosis) and ‘unspecified’ (infections of unknown duration).</w:t>
      </w:r>
    </w:p>
    <w:p w14:paraId="3086E82F" w14:textId="038D9867" w:rsidR="006962F0" w:rsidRDefault="006962F0" w:rsidP="000620C7"/>
    <w:p w14:paraId="6A1C6B60" w14:textId="77777777" w:rsidR="006962F0" w:rsidRDefault="006962F0" w:rsidP="000620C7"/>
    <w:p w14:paraId="43DDADBC" w14:textId="461369BC" w:rsidR="00154ACF" w:rsidRPr="0076532A" w:rsidRDefault="00154ACF" w:rsidP="00545F2B">
      <w:pPr>
        <w:pStyle w:val="Heading2"/>
        <w:numPr>
          <w:ilvl w:val="1"/>
          <w:numId w:val="11"/>
        </w:numPr>
        <w:spacing w:before="0"/>
        <w:ind w:left="0" w:firstLine="0"/>
      </w:pPr>
      <w:bookmarkStart w:id="416" w:name="_Toc370130691"/>
      <w:bookmarkStart w:id="417" w:name="_Toc100842750"/>
      <w:r w:rsidRPr="0076532A">
        <w:t>Newly acquired hepatitis B</w:t>
      </w:r>
      <w:bookmarkEnd w:id="416"/>
      <w:bookmarkEnd w:id="417"/>
    </w:p>
    <w:p w14:paraId="2A5EE834" w14:textId="77777777" w:rsidR="00154ACF" w:rsidRDefault="00154ACF" w:rsidP="00B45697">
      <w:pPr>
        <w:pStyle w:val="Heading3"/>
      </w:pPr>
      <w:bookmarkStart w:id="418" w:name="_Toc370130692"/>
      <w:bookmarkStart w:id="419" w:name="_Toc100842751"/>
      <w:r>
        <w:t>Trends over time</w:t>
      </w:r>
      <w:bookmarkEnd w:id="418"/>
      <w:bookmarkEnd w:id="419"/>
    </w:p>
    <w:p w14:paraId="15FEE3BE" w14:textId="7B312532" w:rsidR="00154ACF" w:rsidRPr="00F21D5D" w:rsidRDefault="00154ACF" w:rsidP="006B250B">
      <w:pPr>
        <w:spacing w:line="265" w:lineRule="exact"/>
      </w:pPr>
      <w:bookmarkStart w:id="420" w:name="_Toc370130746"/>
      <w:bookmarkStart w:id="421" w:name="_Ref370119268"/>
      <w:r w:rsidRPr="005E2355">
        <w:t xml:space="preserve">The number of newly acquired hepatitis B notifications in the last </w:t>
      </w:r>
      <w:r>
        <w:t xml:space="preserve">ten </w:t>
      </w:r>
      <w:r w:rsidRPr="005E2355">
        <w:t>years reached</w:t>
      </w:r>
      <w:r w:rsidR="000C03CF">
        <w:t xml:space="preserve"> a peak </w:t>
      </w:r>
      <w:r w:rsidRPr="005E2355">
        <w:t>in 201</w:t>
      </w:r>
      <w:r w:rsidR="00D35F8A">
        <w:t>3</w:t>
      </w:r>
      <w:r w:rsidRPr="005E2355">
        <w:t xml:space="preserve"> (n=</w:t>
      </w:r>
      <w:r w:rsidR="00D35F8A">
        <w:t>39</w:t>
      </w:r>
      <w:r w:rsidRPr="005E2355">
        <w:t>). The number of notifications in 20</w:t>
      </w:r>
      <w:r w:rsidR="002B0B56">
        <w:t>20</w:t>
      </w:r>
      <w:r>
        <w:t xml:space="preserve"> (n=</w:t>
      </w:r>
      <w:r w:rsidR="002740D9">
        <w:t>2</w:t>
      </w:r>
      <w:r w:rsidR="002B0B56">
        <w:t>0</w:t>
      </w:r>
      <w:r>
        <w:t>)</w:t>
      </w:r>
      <w:r w:rsidRPr="005E2355">
        <w:t xml:space="preserve"> was </w:t>
      </w:r>
      <w:r w:rsidR="002B0B56">
        <w:t xml:space="preserve">lower than </w:t>
      </w:r>
      <w:r w:rsidRPr="005E2355">
        <w:t>the number of notifications in 201</w:t>
      </w:r>
      <w:r w:rsidR="002B0B56">
        <w:t>9</w:t>
      </w:r>
      <w:r>
        <w:t xml:space="preserve"> (n=</w:t>
      </w:r>
      <w:r w:rsidR="00BD6E1A">
        <w:t>2</w:t>
      </w:r>
      <w:r w:rsidR="002B0B56">
        <w:t>3</w:t>
      </w:r>
      <w:r>
        <w:t xml:space="preserve">) and </w:t>
      </w:r>
      <w:r w:rsidRPr="005E2355">
        <w:t xml:space="preserve">the </w:t>
      </w:r>
      <w:r w:rsidR="00B75E9E" w:rsidRPr="00B75E9E">
        <w:t>201</w:t>
      </w:r>
      <w:r w:rsidR="002B0B56">
        <w:t>5</w:t>
      </w:r>
      <w:r w:rsidR="00B75E9E" w:rsidRPr="00B75E9E">
        <w:t xml:space="preserve"> to 201</w:t>
      </w:r>
      <w:r w:rsidR="002B0B56">
        <w:t>9</w:t>
      </w:r>
      <w:r w:rsidR="00B75E9E" w:rsidRPr="00B75E9E">
        <w:t xml:space="preserve"> five-year average of</w:t>
      </w:r>
      <w:r w:rsidRPr="005E2355">
        <w:t xml:space="preserve"> </w:t>
      </w:r>
      <w:r w:rsidR="00D35F8A">
        <w:t>2</w:t>
      </w:r>
      <w:r w:rsidR="00BD6E1A">
        <w:t>4</w:t>
      </w:r>
      <w:r w:rsidRPr="005E2355">
        <w:t xml:space="preserve"> notifications</w:t>
      </w:r>
      <w:r>
        <w:rPr>
          <w:lang w:eastAsia="en-US"/>
        </w:rPr>
        <w:t xml:space="preserve"> per year</w:t>
      </w:r>
      <w:r>
        <w:t xml:space="preserve"> (</w:t>
      </w:r>
      <w:r w:rsidRPr="00895D4A">
        <w:t>Figure 8.1</w:t>
      </w:r>
      <w:r>
        <w:t>)</w:t>
      </w:r>
      <w:r w:rsidRPr="005E2355">
        <w:t xml:space="preserve">. </w:t>
      </w:r>
      <w:r>
        <w:rPr>
          <w:lang w:eastAsia="en-US"/>
        </w:rPr>
        <w:t xml:space="preserve">Newly acquired hepatitis B notifications represented </w:t>
      </w:r>
      <w:r w:rsidR="002B0B56">
        <w:rPr>
          <w:lang w:eastAsia="en-US"/>
        </w:rPr>
        <w:t>4</w:t>
      </w:r>
      <w:r>
        <w:rPr>
          <w:lang w:eastAsia="en-US"/>
        </w:rPr>
        <w:t xml:space="preserve">% </w:t>
      </w:r>
      <w:r w:rsidRPr="00895D4A">
        <w:rPr>
          <w:lang w:eastAsia="en-US"/>
        </w:rPr>
        <w:t>of total hepatitis B notifications in 20</w:t>
      </w:r>
      <w:r w:rsidR="002B0B56">
        <w:rPr>
          <w:lang w:eastAsia="en-US"/>
        </w:rPr>
        <w:t>20</w:t>
      </w:r>
      <w:r w:rsidRPr="00895D4A">
        <w:t xml:space="preserve"> </w:t>
      </w:r>
      <w:r>
        <w:t>(</w:t>
      </w:r>
      <w:r w:rsidRPr="00895D4A">
        <w:t>Appendix Figure 1</w:t>
      </w:r>
      <w:r w:rsidR="00927288">
        <w:t>2</w:t>
      </w:r>
      <w:r w:rsidRPr="0064096B">
        <w:rPr>
          <w:vertAlign w:val="superscript"/>
          <w:lang w:eastAsia="en-US"/>
        </w:rPr>
        <w:t>2</w:t>
      </w:r>
      <w:r w:rsidRPr="00895D4A">
        <w:t>).</w:t>
      </w:r>
    </w:p>
    <w:p w14:paraId="6E73A31F" w14:textId="193DD5FF" w:rsidR="00154ACF" w:rsidRPr="00B33D47" w:rsidRDefault="00154ACF" w:rsidP="00567E1A">
      <w:pPr>
        <w:pStyle w:val="Caption"/>
        <w:spacing w:before="200"/>
      </w:pPr>
      <w:bookmarkStart w:id="422" w:name="_Toc100842823"/>
      <w:bookmarkEnd w:id="420"/>
      <w:bookmarkEnd w:id="421"/>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B33D47">
        <w:t xml:space="preserve">Number and </w:t>
      </w:r>
      <w:r>
        <w:t>ASR</w:t>
      </w:r>
      <w:r w:rsidRPr="00B33D47">
        <w:t xml:space="preserve"> of newly acquired hepatitis B notifications, WA, 20</w:t>
      </w:r>
      <w:r w:rsidR="00A81A59">
        <w:t>1</w:t>
      </w:r>
      <w:r w:rsidR="009A1EC0">
        <w:t>1</w:t>
      </w:r>
      <w:r w:rsidRPr="00B33D47">
        <w:t xml:space="preserve"> to 20</w:t>
      </w:r>
      <w:r w:rsidR="009A1EC0">
        <w:t>20</w:t>
      </w:r>
      <w:bookmarkEnd w:id="422"/>
    </w:p>
    <w:p w14:paraId="09C2FC4A" w14:textId="4876AE47" w:rsidR="00C346AC" w:rsidRDefault="00C346AC" w:rsidP="000620C7">
      <w:pPr>
        <w:jc w:val="center"/>
      </w:pPr>
      <w:r w:rsidRPr="00C346AC">
        <w:rPr>
          <w:noProof/>
        </w:rPr>
        <w:drawing>
          <wp:inline distT="0" distB="0" distL="0" distR="0" wp14:anchorId="4AC87646" wp14:editId="30156067">
            <wp:extent cx="2915920" cy="1903116"/>
            <wp:effectExtent l="0" t="0" r="0"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43755AFF" w14:textId="77777777" w:rsidR="00154ACF" w:rsidRDefault="00154ACF" w:rsidP="00B45697">
      <w:pPr>
        <w:pStyle w:val="Heading3"/>
      </w:pPr>
      <w:bookmarkStart w:id="423" w:name="_Toc370130693"/>
      <w:bookmarkStart w:id="424" w:name="_Toc100842752"/>
      <w:r>
        <w:t>Distribution by age and sex</w:t>
      </w:r>
      <w:bookmarkEnd w:id="423"/>
      <w:bookmarkEnd w:id="424"/>
    </w:p>
    <w:p w14:paraId="0830BBF6" w14:textId="0D66B62B" w:rsidR="00154ACF" w:rsidRDefault="00154ACF" w:rsidP="006B250B">
      <w:pPr>
        <w:spacing w:line="265" w:lineRule="exact"/>
        <w:rPr>
          <w:b/>
          <w:bCs/>
        </w:rPr>
      </w:pPr>
      <w:bookmarkStart w:id="425" w:name="_Ref370119310"/>
      <w:r w:rsidRPr="006E33FA">
        <w:t>In 201</w:t>
      </w:r>
      <w:r w:rsidR="00572358">
        <w:t>9</w:t>
      </w:r>
      <w:r w:rsidRPr="006E33FA">
        <w:t xml:space="preserve">, </w:t>
      </w:r>
      <w:r w:rsidR="00761D59">
        <w:t>50</w:t>
      </w:r>
      <w:r w:rsidRPr="006E33FA">
        <w:t xml:space="preserve">% of newly acquired hepatitis B notifications were recorded among people aged </w:t>
      </w:r>
      <w:r w:rsidR="00BC5650">
        <w:t>5</w:t>
      </w:r>
      <w:r w:rsidR="00583A35">
        <w:t>0</w:t>
      </w:r>
      <w:r w:rsidRPr="006E33FA">
        <w:t xml:space="preserve"> years or older</w:t>
      </w:r>
      <w:r w:rsidR="00572358" w:rsidRPr="00572358">
        <w:t xml:space="preserve"> while the highest notification rate occurred in people aged </w:t>
      </w:r>
      <w:r w:rsidR="00572358">
        <w:t>3</w:t>
      </w:r>
      <w:r w:rsidR="00EB44FA">
        <w:t>5</w:t>
      </w:r>
      <w:r w:rsidRPr="006E33FA">
        <w:t xml:space="preserve"> to </w:t>
      </w:r>
      <w:r w:rsidR="00572358">
        <w:t>3</w:t>
      </w:r>
      <w:r w:rsidR="00EB44FA">
        <w:t>9</w:t>
      </w:r>
      <w:r w:rsidRPr="006E33FA">
        <w:t xml:space="preserve"> years</w:t>
      </w:r>
      <w:r w:rsidR="00B86283">
        <w:t xml:space="preserve"> (2/100,000 population)</w:t>
      </w:r>
      <w:r w:rsidR="00E32002">
        <w:t xml:space="preserve"> </w:t>
      </w:r>
      <w:r w:rsidRPr="00CD0158">
        <w:t>(Figure 8.2). From 20</w:t>
      </w:r>
      <w:r w:rsidR="006034C2">
        <w:t>1</w:t>
      </w:r>
      <w:r w:rsidR="00EB44FA">
        <w:t>1</w:t>
      </w:r>
      <w:r w:rsidRPr="00CD0158">
        <w:t xml:space="preserve"> to 20</w:t>
      </w:r>
      <w:r w:rsidR="00EB44FA">
        <w:t>20</w:t>
      </w:r>
      <w:r w:rsidRPr="00CD0158">
        <w:t xml:space="preserve">, more males than females were notified with newly acquired hepatitis B each year </w:t>
      </w:r>
      <w:r>
        <w:t>(</w:t>
      </w:r>
      <w:r w:rsidRPr="00CD0158">
        <w:t>Appendix Figure 1</w:t>
      </w:r>
      <w:r w:rsidR="00927288">
        <w:t>3</w:t>
      </w:r>
      <w:r w:rsidRPr="0064096B">
        <w:rPr>
          <w:vertAlign w:val="superscript"/>
          <w:lang w:eastAsia="en-US"/>
        </w:rPr>
        <w:t>2</w:t>
      </w:r>
      <w:r w:rsidRPr="00CD0158">
        <w:t>).</w:t>
      </w:r>
    </w:p>
    <w:p w14:paraId="50A77F3E" w14:textId="648FFEE5" w:rsidR="00154ACF" w:rsidRDefault="00154ACF" w:rsidP="00567E1A">
      <w:pPr>
        <w:pStyle w:val="Caption"/>
        <w:spacing w:before="200"/>
      </w:pPr>
      <w:bookmarkStart w:id="426" w:name="_Toc100842824"/>
      <w:bookmarkEnd w:id="425"/>
      <w:r w:rsidRPr="00864ABC">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Pr="00864ABC">
        <w:t xml:space="preserve"> Number of newly acquired hepatitis B notifications by sex and overall age-specific rate, WA, 20</w:t>
      </w:r>
      <w:r w:rsidR="004A78DC">
        <w:t>20</w:t>
      </w:r>
      <w:bookmarkEnd w:id="426"/>
    </w:p>
    <w:p w14:paraId="31156DDA" w14:textId="28B02C97" w:rsidR="00C346AC" w:rsidRDefault="00C346AC" w:rsidP="00BB4737">
      <w:pPr>
        <w:jc w:val="center"/>
      </w:pPr>
      <w:r w:rsidRPr="00C346AC">
        <w:rPr>
          <w:noProof/>
        </w:rPr>
        <w:drawing>
          <wp:inline distT="0" distB="0" distL="0" distR="0" wp14:anchorId="10AA47E7" wp14:editId="396BD753">
            <wp:extent cx="2915920" cy="1903116"/>
            <wp:effectExtent l="0" t="0" r="0"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7AAF1657" w14:textId="596BD59C" w:rsidR="00154ACF" w:rsidRDefault="00154ACF" w:rsidP="003E790F">
      <w:pPr>
        <w:pStyle w:val="Heading3"/>
      </w:pPr>
      <w:bookmarkStart w:id="427" w:name="_Toc370130694"/>
      <w:bookmarkStart w:id="428" w:name="_Toc100842753"/>
      <w:r>
        <w:lastRenderedPageBreak/>
        <w:t>Notifications by Aboriginality</w:t>
      </w:r>
      <w:bookmarkEnd w:id="427"/>
      <w:bookmarkEnd w:id="428"/>
    </w:p>
    <w:p w14:paraId="29F8F933" w14:textId="3172F19A" w:rsidR="00154ACF" w:rsidRDefault="00154ACF" w:rsidP="00582549">
      <w:pPr>
        <w:rPr>
          <w:lang w:eastAsia="en-US"/>
        </w:rPr>
      </w:pPr>
      <w:bookmarkStart w:id="429" w:name="_Toc370130748"/>
      <w:bookmarkStart w:id="430" w:name="_Ref370119442"/>
      <w:r w:rsidRPr="005E2355">
        <w:rPr>
          <w:lang w:eastAsia="en-US"/>
        </w:rPr>
        <w:t xml:space="preserve">The Aboriginality of all newly acquired hepatitis </w:t>
      </w:r>
      <w:r>
        <w:rPr>
          <w:lang w:eastAsia="en-US"/>
        </w:rPr>
        <w:t>B</w:t>
      </w:r>
      <w:r w:rsidRPr="005E2355">
        <w:rPr>
          <w:lang w:eastAsia="en-US"/>
        </w:rPr>
        <w:t xml:space="preserve"> notifications has been known</w:t>
      </w:r>
      <w:r>
        <w:rPr>
          <w:lang w:eastAsia="en-US"/>
        </w:rPr>
        <w:t xml:space="preserve"> in the past ten years.</w:t>
      </w:r>
      <w:r w:rsidRPr="005E2355">
        <w:rPr>
          <w:lang w:eastAsia="en-US"/>
        </w:rPr>
        <w:t xml:space="preserve"> </w:t>
      </w:r>
      <w:r>
        <w:rPr>
          <w:lang w:eastAsia="en-US"/>
        </w:rPr>
        <w:t>Since 20</w:t>
      </w:r>
      <w:r w:rsidR="00530BBA">
        <w:rPr>
          <w:lang w:eastAsia="en-US"/>
        </w:rPr>
        <w:t>1</w:t>
      </w:r>
      <w:r w:rsidR="00306981">
        <w:rPr>
          <w:lang w:eastAsia="en-US"/>
        </w:rPr>
        <w:t>1</w:t>
      </w:r>
      <w:r>
        <w:t>,</w:t>
      </w:r>
      <w:r w:rsidRPr="005E2355">
        <w:t xml:space="preserve"> </w:t>
      </w:r>
      <w:r w:rsidR="006166E5">
        <w:t xml:space="preserve">the </w:t>
      </w:r>
      <w:r>
        <w:t>rate</w:t>
      </w:r>
      <w:r w:rsidRPr="005E2355">
        <w:t xml:space="preserve">s of newly acquired hepatitis B have </w:t>
      </w:r>
      <w:r w:rsidR="006166E5">
        <w:t xml:space="preserve">generally </w:t>
      </w:r>
      <w:r w:rsidRPr="005E2355">
        <w:t xml:space="preserve">been higher </w:t>
      </w:r>
      <w:r>
        <w:t>among</w:t>
      </w:r>
      <w:r w:rsidRPr="005E2355">
        <w:t xml:space="preserve"> Aboriginal </w:t>
      </w:r>
      <w:r>
        <w:t>people compared to</w:t>
      </w:r>
      <w:r w:rsidRPr="005E2355">
        <w:t xml:space="preserve"> non-Aboriginal people (Figure 8.3).</w:t>
      </w:r>
      <w:r>
        <w:t xml:space="preserve"> </w:t>
      </w:r>
      <w:r w:rsidRPr="005E2355">
        <w:rPr>
          <w:lang w:eastAsia="en-US"/>
        </w:rPr>
        <w:t>In 20</w:t>
      </w:r>
      <w:r w:rsidR="00373178">
        <w:rPr>
          <w:lang w:eastAsia="en-US"/>
        </w:rPr>
        <w:t>20</w:t>
      </w:r>
      <w:r w:rsidRPr="005E2355">
        <w:rPr>
          <w:lang w:eastAsia="en-US"/>
        </w:rPr>
        <w:t>,</w:t>
      </w:r>
      <w:r w:rsidR="00BC4464">
        <w:rPr>
          <w:lang w:eastAsia="en-US"/>
        </w:rPr>
        <w:t xml:space="preserve"> the</w:t>
      </w:r>
      <w:r w:rsidRPr="005E2355">
        <w:rPr>
          <w:lang w:eastAsia="en-US"/>
        </w:rPr>
        <w:t xml:space="preserve"> </w:t>
      </w:r>
      <w:r>
        <w:rPr>
          <w:lang w:eastAsia="en-US"/>
        </w:rPr>
        <w:t xml:space="preserve">Aboriginal </w:t>
      </w:r>
      <w:r w:rsidR="00BC4464">
        <w:rPr>
          <w:lang w:eastAsia="en-US"/>
        </w:rPr>
        <w:t xml:space="preserve">to non-Aboriginal rate ratio was </w:t>
      </w:r>
      <w:r w:rsidR="00373178">
        <w:rPr>
          <w:lang w:eastAsia="en-US"/>
        </w:rPr>
        <w:t>7.2:</w:t>
      </w:r>
      <w:r w:rsidR="00BC4464">
        <w:rPr>
          <w:lang w:eastAsia="en-US"/>
        </w:rPr>
        <w:t>1</w:t>
      </w:r>
      <w:r>
        <w:rPr>
          <w:lang w:eastAsia="en-US"/>
        </w:rPr>
        <w:t xml:space="preserve">. </w:t>
      </w:r>
      <w:r w:rsidR="002B0B06">
        <w:rPr>
          <w:lang w:eastAsia="en-US"/>
        </w:rPr>
        <w:t>O</w:t>
      </w:r>
      <w:r w:rsidR="00C707F2">
        <w:rPr>
          <w:lang w:eastAsia="en-US"/>
        </w:rPr>
        <w:t>nly</w:t>
      </w:r>
      <w:r w:rsidR="002B0B06">
        <w:rPr>
          <w:lang w:eastAsia="en-US"/>
        </w:rPr>
        <w:t xml:space="preserve"> </w:t>
      </w:r>
      <w:r w:rsidR="00E57B6D">
        <w:rPr>
          <w:lang w:eastAsia="en-US"/>
        </w:rPr>
        <w:t>four</w:t>
      </w:r>
      <w:r w:rsidR="002B0B06">
        <w:rPr>
          <w:lang w:eastAsia="en-US"/>
        </w:rPr>
        <w:t xml:space="preserve"> notifications were reported</w:t>
      </w:r>
      <w:r w:rsidR="00C707F2">
        <w:rPr>
          <w:lang w:eastAsia="en-US"/>
        </w:rPr>
        <w:t xml:space="preserve"> among Aboriginal people</w:t>
      </w:r>
      <w:r w:rsidR="005F08B1">
        <w:rPr>
          <w:lang w:eastAsia="en-US"/>
        </w:rPr>
        <w:t>:</w:t>
      </w:r>
      <w:r w:rsidR="002B0B06">
        <w:rPr>
          <w:lang w:eastAsia="en-US"/>
        </w:rPr>
        <w:t xml:space="preserve"> </w:t>
      </w:r>
      <w:r w:rsidR="00E57B6D">
        <w:rPr>
          <w:lang w:eastAsia="en-US"/>
        </w:rPr>
        <w:t>two</w:t>
      </w:r>
      <w:r w:rsidR="005F08B1">
        <w:rPr>
          <w:lang w:eastAsia="en-US"/>
        </w:rPr>
        <w:t xml:space="preserve"> </w:t>
      </w:r>
      <w:r w:rsidR="002B0B06">
        <w:rPr>
          <w:lang w:eastAsia="en-US"/>
        </w:rPr>
        <w:t xml:space="preserve">from the </w:t>
      </w:r>
      <w:r w:rsidR="00E57B6D">
        <w:rPr>
          <w:lang w:eastAsia="en-US"/>
        </w:rPr>
        <w:t>Midwest</w:t>
      </w:r>
      <w:r w:rsidR="002B0B06">
        <w:rPr>
          <w:lang w:eastAsia="en-US"/>
        </w:rPr>
        <w:t xml:space="preserve"> region</w:t>
      </w:r>
      <w:r w:rsidR="005F08B1">
        <w:rPr>
          <w:lang w:eastAsia="en-US"/>
        </w:rPr>
        <w:t xml:space="preserve"> and one each from the Pilbara and South West regions</w:t>
      </w:r>
      <w:r w:rsidR="00C707F2">
        <w:rPr>
          <w:lang w:eastAsia="en-US"/>
        </w:rPr>
        <w:t>. Among non-Aboriginal people, t</w:t>
      </w:r>
      <w:r w:rsidR="00BC4464" w:rsidRPr="00BC4464">
        <w:rPr>
          <w:lang w:eastAsia="en-US"/>
        </w:rPr>
        <w:t>he highest</w:t>
      </w:r>
      <w:r w:rsidR="00C707F2">
        <w:rPr>
          <w:lang w:eastAsia="en-US"/>
        </w:rPr>
        <w:t xml:space="preserve"> number of notifications were reported from the</w:t>
      </w:r>
      <w:r w:rsidR="00DC6247">
        <w:rPr>
          <w:lang w:eastAsia="en-US"/>
        </w:rPr>
        <w:t xml:space="preserve"> Perth </w:t>
      </w:r>
      <w:r w:rsidR="00C23809">
        <w:rPr>
          <w:lang w:eastAsia="en-US"/>
        </w:rPr>
        <w:t>metropolitan</w:t>
      </w:r>
      <w:r w:rsidR="00C707F2">
        <w:rPr>
          <w:lang w:eastAsia="en-US"/>
        </w:rPr>
        <w:t xml:space="preserve"> region (n=</w:t>
      </w:r>
      <w:r w:rsidR="00C23809">
        <w:rPr>
          <w:lang w:eastAsia="en-US"/>
        </w:rPr>
        <w:t>1</w:t>
      </w:r>
      <w:r w:rsidR="00E57B6D">
        <w:rPr>
          <w:lang w:eastAsia="en-US"/>
        </w:rPr>
        <w:t>1</w:t>
      </w:r>
      <w:r w:rsidR="00C707F2">
        <w:rPr>
          <w:lang w:eastAsia="en-US"/>
        </w:rPr>
        <w:t xml:space="preserve">) and the highest notification rate </w:t>
      </w:r>
      <w:r w:rsidR="00BC4464" w:rsidRPr="00BC4464">
        <w:rPr>
          <w:lang w:eastAsia="en-US"/>
        </w:rPr>
        <w:t xml:space="preserve">was reported from the </w:t>
      </w:r>
      <w:r w:rsidR="00C23809">
        <w:rPr>
          <w:lang w:eastAsia="en-US"/>
        </w:rPr>
        <w:t>G</w:t>
      </w:r>
      <w:r w:rsidR="00A52915">
        <w:rPr>
          <w:lang w:eastAsia="en-US"/>
        </w:rPr>
        <w:t>oldfields</w:t>
      </w:r>
      <w:r w:rsidR="00BC4464" w:rsidRPr="00BC4464">
        <w:rPr>
          <w:lang w:eastAsia="en-US"/>
        </w:rPr>
        <w:t xml:space="preserve"> region (</w:t>
      </w:r>
      <w:r w:rsidR="00A52915">
        <w:rPr>
          <w:lang w:eastAsia="en-US"/>
        </w:rPr>
        <w:t>2</w:t>
      </w:r>
      <w:r w:rsidR="00BC4464" w:rsidRPr="00BC4464">
        <w:rPr>
          <w:lang w:eastAsia="en-US"/>
        </w:rPr>
        <w:t>/100,000 population)</w:t>
      </w:r>
      <w:r w:rsidR="00C145E5">
        <w:rPr>
          <w:lang w:eastAsia="en-US"/>
        </w:rPr>
        <w:t xml:space="preserve">, although </w:t>
      </w:r>
      <w:r w:rsidR="00C707F2">
        <w:rPr>
          <w:lang w:eastAsia="en-US"/>
        </w:rPr>
        <w:t>this was</w:t>
      </w:r>
      <w:r w:rsidR="00C145E5">
        <w:rPr>
          <w:lang w:eastAsia="en-US"/>
        </w:rPr>
        <w:t xml:space="preserve"> based on </w:t>
      </w:r>
      <w:r w:rsidR="002B0B06">
        <w:rPr>
          <w:lang w:eastAsia="en-US"/>
        </w:rPr>
        <w:t xml:space="preserve">only </w:t>
      </w:r>
      <w:r w:rsidR="00C23809">
        <w:rPr>
          <w:lang w:eastAsia="en-US"/>
        </w:rPr>
        <w:t>o</w:t>
      </w:r>
      <w:r w:rsidR="00A52915">
        <w:rPr>
          <w:lang w:eastAsia="en-US"/>
        </w:rPr>
        <w:t xml:space="preserve">ne </w:t>
      </w:r>
      <w:r w:rsidR="00C145E5">
        <w:rPr>
          <w:lang w:eastAsia="en-US"/>
        </w:rPr>
        <w:t>notification</w:t>
      </w:r>
      <w:r w:rsidR="00BC4464" w:rsidRPr="00BC4464">
        <w:rPr>
          <w:lang w:eastAsia="en-US"/>
        </w:rPr>
        <w:t xml:space="preserve"> </w:t>
      </w:r>
      <w:r>
        <w:rPr>
          <w:lang w:eastAsia="en-US"/>
        </w:rPr>
        <w:t>(</w:t>
      </w:r>
      <w:r w:rsidRPr="00895D4A">
        <w:rPr>
          <w:lang w:eastAsia="en-US"/>
        </w:rPr>
        <w:t xml:space="preserve">Appendix Table </w:t>
      </w:r>
      <w:r w:rsidR="00927288">
        <w:rPr>
          <w:lang w:eastAsia="en-US"/>
        </w:rPr>
        <w:t>40</w:t>
      </w:r>
      <w:r w:rsidRPr="0064096B">
        <w:rPr>
          <w:vertAlign w:val="superscript"/>
          <w:lang w:eastAsia="en-US"/>
        </w:rPr>
        <w:t>2</w:t>
      </w:r>
      <w:r w:rsidRPr="00895D4A">
        <w:rPr>
          <w:lang w:eastAsia="en-US"/>
        </w:rPr>
        <w:t>).</w:t>
      </w:r>
    </w:p>
    <w:p w14:paraId="4F7CDB17" w14:textId="737E5A38" w:rsidR="00154ACF" w:rsidRPr="00B33D47" w:rsidRDefault="00154ACF" w:rsidP="00CA600E">
      <w:pPr>
        <w:pStyle w:val="Caption"/>
      </w:pPr>
      <w:bookmarkStart w:id="431" w:name="_Toc100842825"/>
      <w:bookmarkEnd w:id="429"/>
      <w:bookmarkEnd w:id="430"/>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t xml:space="preserve"> ASR</w:t>
      </w:r>
      <w:r w:rsidRPr="00B33D47">
        <w:t xml:space="preserve"> of newly acquired hepatitis B notifications by Aboriginality, WA, 20</w:t>
      </w:r>
      <w:r w:rsidR="009D34C0">
        <w:t>1</w:t>
      </w:r>
      <w:r w:rsidR="007C2A73">
        <w:t>1</w:t>
      </w:r>
      <w:r w:rsidRPr="00B33D47">
        <w:t xml:space="preserve"> to 20</w:t>
      </w:r>
      <w:r w:rsidR="007C2A73">
        <w:t>20</w:t>
      </w:r>
      <w:bookmarkEnd w:id="431"/>
    </w:p>
    <w:p w14:paraId="101469C4" w14:textId="2045F8A3" w:rsidR="006D3A08" w:rsidRDefault="006D3A08" w:rsidP="000620C7">
      <w:pPr>
        <w:jc w:val="center"/>
      </w:pPr>
      <w:r w:rsidRPr="006D3A08">
        <w:rPr>
          <w:noProof/>
        </w:rPr>
        <w:drawing>
          <wp:inline distT="0" distB="0" distL="0" distR="0" wp14:anchorId="6D135AC2" wp14:editId="0F3EEDAE">
            <wp:extent cx="2915920" cy="1903116"/>
            <wp:effectExtent l="0" t="0" r="0" b="19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56A0031A" w14:textId="77777777" w:rsidR="00154ACF" w:rsidRDefault="00154ACF" w:rsidP="00B45697">
      <w:pPr>
        <w:pStyle w:val="Heading3"/>
      </w:pPr>
      <w:bookmarkStart w:id="432" w:name="_Toc370130695"/>
      <w:bookmarkStart w:id="433" w:name="_Toc100842754"/>
      <w:r>
        <w:t>Regional distribution</w:t>
      </w:r>
      <w:bookmarkEnd w:id="432"/>
      <w:bookmarkEnd w:id="433"/>
    </w:p>
    <w:p w14:paraId="53A3EABD" w14:textId="6B04B915" w:rsidR="00154ACF" w:rsidRDefault="008A2EB6" w:rsidP="000620C7">
      <w:bookmarkStart w:id="434" w:name="_Hlk75183145"/>
      <w:bookmarkStart w:id="435" w:name="_Ref370119487"/>
      <w:r>
        <w:t>The highest number of newly acquired hepatitis B notifications in 20</w:t>
      </w:r>
      <w:r w:rsidR="00032871">
        <w:t>20</w:t>
      </w:r>
      <w:r>
        <w:t xml:space="preserve"> was reported from the</w:t>
      </w:r>
      <w:r w:rsidR="00DC6247">
        <w:t xml:space="preserve"> Perth m</w:t>
      </w:r>
      <w:r>
        <w:t>etropolitan region (n=</w:t>
      </w:r>
      <w:r w:rsidR="00C60048">
        <w:t>1</w:t>
      </w:r>
      <w:r w:rsidR="00032871">
        <w:t>1</w:t>
      </w:r>
      <w:r>
        <w:t>) and the h</w:t>
      </w:r>
      <w:r w:rsidR="00154ACF" w:rsidRPr="005E2355">
        <w:t xml:space="preserve">ighest </w:t>
      </w:r>
      <w:r w:rsidR="00154ACF">
        <w:t>notification rate</w:t>
      </w:r>
      <w:r w:rsidR="00154ACF" w:rsidRPr="005E2355">
        <w:t xml:space="preserve"> </w:t>
      </w:r>
      <w:r w:rsidR="00154ACF">
        <w:t>was</w:t>
      </w:r>
      <w:r w:rsidR="00154ACF" w:rsidRPr="005E2355">
        <w:t xml:space="preserve"> reported in the </w:t>
      </w:r>
      <w:r w:rsidR="00032871">
        <w:t>Midwest</w:t>
      </w:r>
      <w:r w:rsidR="00154ACF">
        <w:t xml:space="preserve"> region,</w:t>
      </w:r>
      <w:r w:rsidR="003D42B7">
        <w:t xml:space="preserve"> although this was based on only </w:t>
      </w:r>
      <w:r w:rsidR="00C60048">
        <w:t>two</w:t>
      </w:r>
      <w:r w:rsidR="003D42B7">
        <w:t xml:space="preserve"> notification</w:t>
      </w:r>
      <w:r w:rsidR="00C60048">
        <w:t>s</w:t>
      </w:r>
      <w:r w:rsidR="00154ACF" w:rsidRPr="005E2355">
        <w:t xml:space="preserve">. </w:t>
      </w:r>
      <w:r w:rsidR="00154ACF">
        <w:t xml:space="preserve">No notifications were reported </w:t>
      </w:r>
      <w:r w:rsidR="00154ACF" w:rsidRPr="00A84768">
        <w:t>from the</w:t>
      </w:r>
      <w:r w:rsidR="00154ACF">
        <w:t xml:space="preserve"> </w:t>
      </w:r>
      <w:r w:rsidR="00032871">
        <w:t xml:space="preserve">Great Southern or </w:t>
      </w:r>
      <w:r w:rsidR="00C60048">
        <w:t>Kimberley</w:t>
      </w:r>
      <w:r w:rsidR="00E32002">
        <w:t xml:space="preserve"> </w:t>
      </w:r>
      <w:r w:rsidR="00154ACF" w:rsidRPr="003200CC">
        <w:t xml:space="preserve">regions </w:t>
      </w:r>
      <w:bookmarkEnd w:id="434"/>
      <w:r w:rsidR="00154ACF" w:rsidRPr="003200CC">
        <w:t>(Map 8.1</w:t>
      </w:r>
      <w:r w:rsidR="00154ACF" w:rsidRPr="00A84768">
        <w:t xml:space="preserve"> and Appendix Table 3</w:t>
      </w:r>
      <w:r w:rsidR="00927288">
        <w:t>7</w:t>
      </w:r>
      <w:r w:rsidR="00154ACF" w:rsidRPr="0064096B">
        <w:rPr>
          <w:vertAlign w:val="superscript"/>
          <w:lang w:eastAsia="en-US"/>
        </w:rPr>
        <w:t>2</w:t>
      </w:r>
      <w:r w:rsidR="00154ACF" w:rsidRPr="00A84768">
        <w:t>).</w:t>
      </w:r>
      <w:r w:rsidR="00154ACF" w:rsidRPr="005E2355">
        <w:t xml:space="preserve"> </w:t>
      </w:r>
    </w:p>
    <w:bookmarkEnd w:id="435"/>
    <w:p w14:paraId="4F071450" w14:textId="77777777" w:rsidR="00AA600E" w:rsidRDefault="00AA600E" w:rsidP="00423F0B">
      <w:pPr>
        <w:pStyle w:val="Caption"/>
        <w:rPr>
          <w:highlight w:val="yellow"/>
        </w:rPr>
      </w:pPr>
    </w:p>
    <w:p w14:paraId="53D072A9" w14:textId="77777777" w:rsidR="00AA600E" w:rsidRDefault="00AA600E" w:rsidP="00423F0B">
      <w:pPr>
        <w:pStyle w:val="Caption"/>
        <w:rPr>
          <w:highlight w:val="yellow"/>
        </w:rPr>
      </w:pPr>
    </w:p>
    <w:p w14:paraId="646CDF58" w14:textId="77777777" w:rsidR="00AA600E" w:rsidRDefault="00AA600E" w:rsidP="00423F0B">
      <w:pPr>
        <w:pStyle w:val="Caption"/>
        <w:rPr>
          <w:highlight w:val="yellow"/>
        </w:rPr>
      </w:pPr>
    </w:p>
    <w:p w14:paraId="70650135" w14:textId="77777777" w:rsidR="00AA600E" w:rsidRDefault="00AA600E" w:rsidP="00423F0B">
      <w:pPr>
        <w:pStyle w:val="Caption"/>
        <w:rPr>
          <w:highlight w:val="yellow"/>
        </w:rPr>
      </w:pPr>
    </w:p>
    <w:p w14:paraId="52713CE2" w14:textId="4BBE2F30" w:rsidR="00154ACF" w:rsidRPr="00423F0B" w:rsidRDefault="00154ACF" w:rsidP="00423F0B">
      <w:pPr>
        <w:pStyle w:val="Caption"/>
      </w:pPr>
      <w:bookmarkStart w:id="436" w:name="_Toc100842847"/>
      <w:r w:rsidRPr="00A64AA4">
        <w:t xml:space="preserve">Map </w:t>
      </w:r>
      <w:r w:rsidR="00A567CF" w:rsidRPr="00A64AA4">
        <w:fldChar w:fldCharType="begin"/>
      </w:r>
      <w:r w:rsidR="00A567CF" w:rsidRPr="00A64AA4">
        <w:instrText>STYLEREF 1 \s</w:instrText>
      </w:r>
      <w:r w:rsidR="00A567CF" w:rsidRPr="00A64AA4">
        <w:fldChar w:fldCharType="separate"/>
      </w:r>
      <w:r w:rsidR="004E7857" w:rsidRPr="00A64AA4">
        <w:t>8</w:t>
      </w:r>
      <w:r w:rsidR="00A567CF" w:rsidRPr="00A64AA4">
        <w:fldChar w:fldCharType="end"/>
      </w:r>
      <w:r w:rsidRPr="00A64AA4">
        <w:t>.</w:t>
      </w:r>
      <w:r w:rsidR="00A567CF" w:rsidRPr="00A64AA4">
        <w:fldChar w:fldCharType="begin"/>
      </w:r>
      <w:r w:rsidR="00A567CF" w:rsidRPr="00A64AA4">
        <w:instrText>SEQ Map \* ARABIC \s 1</w:instrText>
      </w:r>
      <w:r w:rsidR="00A567CF" w:rsidRPr="00A64AA4">
        <w:fldChar w:fldCharType="separate"/>
      </w:r>
      <w:r w:rsidR="004E7857" w:rsidRPr="00A64AA4">
        <w:t>1</w:t>
      </w:r>
      <w:r w:rsidR="00A567CF" w:rsidRPr="00A64AA4">
        <w:fldChar w:fldCharType="end"/>
      </w:r>
      <w:r w:rsidRPr="00A64AA4">
        <w:t xml:space="preserve"> ASR of newly acquired hepatitis B notifications by health region, WA, </w:t>
      </w:r>
      <w:r w:rsidR="0066277A" w:rsidRPr="00A64AA4">
        <w:t>20</w:t>
      </w:r>
      <w:r w:rsidR="00A64AA4" w:rsidRPr="00A64AA4">
        <w:t>20</w:t>
      </w:r>
      <w:bookmarkEnd w:id="436"/>
    </w:p>
    <w:p w14:paraId="000704C5" w14:textId="3DAFCB98" w:rsidR="00A64AA4" w:rsidRPr="00742774" w:rsidRDefault="00A64AA4" w:rsidP="003C7C2C">
      <w:pPr>
        <w:spacing w:before="0"/>
        <w:jc w:val="center"/>
        <w:rPr>
          <w:sz w:val="2"/>
          <w:szCs w:val="2"/>
          <w:lang w:eastAsia="en-US"/>
        </w:rPr>
      </w:pPr>
      <w:r>
        <w:rPr>
          <w:sz w:val="2"/>
          <w:szCs w:val="2"/>
          <w:lang w:eastAsia="en-US"/>
        </w:rPr>
        <w:object w:dxaOrig="8925" w:dyaOrig="12630" w14:anchorId="4C141BC8">
          <v:shape id="_x0000_i1093" type="#_x0000_t75" style="width:230.25pt;height:326.25pt" o:ole="" o:preferrelative="f">
            <v:imagedata r:id="rId63" o:title=""/>
            <o:lock v:ext="edit" aspectratio="f"/>
          </v:shape>
          <o:OLEObject Type="Embed" ProgID="AcroExch.Document.DC" ShapeID="_x0000_i1093" DrawAspect="Content" ObjectID="_1711456039" r:id="rId64"/>
        </w:object>
      </w:r>
    </w:p>
    <w:p w14:paraId="3FCFFB07" w14:textId="77777777" w:rsidR="003C7C2C" w:rsidRPr="00311AA5" w:rsidRDefault="003C7C2C" w:rsidP="003C7C2C">
      <w:pPr>
        <w:pStyle w:val="Heading3"/>
      </w:pPr>
      <w:bookmarkStart w:id="437" w:name="_Toc100842755"/>
      <w:r w:rsidRPr="00311AA5">
        <w:t>Place of acquisition</w:t>
      </w:r>
      <w:bookmarkEnd w:id="437"/>
    </w:p>
    <w:p w14:paraId="26B8B068" w14:textId="47563BD3" w:rsidR="00154ACF" w:rsidRDefault="00154ACF" w:rsidP="00227211">
      <w:bookmarkStart w:id="438" w:name="_Toc370130697"/>
      <w:r>
        <w:t xml:space="preserve">Of the </w:t>
      </w:r>
      <w:r w:rsidR="008C2BA2">
        <w:t>18</w:t>
      </w:r>
      <w:r>
        <w:t xml:space="preserve"> </w:t>
      </w:r>
      <w:r w:rsidR="00A4686E">
        <w:t>(</w:t>
      </w:r>
      <w:r w:rsidR="008C2BA2">
        <w:t>90</w:t>
      </w:r>
      <w:r w:rsidR="00A4686E">
        <w:t xml:space="preserve">%) </w:t>
      </w:r>
      <w:r>
        <w:t>newly acquired hepatitis B notifications in 20</w:t>
      </w:r>
      <w:r w:rsidR="008C2BA2">
        <w:t>20</w:t>
      </w:r>
      <w:r>
        <w:t xml:space="preserve"> that had place of acquisition recorded, </w:t>
      </w:r>
      <w:r w:rsidR="00055194">
        <w:t>5</w:t>
      </w:r>
      <w:r w:rsidR="008C2BA2">
        <w:t>6</w:t>
      </w:r>
      <w:r>
        <w:t>% were reported as having been acquired in WA</w:t>
      </w:r>
      <w:r w:rsidR="002B78BB">
        <w:t xml:space="preserve"> </w:t>
      </w:r>
      <w:r>
        <w:t>(</w:t>
      </w:r>
      <w:r w:rsidRPr="00895D4A">
        <w:t xml:space="preserve">Appendix Table </w:t>
      </w:r>
      <w:r w:rsidR="00927288">
        <w:t>42</w:t>
      </w:r>
      <w:r w:rsidRPr="0064096B">
        <w:rPr>
          <w:vertAlign w:val="superscript"/>
          <w:lang w:eastAsia="en-US"/>
        </w:rPr>
        <w:t>2</w:t>
      </w:r>
      <w:r w:rsidRPr="00895D4A">
        <w:t>).</w:t>
      </w:r>
    </w:p>
    <w:p w14:paraId="16543A9C" w14:textId="77777777" w:rsidR="00154ACF" w:rsidRDefault="00154ACF" w:rsidP="00B45697">
      <w:pPr>
        <w:pStyle w:val="Heading3"/>
      </w:pPr>
      <w:bookmarkStart w:id="439" w:name="_Toc100842756"/>
      <w:r>
        <w:t>Interstate comparisons</w:t>
      </w:r>
      <w:bookmarkEnd w:id="438"/>
      <w:bookmarkEnd w:id="439"/>
    </w:p>
    <w:p w14:paraId="38592852" w14:textId="6F126DD8" w:rsidR="00154ACF" w:rsidRDefault="00301DC8" w:rsidP="00301DC8">
      <w:bookmarkStart w:id="440" w:name="_Ref370119522"/>
      <w:r w:rsidRPr="00301DC8">
        <w:t xml:space="preserve">In </w:t>
      </w:r>
      <w:r w:rsidR="002A233A">
        <w:t>2020</w:t>
      </w:r>
      <w:r w:rsidRPr="00301DC8">
        <w:t xml:space="preserve">, crude </w:t>
      </w:r>
      <w:r>
        <w:t>newly acquired hepatitis B notification</w:t>
      </w:r>
      <w:r w:rsidRPr="00301DC8">
        <w:t xml:space="preserve"> rates ranged from </w:t>
      </w:r>
      <w:r>
        <w:t>0.</w:t>
      </w:r>
      <w:r w:rsidR="002A233A">
        <w:t>1</w:t>
      </w:r>
      <w:r w:rsidRPr="00301DC8">
        <w:t xml:space="preserve">/100,000 population in </w:t>
      </w:r>
      <w:r w:rsidR="00B0412C">
        <w:t>NSW</w:t>
      </w:r>
      <w:r>
        <w:t xml:space="preserve"> </w:t>
      </w:r>
      <w:r w:rsidRPr="00301DC8">
        <w:t xml:space="preserve">to </w:t>
      </w:r>
      <w:r w:rsidR="003436C9">
        <w:t>1.</w:t>
      </w:r>
      <w:r w:rsidR="00B0412C">
        <w:t>6</w:t>
      </w:r>
      <w:r w:rsidRPr="00301DC8">
        <w:t>/100,000 population in the NT. The crude rate for WA in 20</w:t>
      </w:r>
      <w:r w:rsidR="00A86D9E">
        <w:t>20</w:t>
      </w:r>
      <w:r w:rsidRPr="00301DC8">
        <w:t xml:space="preserve"> was </w:t>
      </w:r>
      <w:r w:rsidR="00A86D9E">
        <w:t>60</w:t>
      </w:r>
      <w:r w:rsidR="003436C9">
        <w:t xml:space="preserve">% higher than the </w:t>
      </w:r>
      <w:r w:rsidR="003436C9" w:rsidRPr="00301DC8">
        <w:t>national</w:t>
      </w:r>
      <w:r w:rsidRPr="00301DC8">
        <w:t xml:space="preserve"> crude rate (</w:t>
      </w:r>
      <w:r w:rsidR="003436C9">
        <w:t>0.</w:t>
      </w:r>
      <w:r w:rsidR="00A86D9E">
        <w:t>8</w:t>
      </w:r>
      <w:r w:rsidRPr="00301DC8">
        <w:t xml:space="preserve"> vs. </w:t>
      </w:r>
      <w:r>
        <w:t>0.</w:t>
      </w:r>
      <w:r w:rsidR="00A86D9E">
        <w:t>5</w:t>
      </w:r>
      <w:r w:rsidRPr="00301DC8">
        <w:t>/100,000 population)</w:t>
      </w:r>
      <w:r w:rsidR="00154ACF" w:rsidRPr="00A84768">
        <w:t xml:space="preserve"> </w:t>
      </w:r>
      <w:r w:rsidR="00154ACF">
        <w:t>(</w:t>
      </w:r>
      <w:r w:rsidR="00927288">
        <w:t>Figure 8.4 and Appendix Table 43</w:t>
      </w:r>
      <w:r w:rsidR="00154ACF" w:rsidRPr="0064096B">
        <w:rPr>
          <w:vertAlign w:val="superscript"/>
          <w:lang w:eastAsia="en-US"/>
        </w:rPr>
        <w:t>2</w:t>
      </w:r>
      <w:r w:rsidR="00154ACF" w:rsidRPr="00A84768">
        <w:t>).</w:t>
      </w:r>
      <w:r w:rsidR="00154ACF">
        <w:t xml:space="preserve"> </w:t>
      </w:r>
    </w:p>
    <w:bookmarkEnd w:id="440"/>
    <w:p w14:paraId="5F9B8A27" w14:textId="77777777" w:rsidR="0013660F" w:rsidRDefault="0013660F" w:rsidP="005E531C">
      <w:pPr>
        <w:pStyle w:val="Caption"/>
        <w:spacing w:before="0"/>
      </w:pPr>
    </w:p>
    <w:p w14:paraId="146045A0" w14:textId="77777777" w:rsidR="0013660F" w:rsidRDefault="0013660F" w:rsidP="005E531C">
      <w:pPr>
        <w:pStyle w:val="Caption"/>
        <w:spacing w:before="0"/>
      </w:pPr>
    </w:p>
    <w:p w14:paraId="78835668" w14:textId="77777777" w:rsidR="0013660F" w:rsidRDefault="0013660F" w:rsidP="005E531C">
      <w:pPr>
        <w:pStyle w:val="Caption"/>
        <w:spacing w:before="0"/>
      </w:pPr>
    </w:p>
    <w:p w14:paraId="6EB1A5EF" w14:textId="77777777" w:rsidR="0013660F" w:rsidRDefault="0013660F" w:rsidP="005E531C">
      <w:pPr>
        <w:pStyle w:val="Caption"/>
        <w:spacing w:before="0"/>
      </w:pPr>
    </w:p>
    <w:p w14:paraId="64B9C81F" w14:textId="77777777" w:rsidR="0013660F" w:rsidRDefault="0013660F" w:rsidP="005E531C">
      <w:pPr>
        <w:pStyle w:val="Caption"/>
        <w:spacing w:before="0"/>
      </w:pPr>
    </w:p>
    <w:p w14:paraId="00F3F4CD" w14:textId="77777777" w:rsidR="0013660F" w:rsidRDefault="0013660F" w:rsidP="005E531C">
      <w:pPr>
        <w:pStyle w:val="Caption"/>
        <w:spacing w:before="0"/>
      </w:pPr>
    </w:p>
    <w:p w14:paraId="521793FE" w14:textId="77777777" w:rsidR="0013660F" w:rsidRDefault="0013660F" w:rsidP="005E531C">
      <w:pPr>
        <w:pStyle w:val="Caption"/>
        <w:spacing w:before="0"/>
      </w:pPr>
    </w:p>
    <w:p w14:paraId="1714678D" w14:textId="77777777" w:rsidR="0013660F" w:rsidRDefault="0013660F" w:rsidP="005E531C">
      <w:pPr>
        <w:pStyle w:val="Caption"/>
        <w:spacing w:before="0"/>
      </w:pPr>
    </w:p>
    <w:p w14:paraId="079CDDCD" w14:textId="77777777" w:rsidR="0013660F" w:rsidRDefault="0013660F" w:rsidP="005E531C">
      <w:pPr>
        <w:pStyle w:val="Caption"/>
        <w:spacing w:before="0"/>
      </w:pPr>
    </w:p>
    <w:p w14:paraId="1939D3CC" w14:textId="77777777" w:rsidR="0013660F" w:rsidRDefault="0013660F" w:rsidP="005E531C">
      <w:pPr>
        <w:pStyle w:val="Caption"/>
        <w:spacing w:before="0"/>
      </w:pPr>
    </w:p>
    <w:p w14:paraId="4F6CADBA" w14:textId="36D0DE08" w:rsidR="00154ACF" w:rsidRPr="00B33D47" w:rsidRDefault="00154ACF" w:rsidP="005E531C">
      <w:pPr>
        <w:pStyle w:val="Caption"/>
        <w:spacing w:before="0"/>
      </w:pPr>
      <w:bookmarkStart w:id="441" w:name="_Toc100842826"/>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t xml:space="preserve"> </w:t>
      </w:r>
      <w:r w:rsidRPr="00B33D47">
        <w:t>Number and crude rate of newly acquired hepatitis B notifications, WA and Australia, 20</w:t>
      </w:r>
      <w:r>
        <w:t>1</w:t>
      </w:r>
      <w:r w:rsidR="00D57DE9">
        <w:t>6</w:t>
      </w:r>
      <w:r w:rsidRPr="00B33D47">
        <w:t xml:space="preserve"> to 20</w:t>
      </w:r>
      <w:r w:rsidR="00B12961">
        <w:t>20</w:t>
      </w:r>
      <w:bookmarkEnd w:id="441"/>
    </w:p>
    <w:p w14:paraId="58FEBA52" w14:textId="007E48B8" w:rsidR="00761DBD" w:rsidRDefault="00761DBD" w:rsidP="000620C7">
      <w:pPr>
        <w:jc w:val="center"/>
      </w:pPr>
      <w:r w:rsidRPr="00761DBD">
        <w:rPr>
          <w:noProof/>
        </w:rPr>
        <w:drawing>
          <wp:inline distT="0" distB="0" distL="0" distR="0" wp14:anchorId="6CB4CBCF" wp14:editId="4BD4FEC3">
            <wp:extent cx="2915920" cy="1903116"/>
            <wp:effectExtent l="0" t="0" r="0" b="190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2EAFC039" w14:textId="42BB615F" w:rsidR="00154ACF" w:rsidRDefault="0096065B" w:rsidP="000620C7">
      <w:pPr>
        <w:pStyle w:val="NoSpacing"/>
      </w:pPr>
      <w:r>
        <w:t xml:space="preserve">Note: </w:t>
      </w:r>
      <w:r w:rsidR="00154ACF">
        <w:rPr>
          <w:lang w:eastAsia="en-US"/>
        </w:rPr>
        <w:t xml:space="preserve">Data sourced from NNDSS, extracted </w:t>
      </w:r>
      <w:r w:rsidR="00B12961">
        <w:rPr>
          <w:lang w:eastAsia="en-US"/>
        </w:rPr>
        <w:t>05 May 2021</w:t>
      </w:r>
    </w:p>
    <w:p w14:paraId="276E236D" w14:textId="77777777" w:rsidR="00154ACF" w:rsidRDefault="00154ACF" w:rsidP="00043DEA">
      <w:pPr>
        <w:pStyle w:val="Heading2"/>
        <w:numPr>
          <w:ilvl w:val="1"/>
          <w:numId w:val="11"/>
        </w:numPr>
        <w:ind w:left="0" w:firstLine="0"/>
      </w:pPr>
      <w:bookmarkStart w:id="442" w:name="_Toc370130698"/>
      <w:bookmarkStart w:id="443" w:name="_Toc100842757"/>
      <w:r>
        <w:t>Unspecified hepatitis B</w:t>
      </w:r>
      <w:bookmarkEnd w:id="442"/>
      <w:bookmarkEnd w:id="443"/>
    </w:p>
    <w:p w14:paraId="4751C279" w14:textId="77777777" w:rsidR="00154ACF" w:rsidRDefault="00154ACF" w:rsidP="00B45697">
      <w:pPr>
        <w:pStyle w:val="Heading3"/>
      </w:pPr>
      <w:bookmarkStart w:id="444" w:name="_Toc370130699"/>
      <w:bookmarkStart w:id="445" w:name="_Toc100842758"/>
      <w:r>
        <w:t>Trends over time</w:t>
      </w:r>
      <w:bookmarkEnd w:id="444"/>
      <w:bookmarkEnd w:id="445"/>
    </w:p>
    <w:p w14:paraId="269E6670" w14:textId="4ABF3DA0" w:rsidR="00154ACF" w:rsidRDefault="00154ACF" w:rsidP="004C1AF7">
      <w:pPr>
        <w:spacing w:line="263" w:lineRule="exact"/>
        <w:rPr>
          <w:b/>
          <w:bCs/>
        </w:rPr>
      </w:pPr>
      <w:bookmarkStart w:id="446" w:name="_Toc370130750"/>
      <w:bookmarkStart w:id="447" w:name="_Ref370119556"/>
      <w:r w:rsidRPr="00DF42B0">
        <w:t xml:space="preserve">Unspecified </w:t>
      </w:r>
      <w:r w:rsidRPr="0045718B">
        <w:t xml:space="preserve">hepatitis B notifications in WA reached a peak of </w:t>
      </w:r>
      <w:r w:rsidR="00A56A2E">
        <w:t>6</w:t>
      </w:r>
      <w:r w:rsidR="009A3E50">
        <w:t>19</w:t>
      </w:r>
      <w:r w:rsidRPr="0045718B">
        <w:t xml:space="preserve"> in</w:t>
      </w:r>
      <w:r w:rsidRPr="00DF42B0">
        <w:t xml:space="preserve"> 20</w:t>
      </w:r>
      <w:r w:rsidR="00A56A2E">
        <w:t>16</w:t>
      </w:r>
      <w:r w:rsidRPr="00DF42B0">
        <w:t>. The number of notifications in 20</w:t>
      </w:r>
      <w:r w:rsidR="009A3E50">
        <w:t>20</w:t>
      </w:r>
      <w:r w:rsidRPr="00DF42B0">
        <w:t xml:space="preserve"> (n=</w:t>
      </w:r>
      <w:r w:rsidR="00A56A2E">
        <w:t>4</w:t>
      </w:r>
      <w:r w:rsidR="009A3E50">
        <w:t>96</w:t>
      </w:r>
      <w:r w:rsidRPr="00DF42B0">
        <w:t xml:space="preserve">) was </w:t>
      </w:r>
      <w:r w:rsidR="009A3E50">
        <w:t>1</w:t>
      </w:r>
      <w:r w:rsidR="008560FD">
        <w:t>8</w:t>
      </w:r>
      <w:r>
        <w:t xml:space="preserve">% </w:t>
      </w:r>
      <w:r w:rsidR="009A3E50">
        <w:t>higher</w:t>
      </w:r>
      <w:r>
        <w:t xml:space="preserve"> than </w:t>
      </w:r>
      <w:r w:rsidRPr="00A84768">
        <w:t>that reported in 201</w:t>
      </w:r>
      <w:r w:rsidR="009A3E50">
        <w:t>9</w:t>
      </w:r>
      <w:r w:rsidRPr="00A84768">
        <w:t xml:space="preserve"> (n=</w:t>
      </w:r>
      <w:r w:rsidR="008560FD">
        <w:t>4</w:t>
      </w:r>
      <w:r w:rsidR="009A3E50">
        <w:t>21</w:t>
      </w:r>
      <w:r w:rsidRPr="00A84768">
        <w:t xml:space="preserve">) and </w:t>
      </w:r>
      <w:r w:rsidR="009A3E50">
        <w:t>comparable to</w:t>
      </w:r>
      <w:r w:rsidR="005E6CCC">
        <w:t xml:space="preserve"> </w:t>
      </w:r>
      <w:r w:rsidRPr="00A84768">
        <w:t>the 20</w:t>
      </w:r>
      <w:r w:rsidR="00D50D89">
        <w:t>1</w:t>
      </w:r>
      <w:r w:rsidR="009A3E50">
        <w:t>5</w:t>
      </w:r>
      <w:r w:rsidRPr="00A84768">
        <w:t xml:space="preserve"> to 201</w:t>
      </w:r>
      <w:r w:rsidR="009A3E50">
        <w:t>9</w:t>
      </w:r>
      <w:r w:rsidRPr="00A84768">
        <w:t xml:space="preserve"> five-year average of </w:t>
      </w:r>
      <w:r w:rsidR="00A23E4C">
        <w:t>5</w:t>
      </w:r>
      <w:r w:rsidR="009A3E50">
        <w:t>02</w:t>
      </w:r>
      <w:r>
        <w:t xml:space="preserve"> notifications per year</w:t>
      </w:r>
      <w:r w:rsidRPr="00A84768">
        <w:t xml:space="preserve"> </w:t>
      </w:r>
      <w:r>
        <w:t>(</w:t>
      </w:r>
      <w:r w:rsidRPr="00A84768">
        <w:t>Figure 8.5 and Appendix Figure 1</w:t>
      </w:r>
      <w:r w:rsidR="00927288">
        <w:t>2</w:t>
      </w:r>
      <w:r w:rsidRPr="0064096B">
        <w:rPr>
          <w:vertAlign w:val="superscript"/>
          <w:lang w:eastAsia="en-US"/>
        </w:rPr>
        <w:t>2</w:t>
      </w:r>
      <w:r w:rsidRPr="00A84768">
        <w:t>).</w:t>
      </w:r>
    </w:p>
    <w:p w14:paraId="25CC9F4C" w14:textId="5E6C2AB2" w:rsidR="00154ACF" w:rsidRPr="00B33D47" w:rsidRDefault="00154ACF" w:rsidP="00CA600E">
      <w:pPr>
        <w:pStyle w:val="Caption"/>
      </w:pPr>
      <w:bookmarkStart w:id="448" w:name="_Toc100842827"/>
      <w:bookmarkEnd w:id="446"/>
      <w:bookmarkEnd w:id="44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B33D47">
        <w:t xml:space="preserve">Number </w:t>
      </w:r>
      <w:r>
        <w:t>and ASR</w:t>
      </w:r>
      <w:r w:rsidRPr="00B33D47">
        <w:t xml:space="preserve"> of unspecified hepatitis B notifications, WA, 20</w:t>
      </w:r>
      <w:r w:rsidR="003E1E96">
        <w:t>1</w:t>
      </w:r>
      <w:r w:rsidR="002D3B24">
        <w:t>1</w:t>
      </w:r>
      <w:r w:rsidRPr="00B33D47">
        <w:t xml:space="preserve"> to 20</w:t>
      </w:r>
      <w:r w:rsidR="002D3B24">
        <w:t>20</w:t>
      </w:r>
      <w:bookmarkEnd w:id="448"/>
    </w:p>
    <w:p w14:paraId="041E5EF8" w14:textId="2E624B7D" w:rsidR="00C346AC" w:rsidRDefault="00C346AC" w:rsidP="00B1576B">
      <w:pPr>
        <w:jc w:val="center"/>
      </w:pPr>
      <w:r w:rsidRPr="00C346AC">
        <w:rPr>
          <w:noProof/>
        </w:rPr>
        <w:drawing>
          <wp:inline distT="0" distB="0" distL="0" distR="0" wp14:anchorId="4290D7A2" wp14:editId="7736DBE8">
            <wp:extent cx="2915920" cy="1903116"/>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6654AF04" w14:textId="77777777" w:rsidR="00154ACF" w:rsidRDefault="00154ACF" w:rsidP="00B45697">
      <w:pPr>
        <w:pStyle w:val="Heading3"/>
      </w:pPr>
      <w:bookmarkStart w:id="449" w:name="_Toc370130700"/>
      <w:bookmarkStart w:id="450" w:name="_Toc100842759"/>
      <w:r>
        <w:t>Distribution by age and sex</w:t>
      </w:r>
      <w:bookmarkEnd w:id="449"/>
      <w:bookmarkEnd w:id="450"/>
    </w:p>
    <w:p w14:paraId="59CB1799" w14:textId="46FDAB31" w:rsidR="00154ACF" w:rsidRDefault="00AA1A7F" w:rsidP="004C1AF7">
      <w:pPr>
        <w:spacing w:line="262" w:lineRule="exact"/>
      </w:pPr>
      <w:bookmarkStart w:id="451" w:name="_Toc370130751"/>
      <w:bookmarkStart w:id="452" w:name="_Ref370119579"/>
      <w:r w:rsidRPr="00AA1A7F">
        <w:t xml:space="preserve">While the highest number of unspecified hepatitis </w:t>
      </w:r>
      <w:r>
        <w:t>B</w:t>
      </w:r>
      <w:r w:rsidRPr="00AA1A7F">
        <w:t xml:space="preserve"> notifications in 20</w:t>
      </w:r>
      <w:r w:rsidR="00A82BE6">
        <w:t>20</w:t>
      </w:r>
      <w:r w:rsidRPr="00AA1A7F">
        <w:t xml:space="preserve"> occurred in people aged 50 years or over, the highest rate was observed in people aged </w:t>
      </w:r>
      <w:r w:rsidR="00A82BE6">
        <w:t>4</w:t>
      </w:r>
      <w:r w:rsidR="002A2E3F">
        <w:t>0</w:t>
      </w:r>
      <w:r w:rsidRPr="00AA1A7F">
        <w:t xml:space="preserve"> to </w:t>
      </w:r>
      <w:r w:rsidR="00A82BE6">
        <w:t>4</w:t>
      </w:r>
      <w:r w:rsidR="002A2E3F">
        <w:t>4</w:t>
      </w:r>
      <w:r w:rsidRPr="00AA1A7F">
        <w:t xml:space="preserve"> years</w:t>
      </w:r>
      <w:r w:rsidR="0006604F">
        <w:t xml:space="preserve"> (47/100,000 population)</w:t>
      </w:r>
      <w:r w:rsidR="00154ACF" w:rsidRPr="00BA708C">
        <w:t xml:space="preserve">. </w:t>
      </w:r>
      <w:r w:rsidR="006653E2">
        <w:t xml:space="preserve">More males than females were notified each year </w:t>
      </w:r>
      <w:r w:rsidR="00455529">
        <w:t>except for</w:t>
      </w:r>
      <w:r w:rsidR="006653E2">
        <w:t xml:space="preserve"> 2015</w:t>
      </w:r>
      <w:r w:rsidR="009D6E72">
        <w:t xml:space="preserve">, </w:t>
      </w:r>
      <w:r w:rsidR="006653E2">
        <w:t>2016</w:t>
      </w:r>
      <w:r w:rsidR="009D6E72">
        <w:t xml:space="preserve"> and 201</w:t>
      </w:r>
      <w:r w:rsidR="009364DB">
        <w:t>9</w:t>
      </w:r>
      <w:r w:rsidR="006653E2">
        <w:t xml:space="preserve"> when the number of notifications among males and females were comparable </w:t>
      </w:r>
      <w:r w:rsidR="00154ACF">
        <w:t>(</w:t>
      </w:r>
      <w:r w:rsidR="00154ACF" w:rsidRPr="005E2355">
        <w:t>Figure 8.6</w:t>
      </w:r>
      <w:r w:rsidR="00154ACF">
        <w:t xml:space="preserve"> and </w:t>
      </w:r>
      <w:r w:rsidR="00154ACF" w:rsidRPr="006430F5">
        <w:t>Appendix Figure 1</w:t>
      </w:r>
      <w:r w:rsidR="00927288">
        <w:t>4</w:t>
      </w:r>
      <w:r w:rsidR="00154ACF" w:rsidRPr="0064096B">
        <w:rPr>
          <w:vertAlign w:val="superscript"/>
          <w:lang w:eastAsia="en-US"/>
        </w:rPr>
        <w:t>2</w:t>
      </w:r>
      <w:r w:rsidR="00154ACF" w:rsidRPr="006430F5">
        <w:t>).</w:t>
      </w:r>
    </w:p>
    <w:p w14:paraId="5F553F0B" w14:textId="64FCCE19" w:rsidR="00154ACF" w:rsidRPr="00B33D47" w:rsidRDefault="00154ACF" w:rsidP="00401D7A">
      <w:pPr>
        <w:pStyle w:val="Caption"/>
        <w:spacing w:before="0"/>
      </w:pPr>
      <w:bookmarkStart w:id="453" w:name="_Toc100842828"/>
      <w:bookmarkEnd w:id="451"/>
      <w:bookmarkEnd w:id="452"/>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t xml:space="preserve"> </w:t>
      </w:r>
      <w:r>
        <w:rPr>
          <w:lang w:eastAsia="en-US"/>
        </w:rPr>
        <w:t>Number of unspecified hepatitis B notifications by sex and overall age-specific rate, WA, 20</w:t>
      </w:r>
      <w:r w:rsidR="005E7CFE">
        <w:rPr>
          <w:lang w:eastAsia="en-US"/>
        </w:rPr>
        <w:t>20</w:t>
      </w:r>
      <w:bookmarkEnd w:id="453"/>
    </w:p>
    <w:p w14:paraId="0C9A0AA6" w14:textId="5260A0B8" w:rsidR="00C346AC" w:rsidRDefault="00C346AC" w:rsidP="000620C7">
      <w:pPr>
        <w:jc w:val="center"/>
      </w:pPr>
      <w:r w:rsidRPr="00C346AC">
        <w:rPr>
          <w:noProof/>
        </w:rPr>
        <w:drawing>
          <wp:inline distT="0" distB="0" distL="0" distR="0" wp14:anchorId="76754D59" wp14:editId="67851371">
            <wp:extent cx="2915920" cy="1903116"/>
            <wp:effectExtent l="0" t="0" r="0"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61BC51E7" w14:textId="77777777" w:rsidR="00154ACF" w:rsidRDefault="00154ACF" w:rsidP="00B45697">
      <w:pPr>
        <w:pStyle w:val="Heading3"/>
      </w:pPr>
      <w:bookmarkStart w:id="454" w:name="_Toc370130701"/>
      <w:bookmarkStart w:id="455" w:name="_Toc100842760"/>
      <w:r>
        <w:t>Notifications by Aboriginality</w:t>
      </w:r>
      <w:bookmarkEnd w:id="454"/>
      <w:bookmarkEnd w:id="455"/>
    </w:p>
    <w:p w14:paraId="109EF52B" w14:textId="0D72F272" w:rsidR="00154ACF" w:rsidRDefault="00154ACF" w:rsidP="00643854">
      <w:bookmarkStart w:id="456" w:name="_Toc370130752"/>
      <w:bookmarkStart w:id="457" w:name="_Ref370119603"/>
      <w:r w:rsidRPr="00643854">
        <w:t>In 20</w:t>
      </w:r>
      <w:r w:rsidR="00A2172A">
        <w:t>20</w:t>
      </w:r>
      <w:r w:rsidRPr="00643854">
        <w:t xml:space="preserve">, </w:t>
      </w:r>
      <w:r w:rsidR="007D2670">
        <w:t>7</w:t>
      </w:r>
      <w:r w:rsidRPr="00643854">
        <w:t xml:space="preserve">% of unspecified hepatitis </w:t>
      </w:r>
      <w:r>
        <w:t>B</w:t>
      </w:r>
      <w:r w:rsidRPr="00643854">
        <w:t xml:space="preserve"> notifications were reported in Aboriginal people, </w:t>
      </w:r>
      <w:r w:rsidR="003F16DC">
        <w:t>8</w:t>
      </w:r>
      <w:r w:rsidR="007D2670">
        <w:t>5</w:t>
      </w:r>
      <w:r w:rsidRPr="00643854">
        <w:t xml:space="preserve">% in non-Aboriginal people and </w:t>
      </w:r>
      <w:r w:rsidR="007D2670">
        <w:t>8</w:t>
      </w:r>
      <w:r w:rsidRPr="00643854">
        <w:t xml:space="preserve">% of notifications were of unknown Aboriginal status. </w:t>
      </w:r>
      <w:r w:rsidR="001B4975">
        <w:t xml:space="preserve">There was an overall decrease in the </w:t>
      </w:r>
      <w:r w:rsidRPr="00643854">
        <w:t>Aboriginal to non-Aboriginal rate ratio</w:t>
      </w:r>
      <w:r w:rsidR="000C2617">
        <w:t xml:space="preserve"> since </w:t>
      </w:r>
      <w:r w:rsidR="003F16DC">
        <w:t>2011</w:t>
      </w:r>
      <w:r w:rsidR="000C2617">
        <w:t>, with spikes in 2017 and 2020 (3.0</w:t>
      </w:r>
      <w:r w:rsidRPr="00643854">
        <w:t>:1</w:t>
      </w:r>
      <w:r w:rsidR="000C2617">
        <w:t xml:space="preserve"> and 2.7:1 respectively</w:t>
      </w:r>
      <w:r w:rsidRPr="00643854">
        <w:t>)</w:t>
      </w:r>
      <w:r w:rsidR="001B4975">
        <w:t xml:space="preserve"> </w:t>
      </w:r>
      <w:r w:rsidR="00F44A8F">
        <w:t>(</w:t>
      </w:r>
      <w:r w:rsidRPr="005E2355">
        <w:t>Figure 8.7).</w:t>
      </w:r>
      <w:r>
        <w:t xml:space="preserve"> </w:t>
      </w:r>
      <w:r w:rsidR="00BE6E17">
        <w:rPr>
          <w:lang w:eastAsia="en-US"/>
        </w:rPr>
        <w:t>In 20</w:t>
      </w:r>
      <w:r w:rsidR="00D86117">
        <w:rPr>
          <w:lang w:eastAsia="en-US"/>
        </w:rPr>
        <w:t>20</w:t>
      </w:r>
      <w:r w:rsidR="00BE6E17">
        <w:rPr>
          <w:lang w:eastAsia="en-US"/>
        </w:rPr>
        <w:t xml:space="preserve">, </w:t>
      </w:r>
      <w:r w:rsidR="00BE6E17" w:rsidRPr="00C71AE7">
        <w:rPr>
          <w:lang w:eastAsia="en-US"/>
        </w:rPr>
        <w:t xml:space="preserve">the highest </w:t>
      </w:r>
      <w:r w:rsidR="00BE6E17">
        <w:rPr>
          <w:lang w:eastAsia="en-US"/>
        </w:rPr>
        <w:t>unspecified hepatitis B rate</w:t>
      </w:r>
      <w:r w:rsidR="00BE6E17" w:rsidRPr="00C71AE7">
        <w:rPr>
          <w:lang w:eastAsia="en-US"/>
        </w:rPr>
        <w:t xml:space="preserve"> </w:t>
      </w:r>
      <w:r w:rsidR="00BE6E17">
        <w:rPr>
          <w:lang w:eastAsia="en-US"/>
        </w:rPr>
        <w:t xml:space="preserve">among Aboriginal people was reported from the Goldfields region and among non-Aboriginal people the highest rate was reported from the </w:t>
      </w:r>
      <w:r w:rsidR="00D86117">
        <w:rPr>
          <w:lang w:eastAsia="en-US"/>
        </w:rPr>
        <w:t>Kimberley</w:t>
      </w:r>
      <w:r w:rsidR="00BE6E17">
        <w:rPr>
          <w:lang w:eastAsia="en-US"/>
        </w:rPr>
        <w:t xml:space="preserve"> region (</w:t>
      </w:r>
      <w:r w:rsidR="009A040F">
        <w:rPr>
          <w:lang w:eastAsia="en-US"/>
        </w:rPr>
        <w:t>91</w:t>
      </w:r>
      <w:r w:rsidR="00BE6E17">
        <w:rPr>
          <w:lang w:eastAsia="en-US"/>
        </w:rPr>
        <w:t xml:space="preserve">/100,000 and </w:t>
      </w:r>
      <w:r w:rsidR="009A040F">
        <w:rPr>
          <w:lang w:eastAsia="en-US"/>
        </w:rPr>
        <w:t>30</w:t>
      </w:r>
      <w:r w:rsidR="00BE6E17">
        <w:rPr>
          <w:lang w:eastAsia="en-US"/>
        </w:rPr>
        <w:t>/100</w:t>
      </w:r>
      <w:r w:rsidR="00BE6E17" w:rsidRPr="0076532A">
        <w:rPr>
          <w:lang w:eastAsia="en-US"/>
        </w:rPr>
        <w:t xml:space="preserve">,000 population respectively) </w:t>
      </w:r>
      <w:r>
        <w:t>(</w:t>
      </w:r>
      <w:r w:rsidRPr="006430F5">
        <w:t xml:space="preserve">Appendix Table </w:t>
      </w:r>
      <w:r w:rsidR="00927288">
        <w:t>40</w:t>
      </w:r>
      <w:r w:rsidRPr="0064096B">
        <w:rPr>
          <w:vertAlign w:val="superscript"/>
          <w:lang w:eastAsia="en-US"/>
        </w:rPr>
        <w:t>2</w:t>
      </w:r>
      <w:r w:rsidRPr="006430F5">
        <w:t>).</w:t>
      </w:r>
    </w:p>
    <w:p w14:paraId="3D303BD4" w14:textId="07FB8E27" w:rsidR="00154ACF" w:rsidRPr="00B33D47" w:rsidRDefault="00154ACF" w:rsidP="00CA600E">
      <w:pPr>
        <w:pStyle w:val="Caption"/>
      </w:pPr>
      <w:bookmarkStart w:id="458" w:name="_Toc100842829"/>
      <w:bookmarkEnd w:id="456"/>
      <w:bookmarkEnd w:id="45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ASR</w:t>
      </w:r>
      <w:r w:rsidRPr="00B33D47">
        <w:t xml:space="preserve"> of unspecified hepatitis B notifications by Aboriginality, WA, 20</w:t>
      </w:r>
      <w:r w:rsidR="00AC3CEE">
        <w:t>1</w:t>
      </w:r>
      <w:r w:rsidR="00463A74">
        <w:t>1</w:t>
      </w:r>
      <w:r w:rsidRPr="00B33D47">
        <w:t xml:space="preserve"> to 20</w:t>
      </w:r>
      <w:r w:rsidR="00463A74">
        <w:t>20</w:t>
      </w:r>
      <w:bookmarkEnd w:id="458"/>
    </w:p>
    <w:p w14:paraId="0B185F66" w14:textId="5919AEB2" w:rsidR="00550FDB" w:rsidRDefault="00550FDB" w:rsidP="000620C7">
      <w:pPr>
        <w:jc w:val="center"/>
      </w:pPr>
      <w:r w:rsidRPr="00550FDB">
        <w:rPr>
          <w:noProof/>
        </w:rPr>
        <w:drawing>
          <wp:inline distT="0" distB="0" distL="0" distR="0" wp14:anchorId="6BD26226" wp14:editId="3C49F62D">
            <wp:extent cx="2915920" cy="1903116"/>
            <wp:effectExtent l="0" t="0" r="0"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74EF5CF6" w14:textId="77777777" w:rsidR="00154ACF" w:rsidRDefault="00154ACF" w:rsidP="00B45697">
      <w:pPr>
        <w:pStyle w:val="Heading3"/>
      </w:pPr>
      <w:bookmarkStart w:id="459" w:name="_Toc370130702"/>
      <w:bookmarkStart w:id="460" w:name="_Toc100842761"/>
      <w:r>
        <w:t>Regional distribution</w:t>
      </w:r>
      <w:bookmarkEnd w:id="459"/>
      <w:bookmarkEnd w:id="460"/>
    </w:p>
    <w:p w14:paraId="1DCE50FD" w14:textId="15ABFA80" w:rsidR="00154ACF" w:rsidRDefault="00154ACF" w:rsidP="000620C7">
      <w:pPr>
        <w:rPr>
          <w:b/>
          <w:bCs/>
        </w:rPr>
      </w:pPr>
      <w:bookmarkStart w:id="461" w:name="_Ref370119647"/>
      <w:bookmarkStart w:id="462" w:name="_Toc370130944"/>
      <w:r w:rsidRPr="003949AE">
        <w:t>The highest unspecified hepatitis B notification rate in 20</w:t>
      </w:r>
      <w:r w:rsidR="00F32635">
        <w:t>20</w:t>
      </w:r>
      <w:r w:rsidRPr="003949AE">
        <w:t xml:space="preserve"> was reported from the </w:t>
      </w:r>
      <w:r w:rsidR="00F32635">
        <w:t>Kimberley</w:t>
      </w:r>
      <w:r w:rsidRPr="003949AE">
        <w:t xml:space="preserve"> region </w:t>
      </w:r>
      <w:r w:rsidRPr="005E2355">
        <w:t xml:space="preserve">(Map 8.2). </w:t>
      </w:r>
    </w:p>
    <w:p w14:paraId="0F05CB10" w14:textId="712B77D7" w:rsidR="00154ACF" w:rsidRPr="00423F0B" w:rsidRDefault="00154ACF" w:rsidP="00423F0B">
      <w:pPr>
        <w:pStyle w:val="Caption"/>
      </w:pPr>
      <w:bookmarkStart w:id="463" w:name="_Toc100842848"/>
      <w:bookmarkEnd w:id="461"/>
      <w:bookmarkEnd w:id="462"/>
      <w:r w:rsidRPr="00F2498D">
        <w:lastRenderedPageBreak/>
        <w:t xml:space="preserve">Map </w:t>
      </w:r>
      <w:r w:rsidRPr="00F2498D">
        <w:fldChar w:fldCharType="begin"/>
      </w:r>
      <w:r w:rsidRPr="00F2498D">
        <w:instrText>STYLEREF 1 \s</w:instrText>
      </w:r>
      <w:r w:rsidRPr="00F2498D">
        <w:fldChar w:fldCharType="separate"/>
      </w:r>
      <w:r w:rsidR="004E7857" w:rsidRPr="00F2498D">
        <w:t>8</w:t>
      </w:r>
      <w:r w:rsidRPr="00F2498D">
        <w:fldChar w:fldCharType="end"/>
      </w:r>
      <w:r w:rsidRPr="00F2498D">
        <w:t>.</w:t>
      </w:r>
      <w:r w:rsidRPr="00F2498D">
        <w:fldChar w:fldCharType="begin"/>
      </w:r>
      <w:r w:rsidRPr="00F2498D">
        <w:instrText>SEQ Map \* ARABIC \s 1</w:instrText>
      </w:r>
      <w:r w:rsidRPr="00F2498D">
        <w:fldChar w:fldCharType="separate"/>
      </w:r>
      <w:r w:rsidR="004E7857" w:rsidRPr="00F2498D">
        <w:t>2</w:t>
      </w:r>
      <w:r w:rsidRPr="00F2498D">
        <w:fldChar w:fldCharType="end"/>
      </w:r>
      <w:r w:rsidRPr="00F2498D">
        <w:t xml:space="preserve"> ASR of unspecified hepatitis B notifications by health region, WA, </w:t>
      </w:r>
      <w:r w:rsidR="0066277A" w:rsidRPr="00F2498D">
        <w:t>20</w:t>
      </w:r>
      <w:r w:rsidR="00F2498D" w:rsidRPr="00F2498D">
        <w:t>20</w:t>
      </w:r>
      <w:bookmarkEnd w:id="463"/>
    </w:p>
    <w:p w14:paraId="44578950" w14:textId="071E4F8C" w:rsidR="00F2498D" w:rsidRPr="00742774" w:rsidRDefault="00F2498D" w:rsidP="009C0748">
      <w:pPr>
        <w:spacing w:before="0"/>
        <w:jc w:val="center"/>
        <w:rPr>
          <w:sz w:val="2"/>
          <w:szCs w:val="2"/>
          <w:lang w:eastAsia="en-US"/>
        </w:rPr>
      </w:pPr>
      <w:r>
        <w:rPr>
          <w:sz w:val="2"/>
          <w:szCs w:val="2"/>
          <w:lang w:eastAsia="en-US"/>
        </w:rPr>
        <w:object w:dxaOrig="8925" w:dyaOrig="12630" w14:anchorId="06345612">
          <v:shape id="_x0000_i1094" type="#_x0000_t75" style="width:230.25pt;height:326.25pt" o:ole="" o:preferrelative="f">
            <v:imagedata r:id="rId69" o:title=""/>
            <o:lock v:ext="edit" aspectratio="f"/>
          </v:shape>
          <o:OLEObject Type="Embed" ProgID="AcroExch.Document.DC" ShapeID="_x0000_i1094" DrawAspect="Content" ObjectID="_1711456040" r:id="rId70"/>
        </w:object>
      </w:r>
    </w:p>
    <w:p w14:paraId="3E9D99F2" w14:textId="77777777" w:rsidR="00154ACF" w:rsidRDefault="00154ACF" w:rsidP="00B45697">
      <w:pPr>
        <w:pStyle w:val="Heading3"/>
      </w:pPr>
      <w:bookmarkStart w:id="464" w:name="_Toc100842762"/>
      <w:r>
        <w:t>Place of acquisition</w:t>
      </w:r>
      <w:bookmarkEnd w:id="464"/>
    </w:p>
    <w:p w14:paraId="2015F449" w14:textId="2690F612" w:rsidR="00154ACF" w:rsidRPr="00895D4A" w:rsidRDefault="00154ACF" w:rsidP="00355AC3">
      <w:bookmarkStart w:id="465" w:name="_Toc370130704"/>
      <w:r>
        <w:t xml:space="preserve">Of the </w:t>
      </w:r>
      <w:r w:rsidR="001D46B4">
        <w:t>222</w:t>
      </w:r>
      <w:r>
        <w:t xml:space="preserve"> </w:t>
      </w:r>
      <w:r w:rsidR="00F227F0">
        <w:t>(4</w:t>
      </w:r>
      <w:r w:rsidR="003E5CEE">
        <w:t>5</w:t>
      </w:r>
      <w:r w:rsidR="00F227F0">
        <w:t xml:space="preserve">%) </w:t>
      </w:r>
      <w:r>
        <w:t>unspecified hepatitis B notifications in 20</w:t>
      </w:r>
      <w:r w:rsidR="003E5CEE">
        <w:t>20</w:t>
      </w:r>
      <w:r>
        <w:t xml:space="preserve"> that had place of acquisition recorded</w:t>
      </w:r>
      <w:r w:rsidRPr="00133C65">
        <w:t xml:space="preserve">, </w:t>
      </w:r>
      <w:r w:rsidR="005060FA">
        <w:t>8</w:t>
      </w:r>
      <w:r w:rsidR="003E5CEE">
        <w:t>4</w:t>
      </w:r>
      <w:r w:rsidRPr="00133C65">
        <w:t>% were reported as having been acquired overseas</w:t>
      </w:r>
      <w:r w:rsidR="00EC2266">
        <w:t>, predominately in South-East Asia,</w:t>
      </w:r>
      <w:r w:rsidRPr="00133C65">
        <w:t xml:space="preserve"> and </w:t>
      </w:r>
      <w:r w:rsidR="005060FA">
        <w:t>13</w:t>
      </w:r>
      <w:r w:rsidRPr="00133C65">
        <w:t>% in WA</w:t>
      </w:r>
      <w:r w:rsidR="003E5CEE">
        <w:t xml:space="preserve"> </w:t>
      </w:r>
      <w:r>
        <w:t>(</w:t>
      </w:r>
      <w:r w:rsidRPr="00895D4A">
        <w:t xml:space="preserve">Appendix Table </w:t>
      </w:r>
      <w:r w:rsidR="00927288">
        <w:t>42</w:t>
      </w:r>
      <w:r w:rsidRPr="0064096B">
        <w:rPr>
          <w:vertAlign w:val="superscript"/>
          <w:lang w:eastAsia="en-US"/>
        </w:rPr>
        <w:t>2</w:t>
      </w:r>
      <w:r w:rsidRPr="00895D4A">
        <w:t>).</w:t>
      </w:r>
    </w:p>
    <w:p w14:paraId="05494873" w14:textId="77777777" w:rsidR="00154ACF" w:rsidRPr="00895D4A" w:rsidRDefault="00154ACF" w:rsidP="00B45697">
      <w:pPr>
        <w:pStyle w:val="Heading3"/>
      </w:pPr>
      <w:bookmarkStart w:id="466" w:name="_Toc100842763"/>
      <w:r w:rsidRPr="00895D4A">
        <w:t>Interstate comparisons</w:t>
      </w:r>
      <w:bookmarkEnd w:id="465"/>
      <w:bookmarkEnd w:id="466"/>
    </w:p>
    <w:p w14:paraId="676D1288" w14:textId="7BFABB34" w:rsidR="00154ACF" w:rsidRDefault="00D5124C" w:rsidP="00DF0A86">
      <w:bookmarkStart w:id="467" w:name="_Ref370119686"/>
      <w:r w:rsidRPr="00D5124C">
        <w:t>In 20</w:t>
      </w:r>
      <w:r w:rsidR="0096176C">
        <w:t>20</w:t>
      </w:r>
      <w:r w:rsidRPr="00D5124C">
        <w:t xml:space="preserve">, crude unspecified hepatitis B notification rates ranged from </w:t>
      </w:r>
      <w:r w:rsidR="0096176C">
        <w:t>10.3</w:t>
      </w:r>
      <w:r w:rsidRPr="00D5124C">
        <w:t xml:space="preserve">/100,000 population in </w:t>
      </w:r>
      <w:r>
        <w:t>TAS</w:t>
      </w:r>
      <w:r w:rsidRPr="00D5124C">
        <w:t xml:space="preserve"> to </w:t>
      </w:r>
      <w:r>
        <w:t>3</w:t>
      </w:r>
      <w:r w:rsidR="0096176C">
        <w:t>2.1</w:t>
      </w:r>
      <w:r w:rsidRPr="00D5124C">
        <w:t xml:space="preserve">/100,000 population in the NT. The crude rate for WA was </w:t>
      </w:r>
      <w:r w:rsidR="0096176C">
        <w:t>comparable to</w:t>
      </w:r>
      <w:r w:rsidRPr="00D5124C">
        <w:t xml:space="preserve"> the national crude rate (</w:t>
      </w:r>
      <w:r w:rsidR="0096176C">
        <w:t>19.2</w:t>
      </w:r>
      <w:r w:rsidRPr="00D5124C">
        <w:t xml:space="preserve"> vs. </w:t>
      </w:r>
      <w:r w:rsidR="0096176C">
        <w:t>19.8</w:t>
      </w:r>
      <w:r w:rsidRPr="00D5124C">
        <w:t>/100,000 population)</w:t>
      </w:r>
      <w:r w:rsidR="00154ACF" w:rsidRPr="00895D4A">
        <w:t xml:space="preserve"> </w:t>
      </w:r>
      <w:r w:rsidR="00154ACF">
        <w:t>(</w:t>
      </w:r>
      <w:r w:rsidR="00154ACF" w:rsidRPr="00895D4A">
        <w:t xml:space="preserve">Figure 8.8 and Appendix Table </w:t>
      </w:r>
      <w:r w:rsidR="00927288">
        <w:t>44</w:t>
      </w:r>
      <w:r w:rsidR="00154ACF" w:rsidRPr="0064096B">
        <w:rPr>
          <w:vertAlign w:val="superscript"/>
          <w:lang w:eastAsia="en-US"/>
        </w:rPr>
        <w:t>2</w:t>
      </w:r>
      <w:r w:rsidR="00154ACF" w:rsidRPr="00895D4A">
        <w:t>).</w:t>
      </w:r>
    </w:p>
    <w:bookmarkEnd w:id="467"/>
    <w:p w14:paraId="15943C86" w14:textId="77777777" w:rsidR="00FF4F9B" w:rsidRDefault="00FF4F9B" w:rsidP="00863EB9">
      <w:pPr>
        <w:pStyle w:val="Caption"/>
        <w:spacing w:before="0"/>
      </w:pPr>
    </w:p>
    <w:p w14:paraId="7BB918E9" w14:textId="77777777" w:rsidR="00FF4F9B" w:rsidRDefault="00FF4F9B" w:rsidP="00863EB9">
      <w:pPr>
        <w:pStyle w:val="Caption"/>
        <w:spacing w:before="0"/>
      </w:pPr>
    </w:p>
    <w:p w14:paraId="4D3A5B1C" w14:textId="77777777" w:rsidR="00FF4F9B" w:rsidRDefault="00FF4F9B" w:rsidP="00863EB9">
      <w:pPr>
        <w:pStyle w:val="Caption"/>
        <w:spacing w:before="0"/>
      </w:pPr>
    </w:p>
    <w:p w14:paraId="16F85D64" w14:textId="77777777" w:rsidR="00FF4F9B" w:rsidRDefault="00FF4F9B" w:rsidP="00863EB9">
      <w:pPr>
        <w:pStyle w:val="Caption"/>
        <w:spacing w:before="0"/>
      </w:pPr>
    </w:p>
    <w:p w14:paraId="5B314DBC" w14:textId="77777777" w:rsidR="00FF4F9B" w:rsidRDefault="00FF4F9B" w:rsidP="00863EB9">
      <w:pPr>
        <w:pStyle w:val="Caption"/>
        <w:spacing w:before="0"/>
      </w:pPr>
    </w:p>
    <w:p w14:paraId="06BE619A" w14:textId="77777777" w:rsidR="00FF4F9B" w:rsidRDefault="00FF4F9B" w:rsidP="00863EB9">
      <w:pPr>
        <w:pStyle w:val="Caption"/>
        <w:spacing w:before="0"/>
      </w:pPr>
    </w:p>
    <w:p w14:paraId="7C9E2D58" w14:textId="77777777" w:rsidR="00FF4F9B" w:rsidRDefault="00FF4F9B" w:rsidP="00863EB9">
      <w:pPr>
        <w:pStyle w:val="Caption"/>
        <w:spacing w:before="0"/>
      </w:pPr>
    </w:p>
    <w:p w14:paraId="0ACD7B64" w14:textId="77777777" w:rsidR="00FF4F9B" w:rsidRDefault="00FF4F9B" w:rsidP="00863EB9">
      <w:pPr>
        <w:pStyle w:val="Caption"/>
        <w:spacing w:before="0"/>
      </w:pPr>
    </w:p>
    <w:p w14:paraId="043EF7AD" w14:textId="77777777" w:rsidR="00FF4F9B" w:rsidRDefault="00FF4F9B" w:rsidP="00863EB9">
      <w:pPr>
        <w:pStyle w:val="Caption"/>
        <w:spacing w:before="0"/>
      </w:pPr>
    </w:p>
    <w:p w14:paraId="4E6A33CC" w14:textId="77777777" w:rsidR="00FF4F9B" w:rsidRDefault="00FF4F9B" w:rsidP="00863EB9">
      <w:pPr>
        <w:pStyle w:val="Caption"/>
        <w:spacing w:before="0"/>
      </w:pPr>
    </w:p>
    <w:p w14:paraId="5E6CD26E" w14:textId="7EB05999" w:rsidR="00154ACF" w:rsidRPr="00B33D47" w:rsidRDefault="00154ACF" w:rsidP="00863EB9">
      <w:pPr>
        <w:pStyle w:val="Caption"/>
        <w:spacing w:before="0"/>
      </w:pPr>
      <w:bookmarkStart w:id="468" w:name="_Toc100842830"/>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t xml:space="preserve"> </w:t>
      </w:r>
      <w:r w:rsidRPr="00B33D47">
        <w:t xml:space="preserve">Number and crude rate of unspecified hepatitis B notifications, WA and Australia, </w:t>
      </w:r>
      <w:r w:rsidR="00621CEE">
        <w:t>2016</w:t>
      </w:r>
      <w:r w:rsidRPr="00B33D47">
        <w:t xml:space="preserve"> to 20</w:t>
      </w:r>
      <w:r w:rsidR="00621CEE">
        <w:t>20</w:t>
      </w:r>
      <w:bookmarkEnd w:id="468"/>
    </w:p>
    <w:p w14:paraId="3D842CD5" w14:textId="70CEF54C" w:rsidR="00761DBD" w:rsidRDefault="00761DBD" w:rsidP="000620C7">
      <w:pPr>
        <w:jc w:val="center"/>
      </w:pPr>
      <w:r w:rsidRPr="00761DBD">
        <w:rPr>
          <w:noProof/>
        </w:rPr>
        <w:drawing>
          <wp:inline distT="0" distB="0" distL="0" distR="0" wp14:anchorId="7BB8CD2F" wp14:editId="15F9E6AC">
            <wp:extent cx="2915920" cy="1903116"/>
            <wp:effectExtent l="0" t="0" r="0" b="190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7C44BB18" w14:textId="33058DB1" w:rsidR="00154ACF" w:rsidRDefault="0096065B" w:rsidP="000620C7">
      <w:pPr>
        <w:pStyle w:val="NoSpacing"/>
      </w:pPr>
      <w:r>
        <w:t xml:space="preserve">Note: </w:t>
      </w:r>
      <w:r w:rsidR="00154ACF">
        <w:rPr>
          <w:lang w:eastAsia="en-US"/>
        </w:rPr>
        <w:t xml:space="preserve">Data sourced from NNDSS, extracted </w:t>
      </w:r>
      <w:r w:rsidR="00621CEE">
        <w:rPr>
          <w:lang w:eastAsia="en-US"/>
        </w:rPr>
        <w:t>05 May 2021</w:t>
      </w:r>
    </w:p>
    <w:p w14:paraId="73CA7184" w14:textId="77777777" w:rsidR="00154ACF" w:rsidRPr="00992C0C" w:rsidRDefault="00154ACF" w:rsidP="00CA600E">
      <w:pPr>
        <w:pStyle w:val="Heading2"/>
        <w:numPr>
          <w:ilvl w:val="1"/>
          <w:numId w:val="11"/>
        </w:numPr>
        <w:ind w:left="0" w:firstLine="0"/>
      </w:pPr>
      <w:bookmarkStart w:id="469" w:name="_Toc370130705"/>
      <w:bookmarkStart w:id="470" w:name="_Toc100842764"/>
      <w:r w:rsidRPr="00992C0C">
        <w:t>Enhanced hepatitis B surveillance</w:t>
      </w:r>
      <w:bookmarkEnd w:id="470"/>
    </w:p>
    <w:p w14:paraId="3871C113" w14:textId="1FF1B883" w:rsidR="00154ACF" w:rsidRDefault="00154ACF" w:rsidP="00421A2C">
      <w:pPr>
        <w:rPr>
          <w:lang w:eastAsia="en-US"/>
        </w:rPr>
      </w:pPr>
      <w:r w:rsidRPr="00421A2C">
        <w:rPr>
          <w:lang w:eastAsia="en-US"/>
        </w:rPr>
        <w:t>In 20</w:t>
      </w:r>
      <w:r w:rsidR="00992C0C">
        <w:rPr>
          <w:lang w:eastAsia="en-US"/>
        </w:rPr>
        <w:t>20</w:t>
      </w:r>
      <w:r w:rsidRPr="00421A2C">
        <w:rPr>
          <w:lang w:eastAsia="en-US"/>
        </w:rPr>
        <w:t xml:space="preserve">, enhanced surveillance forms were sent to the diagnosing doctors of all newly acquired hepatitis B infections in WA. Forms were completed for </w:t>
      </w:r>
      <w:r w:rsidR="00756243">
        <w:rPr>
          <w:lang w:eastAsia="en-US"/>
        </w:rPr>
        <w:t>70</w:t>
      </w:r>
      <w:r w:rsidRPr="00421A2C">
        <w:rPr>
          <w:lang w:eastAsia="en-US"/>
        </w:rPr>
        <w:t>% (n=</w:t>
      </w:r>
      <w:r w:rsidR="007A757A">
        <w:rPr>
          <w:lang w:eastAsia="en-US"/>
        </w:rPr>
        <w:t>1</w:t>
      </w:r>
      <w:r w:rsidR="00756243">
        <w:rPr>
          <w:lang w:eastAsia="en-US"/>
        </w:rPr>
        <w:t>4</w:t>
      </w:r>
      <w:r w:rsidR="00E271A7">
        <w:rPr>
          <w:lang w:eastAsia="en-US"/>
        </w:rPr>
        <w:t>/2</w:t>
      </w:r>
      <w:r w:rsidR="00756243">
        <w:rPr>
          <w:lang w:eastAsia="en-US"/>
        </w:rPr>
        <w:t>0</w:t>
      </w:r>
      <w:r w:rsidRPr="00421A2C">
        <w:rPr>
          <w:lang w:eastAsia="en-US"/>
        </w:rPr>
        <w:t>) of notifications</w:t>
      </w:r>
      <w:r>
        <w:rPr>
          <w:lang w:eastAsia="en-US"/>
        </w:rPr>
        <w:t>:</w:t>
      </w:r>
      <w:r w:rsidR="00E031BE">
        <w:rPr>
          <w:lang w:eastAsia="en-US"/>
        </w:rPr>
        <w:t xml:space="preserve"> 50</w:t>
      </w:r>
      <w:r w:rsidRPr="00421A2C">
        <w:rPr>
          <w:lang w:eastAsia="en-US"/>
        </w:rPr>
        <w:t>% (n=</w:t>
      </w:r>
      <w:r w:rsidR="00E031BE">
        <w:rPr>
          <w:lang w:eastAsia="en-US"/>
        </w:rPr>
        <w:t>2</w:t>
      </w:r>
      <w:r w:rsidRPr="00421A2C">
        <w:rPr>
          <w:lang w:eastAsia="en-US"/>
        </w:rPr>
        <w:t>/</w:t>
      </w:r>
      <w:r w:rsidR="00E031BE">
        <w:rPr>
          <w:lang w:eastAsia="en-US"/>
        </w:rPr>
        <w:t>4</w:t>
      </w:r>
      <w:r w:rsidRPr="00421A2C">
        <w:rPr>
          <w:lang w:eastAsia="en-US"/>
        </w:rPr>
        <w:t xml:space="preserve">) of Aboriginal, and </w:t>
      </w:r>
      <w:r w:rsidR="00E031BE">
        <w:rPr>
          <w:lang w:eastAsia="en-US"/>
        </w:rPr>
        <w:t>75</w:t>
      </w:r>
      <w:r w:rsidRPr="00421A2C">
        <w:rPr>
          <w:lang w:eastAsia="en-US"/>
        </w:rPr>
        <w:t>% (n=</w:t>
      </w:r>
      <w:r w:rsidR="00E031BE">
        <w:rPr>
          <w:lang w:eastAsia="en-US"/>
        </w:rPr>
        <w:t>12</w:t>
      </w:r>
      <w:r w:rsidR="00E271A7">
        <w:rPr>
          <w:lang w:eastAsia="en-US"/>
        </w:rPr>
        <w:t>/</w:t>
      </w:r>
      <w:r w:rsidR="00C731CB">
        <w:rPr>
          <w:lang w:eastAsia="en-US"/>
        </w:rPr>
        <w:t>1</w:t>
      </w:r>
      <w:r w:rsidR="00E031BE">
        <w:rPr>
          <w:lang w:eastAsia="en-US"/>
        </w:rPr>
        <w:t>6</w:t>
      </w:r>
      <w:r w:rsidRPr="00421A2C">
        <w:rPr>
          <w:lang w:eastAsia="en-US"/>
        </w:rPr>
        <w:t xml:space="preserve">) of non-Aboriginal notifications (Table </w:t>
      </w:r>
      <w:r>
        <w:rPr>
          <w:lang w:eastAsia="en-US"/>
        </w:rPr>
        <w:t>8.1</w:t>
      </w:r>
      <w:r w:rsidRPr="00421A2C">
        <w:rPr>
          <w:lang w:eastAsia="en-US"/>
        </w:rPr>
        <w:t>).</w:t>
      </w:r>
    </w:p>
    <w:p w14:paraId="7F08D3EF" w14:textId="0A512043" w:rsidR="00154ACF" w:rsidRPr="00421A2C" w:rsidRDefault="00154ACF" w:rsidP="00421A2C">
      <w:pPr>
        <w:rPr>
          <w:lang w:eastAsia="en-US"/>
        </w:rPr>
      </w:pPr>
      <w:r w:rsidRPr="00421A2C">
        <w:rPr>
          <w:lang w:eastAsia="en-US"/>
        </w:rPr>
        <w:t xml:space="preserve">Overall, having </w:t>
      </w:r>
      <w:r w:rsidR="0039055C">
        <w:rPr>
          <w:lang w:eastAsia="en-US"/>
        </w:rPr>
        <w:t>symptoms of hepatitis</w:t>
      </w:r>
      <w:r w:rsidR="003B72E8">
        <w:rPr>
          <w:lang w:eastAsia="en-US"/>
        </w:rPr>
        <w:t xml:space="preserve"> or an</w:t>
      </w:r>
      <w:r w:rsidR="0039055C">
        <w:rPr>
          <w:lang w:eastAsia="en-US"/>
        </w:rPr>
        <w:t xml:space="preserve"> </w:t>
      </w:r>
      <w:r w:rsidR="00F86DD8">
        <w:rPr>
          <w:lang w:eastAsia="en-US"/>
        </w:rPr>
        <w:t>abnormal liver function test results</w:t>
      </w:r>
      <w:r w:rsidRPr="00421A2C">
        <w:rPr>
          <w:lang w:eastAsia="en-US"/>
        </w:rPr>
        <w:t xml:space="preserve"> </w:t>
      </w:r>
      <w:r w:rsidR="003B72E8">
        <w:rPr>
          <w:lang w:eastAsia="en-US"/>
        </w:rPr>
        <w:t>were</w:t>
      </w:r>
      <w:r w:rsidRPr="00421A2C">
        <w:rPr>
          <w:lang w:eastAsia="en-US"/>
        </w:rPr>
        <w:t xml:space="preserve"> the most common reason</w:t>
      </w:r>
      <w:r w:rsidR="003B72E8">
        <w:rPr>
          <w:lang w:eastAsia="en-US"/>
        </w:rPr>
        <w:t>s</w:t>
      </w:r>
      <w:r w:rsidRPr="00421A2C">
        <w:rPr>
          <w:lang w:eastAsia="en-US"/>
        </w:rPr>
        <w:t xml:space="preserve"> for hepatitis B testing. </w:t>
      </w:r>
      <w:r w:rsidR="002A2AF5">
        <w:rPr>
          <w:lang w:eastAsia="en-US"/>
        </w:rPr>
        <w:t>While 29% of cases reported injecting drug use in the previous two years, 71% reported no history of injecting drug use.</w:t>
      </w:r>
      <w:r w:rsidR="0074577A">
        <w:rPr>
          <w:lang w:eastAsia="en-US"/>
        </w:rPr>
        <w:t xml:space="preserve"> </w:t>
      </w:r>
      <w:r w:rsidRPr="00421A2C">
        <w:rPr>
          <w:lang w:eastAsia="en-US"/>
        </w:rPr>
        <w:t>Unprotected casual sex with a person of the opposite sex</w:t>
      </w:r>
      <w:r w:rsidR="00665C00">
        <w:rPr>
          <w:lang w:eastAsia="en-US"/>
        </w:rPr>
        <w:t xml:space="preserve"> </w:t>
      </w:r>
      <w:r w:rsidRPr="00421A2C">
        <w:rPr>
          <w:lang w:eastAsia="en-US"/>
        </w:rPr>
        <w:t xml:space="preserve">was reported among </w:t>
      </w:r>
      <w:r w:rsidR="00CD7292">
        <w:rPr>
          <w:lang w:eastAsia="en-US"/>
        </w:rPr>
        <w:t>43</w:t>
      </w:r>
      <w:r w:rsidRPr="00421A2C">
        <w:rPr>
          <w:lang w:eastAsia="en-US"/>
        </w:rPr>
        <w:t>% of cases</w:t>
      </w:r>
      <w:r>
        <w:rPr>
          <w:lang w:eastAsia="en-US"/>
        </w:rPr>
        <w:t xml:space="preserve"> (Table 8.1)</w:t>
      </w:r>
      <w:r w:rsidRPr="00421A2C">
        <w:rPr>
          <w:lang w:eastAsia="en-US"/>
        </w:rPr>
        <w:t>.</w:t>
      </w:r>
      <w:r>
        <w:rPr>
          <w:lang w:eastAsia="en-US"/>
        </w:rPr>
        <w:t xml:space="preserve"> </w:t>
      </w:r>
      <w:r w:rsidR="00EF2BC0">
        <w:rPr>
          <w:lang w:eastAsia="en-US"/>
        </w:rPr>
        <w:t>Forty</w:t>
      </w:r>
      <w:r w:rsidR="00103741">
        <w:rPr>
          <w:lang w:eastAsia="en-US"/>
        </w:rPr>
        <w:t>-</w:t>
      </w:r>
      <w:r w:rsidR="00BF68FD">
        <w:rPr>
          <w:lang w:eastAsia="en-US"/>
        </w:rPr>
        <w:t>three</w:t>
      </w:r>
      <w:r w:rsidR="00825204">
        <w:rPr>
          <w:lang w:eastAsia="en-US"/>
        </w:rPr>
        <w:t xml:space="preserve"> percent </w:t>
      </w:r>
      <w:r>
        <w:rPr>
          <w:lang w:eastAsia="en-US"/>
        </w:rPr>
        <w:t>of cases were born in Australia and acquired the infection in Australia.</w:t>
      </w:r>
    </w:p>
    <w:p w14:paraId="10B77675" w14:textId="77777777" w:rsidR="00154ACF" w:rsidRPr="00FA56D4" w:rsidRDefault="00154ACF" w:rsidP="00CA600E">
      <w:pPr>
        <w:pStyle w:val="Heading2"/>
        <w:numPr>
          <w:ilvl w:val="1"/>
          <w:numId w:val="11"/>
        </w:numPr>
        <w:ind w:left="0" w:firstLine="0"/>
      </w:pPr>
      <w:bookmarkStart w:id="471" w:name="_Toc100842765"/>
      <w:r w:rsidRPr="00FA56D4">
        <w:t>Hepatitis B testing</w:t>
      </w:r>
      <w:bookmarkEnd w:id="469"/>
      <w:bookmarkEnd w:id="471"/>
    </w:p>
    <w:p w14:paraId="4492FF0D" w14:textId="6A35E027" w:rsidR="003C1AF3" w:rsidRDefault="0018002F" w:rsidP="00E339F3">
      <w:pPr>
        <w:rPr>
          <w:lang w:eastAsia="en-US"/>
        </w:rPr>
      </w:pPr>
      <w:bookmarkStart w:id="472" w:name="_Hlk90555925"/>
      <w:r w:rsidRPr="0018002F">
        <w:rPr>
          <w:lang w:eastAsia="en-US"/>
        </w:rPr>
        <w:t>Between 2011 and 2019, the hepatitis B testing rate increased by 46% (44 to 64/1,000 population) while the notification and test positivity rates decreased by 36% (27 to 17/1,000 population) and 58% (0.40% to 0.17%) respectively. This indicates that the decrease in notifications over this time period may have resulted primarily from decreased disease transmission</w:t>
      </w:r>
      <w:r w:rsidR="003C1AF3">
        <w:rPr>
          <w:lang w:eastAsia="en-US"/>
        </w:rPr>
        <w:t xml:space="preserve"> (Figure 8.10)</w:t>
      </w:r>
      <w:r w:rsidRPr="0018002F">
        <w:rPr>
          <w:lang w:eastAsia="en-US"/>
        </w:rPr>
        <w:t xml:space="preserve">. </w:t>
      </w:r>
    </w:p>
    <w:p w14:paraId="24B97C72" w14:textId="3DD39DF3" w:rsidR="0018002F" w:rsidRDefault="0018002F" w:rsidP="00E339F3">
      <w:pPr>
        <w:rPr>
          <w:lang w:eastAsia="en-US"/>
        </w:rPr>
      </w:pPr>
      <w:r w:rsidRPr="0018002F">
        <w:rPr>
          <w:lang w:eastAsia="en-US"/>
        </w:rPr>
        <w:t xml:space="preserve">From 2019 to 2020, the hepatitis B testing rate decreased by 8% (to 59/1,000 population) while the notification and test </w:t>
      </w:r>
      <w:r w:rsidRPr="0018002F">
        <w:rPr>
          <w:lang w:eastAsia="en-US"/>
        </w:rPr>
        <w:lastRenderedPageBreak/>
        <w:t>positivity rates increased by 15% (to 20/100,000 population) and 25% (to 0.21%)</w:t>
      </w:r>
      <w:r w:rsidR="003C1AF3">
        <w:rPr>
          <w:lang w:eastAsia="en-US"/>
        </w:rPr>
        <w:t xml:space="preserve"> (Figure 8.10)</w:t>
      </w:r>
      <w:r w:rsidRPr="0018002F">
        <w:rPr>
          <w:lang w:eastAsia="en-US"/>
        </w:rPr>
        <w:t>. The decrease in testing rate was largely seen in the second quarter of 2020 and coincided with the peak in COVID-19 cases in WA, as well as Phase 1 of the State Government COVID-19 restrictions, which included limits on travel and public gatherings. These factors may have reduced the number of people leaving home to visit a GP clinic or sexual health service to get a test.</w:t>
      </w:r>
    </w:p>
    <w:bookmarkEnd w:id="472"/>
    <w:p w14:paraId="27E4F724" w14:textId="77777777" w:rsidR="0018002F" w:rsidRPr="001132FD" w:rsidRDefault="00E339F3" w:rsidP="00E339F3">
      <w:pPr>
        <w:rPr>
          <w:lang w:eastAsia="en-US"/>
        </w:rPr>
      </w:pPr>
      <w:r>
        <w:rPr>
          <w:lang w:eastAsia="en-US"/>
        </w:rPr>
        <w:t>In 2020, the highest testing rate was observed in people aged 15 to 24 years (8</w:t>
      </w:r>
      <w:r w:rsidR="00853C95">
        <w:rPr>
          <w:lang w:eastAsia="en-US"/>
        </w:rPr>
        <w:t>9</w:t>
      </w:r>
      <w:r>
        <w:rPr>
          <w:lang w:eastAsia="en-US"/>
        </w:rPr>
        <w:t xml:space="preserve">/1,000 population) and increased by </w:t>
      </w:r>
      <w:r w:rsidR="00853C95">
        <w:rPr>
          <w:lang w:eastAsia="en-US"/>
        </w:rPr>
        <w:t>33</w:t>
      </w:r>
      <w:r>
        <w:rPr>
          <w:lang w:eastAsia="en-US"/>
        </w:rPr>
        <w:t>% from 2011 (</w:t>
      </w:r>
      <w:r w:rsidR="00853C95">
        <w:rPr>
          <w:lang w:eastAsia="en-US"/>
        </w:rPr>
        <w:t>67</w:t>
      </w:r>
      <w:r>
        <w:rPr>
          <w:lang w:eastAsia="en-US"/>
        </w:rPr>
        <w:t xml:space="preserve">/1,000 population). The highest test positivity rate was in people aged </w:t>
      </w:r>
      <w:r w:rsidR="00120FFE">
        <w:rPr>
          <w:lang w:eastAsia="en-US"/>
        </w:rPr>
        <w:t>2</w:t>
      </w:r>
      <w:r>
        <w:rPr>
          <w:lang w:eastAsia="en-US"/>
        </w:rPr>
        <w:t xml:space="preserve">5 years </w:t>
      </w:r>
      <w:r w:rsidR="00120FFE">
        <w:rPr>
          <w:lang w:eastAsia="en-US"/>
        </w:rPr>
        <w:t xml:space="preserve">or older </w:t>
      </w:r>
      <w:r>
        <w:rPr>
          <w:lang w:eastAsia="en-US"/>
        </w:rPr>
        <w:t>(</w:t>
      </w:r>
      <w:r w:rsidR="00120FFE">
        <w:rPr>
          <w:lang w:eastAsia="en-US"/>
        </w:rPr>
        <w:t>0.24</w:t>
      </w:r>
      <w:r>
        <w:rPr>
          <w:lang w:eastAsia="en-US"/>
        </w:rPr>
        <w:t>%)</w:t>
      </w:r>
      <w:r w:rsidR="00F00EF7">
        <w:rPr>
          <w:lang w:eastAsia="en-US"/>
        </w:rPr>
        <w:t xml:space="preserve"> and decreased by 42% from 2011 (0.42%)</w:t>
      </w:r>
      <w:r w:rsidR="00C66630">
        <w:rPr>
          <w:lang w:eastAsia="en-US"/>
        </w:rPr>
        <w:t xml:space="preserve"> </w:t>
      </w:r>
      <w:r w:rsidRPr="001132FD">
        <w:rPr>
          <w:lang w:eastAsia="en-US"/>
        </w:rPr>
        <w:t xml:space="preserve">(Figure </w:t>
      </w:r>
      <w:r w:rsidR="00E37E33" w:rsidRPr="001132FD">
        <w:rPr>
          <w:lang w:eastAsia="en-US"/>
        </w:rPr>
        <w:t>8.9</w:t>
      </w:r>
      <w:r w:rsidRPr="001132FD">
        <w:rPr>
          <w:lang w:eastAsia="en-US"/>
        </w:rPr>
        <w:t>).</w:t>
      </w:r>
      <w:r w:rsidR="00B52511" w:rsidRPr="001132FD">
        <w:rPr>
          <w:lang w:eastAsia="en-US"/>
        </w:rPr>
        <w:t xml:space="preserve"> </w:t>
      </w:r>
    </w:p>
    <w:p w14:paraId="117C3BC7" w14:textId="194FDD2E" w:rsidR="00E339F3" w:rsidRPr="001132FD" w:rsidRDefault="00E339F3" w:rsidP="00E339F3">
      <w:pPr>
        <w:rPr>
          <w:lang w:eastAsia="en-US"/>
        </w:rPr>
      </w:pPr>
      <w:r w:rsidRPr="001132FD">
        <w:rPr>
          <w:lang w:eastAsia="en-US"/>
        </w:rPr>
        <w:t xml:space="preserve">In 2020, the testing rate among females was </w:t>
      </w:r>
      <w:r w:rsidR="00E37E33" w:rsidRPr="001132FD">
        <w:rPr>
          <w:lang w:eastAsia="en-US"/>
        </w:rPr>
        <w:t>47</w:t>
      </w:r>
      <w:r w:rsidRPr="001132FD">
        <w:rPr>
          <w:lang w:eastAsia="en-US"/>
        </w:rPr>
        <w:t>% higher than the rate among males (</w:t>
      </w:r>
      <w:r w:rsidR="00E37E33" w:rsidRPr="001132FD">
        <w:rPr>
          <w:lang w:eastAsia="en-US"/>
        </w:rPr>
        <w:t>70</w:t>
      </w:r>
      <w:r w:rsidRPr="001132FD">
        <w:rPr>
          <w:lang w:eastAsia="en-US"/>
        </w:rPr>
        <w:t xml:space="preserve"> vs. </w:t>
      </w:r>
      <w:r w:rsidR="00E37E33" w:rsidRPr="001132FD">
        <w:rPr>
          <w:lang w:eastAsia="en-US"/>
        </w:rPr>
        <w:t>48</w:t>
      </w:r>
      <w:r w:rsidRPr="001132FD">
        <w:rPr>
          <w:lang w:eastAsia="en-US"/>
        </w:rPr>
        <w:t xml:space="preserve">/1,000 population), while the test positivity rate among males was </w:t>
      </w:r>
      <w:r w:rsidR="00E37E33" w:rsidRPr="001132FD">
        <w:rPr>
          <w:lang w:eastAsia="en-US"/>
        </w:rPr>
        <w:t>53%</w:t>
      </w:r>
      <w:r w:rsidRPr="001132FD">
        <w:rPr>
          <w:lang w:eastAsia="en-US"/>
        </w:rPr>
        <w:t xml:space="preserve"> higher than the rate among females (</w:t>
      </w:r>
      <w:r w:rsidR="00E37E33" w:rsidRPr="001132FD">
        <w:rPr>
          <w:lang w:eastAsia="en-US"/>
        </w:rPr>
        <w:t>0.26</w:t>
      </w:r>
      <w:r w:rsidRPr="001132FD">
        <w:rPr>
          <w:lang w:eastAsia="en-US"/>
        </w:rPr>
        <w:t xml:space="preserve"> vs. 0.</w:t>
      </w:r>
      <w:r w:rsidR="00E37E33" w:rsidRPr="001132FD">
        <w:rPr>
          <w:lang w:eastAsia="en-US"/>
        </w:rPr>
        <w:t>17</w:t>
      </w:r>
      <w:r w:rsidRPr="001132FD">
        <w:rPr>
          <w:lang w:eastAsia="en-US"/>
        </w:rPr>
        <w:t xml:space="preserve">%) (Figure </w:t>
      </w:r>
      <w:r w:rsidR="00E37E33" w:rsidRPr="001132FD">
        <w:rPr>
          <w:lang w:eastAsia="en-US"/>
        </w:rPr>
        <w:t>8.10</w:t>
      </w:r>
      <w:r w:rsidRPr="001132FD">
        <w:rPr>
          <w:lang w:eastAsia="en-US"/>
        </w:rPr>
        <w:t>).</w:t>
      </w:r>
    </w:p>
    <w:p w14:paraId="58974B42" w14:textId="2F01F6BA" w:rsidR="00154ACF" w:rsidRPr="001132FD" w:rsidRDefault="00154ACF" w:rsidP="00CA600E">
      <w:pPr>
        <w:pStyle w:val="Caption"/>
      </w:pPr>
      <w:bookmarkStart w:id="473" w:name="_Toc100842831"/>
      <w:r w:rsidRPr="001132FD">
        <w:t xml:space="preserve">Figure </w:t>
      </w:r>
      <w:r w:rsidR="0077049B" w:rsidRPr="001132FD">
        <w:rPr>
          <w:noProof/>
        </w:rPr>
        <w:fldChar w:fldCharType="begin"/>
      </w:r>
      <w:r w:rsidR="0077049B" w:rsidRPr="001132FD">
        <w:rPr>
          <w:noProof/>
        </w:rPr>
        <w:instrText xml:space="preserve"> STYLEREF 1 \s </w:instrText>
      </w:r>
      <w:r w:rsidR="0077049B" w:rsidRPr="001132FD">
        <w:rPr>
          <w:noProof/>
        </w:rPr>
        <w:fldChar w:fldCharType="separate"/>
      </w:r>
      <w:r w:rsidR="004E7857" w:rsidRPr="001132FD">
        <w:rPr>
          <w:noProof/>
        </w:rPr>
        <w:t>8</w:t>
      </w:r>
      <w:r w:rsidR="0077049B" w:rsidRPr="001132FD">
        <w:rPr>
          <w:noProof/>
        </w:rPr>
        <w:fldChar w:fldCharType="end"/>
      </w:r>
      <w:r w:rsidR="00FE0CEC" w:rsidRPr="001132FD">
        <w:t>.</w:t>
      </w:r>
      <w:r w:rsidR="0077049B" w:rsidRPr="001132FD">
        <w:rPr>
          <w:noProof/>
        </w:rPr>
        <w:fldChar w:fldCharType="begin"/>
      </w:r>
      <w:r w:rsidR="0077049B" w:rsidRPr="001132FD">
        <w:rPr>
          <w:noProof/>
        </w:rPr>
        <w:instrText xml:space="preserve"> SEQ Figure \* ARABIC \s 1 </w:instrText>
      </w:r>
      <w:r w:rsidR="0077049B" w:rsidRPr="001132FD">
        <w:rPr>
          <w:noProof/>
        </w:rPr>
        <w:fldChar w:fldCharType="separate"/>
      </w:r>
      <w:r w:rsidR="004E7857" w:rsidRPr="001132FD">
        <w:rPr>
          <w:noProof/>
        </w:rPr>
        <w:t>9</w:t>
      </w:r>
      <w:r w:rsidR="0077049B" w:rsidRPr="001132FD">
        <w:rPr>
          <w:noProof/>
        </w:rPr>
        <w:fldChar w:fldCharType="end"/>
      </w:r>
      <w:r w:rsidRPr="001132FD">
        <w:t xml:space="preserve"> Hepatitis B testing rate, notification rate and test positivity rate by age group, WA, 20</w:t>
      </w:r>
      <w:r w:rsidR="003D571C" w:rsidRPr="001132FD">
        <w:t>11</w:t>
      </w:r>
      <w:r w:rsidRPr="001132FD">
        <w:t xml:space="preserve"> to 20</w:t>
      </w:r>
      <w:r w:rsidR="003D571C" w:rsidRPr="001132FD">
        <w:t>20</w:t>
      </w:r>
      <w:bookmarkEnd w:id="473"/>
    </w:p>
    <w:p w14:paraId="2B028472" w14:textId="701AFD12" w:rsidR="002B461D" w:rsidRPr="001132FD" w:rsidRDefault="002B461D" w:rsidP="000620C7">
      <w:pPr>
        <w:jc w:val="center"/>
      </w:pPr>
      <w:r w:rsidRPr="001132FD">
        <w:rPr>
          <w:noProof/>
        </w:rPr>
        <w:drawing>
          <wp:inline distT="0" distB="0" distL="0" distR="0" wp14:anchorId="6F494BDB" wp14:editId="1DD2F62E">
            <wp:extent cx="2915920" cy="1903116"/>
            <wp:effectExtent l="0" t="0" r="0"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4C30FD86" w14:textId="77777777" w:rsidR="0018002F" w:rsidRPr="001132FD" w:rsidRDefault="0018002F" w:rsidP="00C27813">
      <w:pPr>
        <w:pStyle w:val="Caption"/>
      </w:pPr>
    </w:p>
    <w:p w14:paraId="1CE0F601" w14:textId="77777777" w:rsidR="0018002F" w:rsidRPr="001132FD" w:rsidRDefault="0018002F" w:rsidP="00C27813">
      <w:pPr>
        <w:pStyle w:val="Caption"/>
      </w:pPr>
    </w:p>
    <w:p w14:paraId="24D3F331" w14:textId="77777777" w:rsidR="0018002F" w:rsidRPr="001132FD" w:rsidRDefault="0018002F" w:rsidP="00C27813">
      <w:pPr>
        <w:pStyle w:val="Caption"/>
      </w:pPr>
    </w:p>
    <w:p w14:paraId="1F05A61F" w14:textId="77777777" w:rsidR="0018002F" w:rsidRPr="001132FD" w:rsidRDefault="0018002F" w:rsidP="00C27813">
      <w:pPr>
        <w:pStyle w:val="Caption"/>
      </w:pPr>
    </w:p>
    <w:p w14:paraId="64277678" w14:textId="77777777" w:rsidR="0018002F" w:rsidRPr="001132FD" w:rsidRDefault="0018002F" w:rsidP="00C27813">
      <w:pPr>
        <w:pStyle w:val="Caption"/>
      </w:pPr>
    </w:p>
    <w:p w14:paraId="5A7B1ECD" w14:textId="77777777" w:rsidR="0018002F" w:rsidRPr="001132FD" w:rsidRDefault="0018002F" w:rsidP="00C27813">
      <w:pPr>
        <w:pStyle w:val="Caption"/>
      </w:pPr>
    </w:p>
    <w:p w14:paraId="0BFB6931" w14:textId="58F8C3C4" w:rsidR="00C27813" w:rsidRPr="001132FD" w:rsidRDefault="00C27813" w:rsidP="00C27813">
      <w:pPr>
        <w:pStyle w:val="Caption"/>
      </w:pPr>
      <w:bookmarkStart w:id="474" w:name="_Toc100842832"/>
      <w:r w:rsidRPr="001132FD">
        <w:t xml:space="preserve">Figure </w:t>
      </w:r>
      <w:r w:rsidRPr="001132FD">
        <w:rPr>
          <w:noProof/>
        </w:rPr>
        <w:fldChar w:fldCharType="begin"/>
      </w:r>
      <w:r w:rsidRPr="001132FD">
        <w:rPr>
          <w:noProof/>
        </w:rPr>
        <w:instrText xml:space="preserve"> STYLEREF 1 \s </w:instrText>
      </w:r>
      <w:r w:rsidRPr="001132FD">
        <w:rPr>
          <w:noProof/>
        </w:rPr>
        <w:fldChar w:fldCharType="separate"/>
      </w:r>
      <w:r w:rsidRPr="001132FD">
        <w:rPr>
          <w:noProof/>
        </w:rPr>
        <w:t>8</w:t>
      </w:r>
      <w:r w:rsidRPr="001132FD">
        <w:rPr>
          <w:noProof/>
        </w:rPr>
        <w:fldChar w:fldCharType="end"/>
      </w:r>
      <w:r w:rsidRPr="001132FD">
        <w:t>.</w:t>
      </w:r>
      <w:r w:rsidRPr="001132FD">
        <w:rPr>
          <w:noProof/>
        </w:rPr>
        <w:fldChar w:fldCharType="begin"/>
      </w:r>
      <w:r w:rsidRPr="001132FD">
        <w:rPr>
          <w:noProof/>
        </w:rPr>
        <w:instrText xml:space="preserve"> SEQ Figure \* ARABIC \s 1 </w:instrText>
      </w:r>
      <w:r w:rsidRPr="001132FD">
        <w:rPr>
          <w:noProof/>
        </w:rPr>
        <w:fldChar w:fldCharType="separate"/>
      </w:r>
      <w:r w:rsidRPr="001132FD">
        <w:rPr>
          <w:noProof/>
        </w:rPr>
        <w:t>10</w:t>
      </w:r>
      <w:r w:rsidRPr="001132FD">
        <w:rPr>
          <w:noProof/>
        </w:rPr>
        <w:fldChar w:fldCharType="end"/>
      </w:r>
      <w:r w:rsidRPr="001132FD">
        <w:t xml:space="preserve"> Hepatitis B testing rate, notification rate and test positivity rate by sex, WA, 20</w:t>
      </w:r>
      <w:r w:rsidR="00AB35A3" w:rsidRPr="001132FD">
        <w:t>11</w:t>
      </w:r>
      <w:r w:rsidRPr="001132FD">
        <w:t xml:space="preserve"> to 20</w:t>
      </w:r>
      <w:r w:rsidR="00AB35A3" w:rsidRPr="001132FD">
        <w:t>20</w:t>
      </w:r>
      <w:bookmarkEnd w:id="474"/>
    </w:p>
    <w:p w14:paraId="18FECAE1" w14:textId="5648C86B" w:rsidR="002B461D" w:rsidRPr="001132FD" w:rsidRDefault="002B461D" w:rsidP="000310DA">
      <w:pPr>
        <w:jc w:val="center"/>
      </w:pPr>
      <w:bookmarkStart w:id="475" w:name="_Toc370130706"/>
      <w:r w:rsidRPr="001132FD">
        <w:rPr>
          <w:noProof/>
        </w:rPr>
        <w:drawing>
          <wp:inline distT="0" distB="0" distL="0" distR="0" wp14:anchorId="54591F1F" wp14:editId="49D43404">
            <wp:extent cx="2915920" cy="1903116"/>
            <wp:effectExtent l="0" t="0" r="0" b="190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47677FE7" w14:textId="77777777" w:rsidR="00107B43" w:rsidRPr="001132FD" w:rsidRDefault="00107B43" w:rsidP="00107B43">
      <w:pPr>
        <w:pStyle w:val="Heading2"/>
        <w:numPr>
          <w:ilvl w:val="1"/>
          <w:numId w:val="11"/>
        </w:numPr>
        <w:ind w:left="0" w:firstLine="0"/>
      </w:pPr>
      <w:bookmarkStart w:id="476" w:name="_Toc100842766"/>
      <w:r w:rsidRPr="001132FD">
        <w:t>Outbreaks and other investigations</w:t>
      </w:r>
      <w:bookmarkEnd w:id="475"/>
      <w:bookmarkEnd w:id="476"/>
    </w:p>
    <w:p w14:paraId="68A2A8EB" w14:textId="60747074" w:rsidR="00107B43" w:rsidRPr="001132FD" w:rsidRDefault="00107B43" w:rsidP="00107B43">
      <w:pPr>
        <w:rPr>
          <w:lang w:eastAsia="en-US"/>
        </w:rPr>
      </w:pPr>
      <w:r w:rsidRPr="001132FD">
        <w:rPr>
          <w:lang w:eastAsia="en-US"/>
        </w:rPr>
        <w:t>No significant outbreaks or clusters of hepatitis B infections were reported in 20</w:t>
      </w:r>
      <w:r w:rsidR="003D7949" w:rsidRPr="001132FD">
        <w:rPr>
          <w:lang w:eastAsia="en-US"/>
        </w:rPr>
        <w:t>20</w:t>
      </w:r>
      <w:r w:rsidRPr="001132FD">
        <w:rPr>
          <w:lang w:eastAsia="en-US"/>
        </w:rPr>
        <w:t>.</w:t>
      </w:r>
    </w:p>
    <w:p w14:paraId="43371DB5" w14:textId="77777777" w:rsidR="00154ACF" w:rsidRPr="001132FD" w:rsidRDefault="00154ACF" w:rsidP="00CA600E">
      <w:pPr>
        <w:pStyle w:val="Heading2"/>
        <w:numPr>
          <w:ilvl w:val="1"/>
          <w:numId w:val="11"/>
        </w:numPr>
        <w:ind w:left="0" w:firstLine="0"/>
      </w:pPr>
      <w:bookmarkStart w:id="477" w:name="_Toc370130707"/>
      <w:bookmarkStart w:id="478" w:name="_Toc100842767"/>
      <w:r w:rsidRPr="001132FD">
        <w:t>Disease prevention and control strategies</w:t>
      </w:r>
      <w:bookmarkEnd w:id="477"/>
      <w:bookmarkEnd w:id="478"/>
    </w:p>
    <w:p w14:paraId="7B6BFAE7" w14:textId="4295634A" w:rsidR="001132FD" w:rsidRDefault="001132FD" w:rsidP="001132FD">
      <w:r>
        <w:t>Hepatitis B vaccination has been provided to infants in accordance with the National Immunisation Program Schedule since 2000</w:t>
      </w:r>
      <w:r w:rsidRPr="001132FD">
        <w:rPr>
          <w:vertAlign w:val="superscript"/>
        </w:rPr>
        <w:t>10</w:t>
      </w:r>
      <w:r>
        <w:t>. In 2020, over 96% of children aged 24 months to less than 27 months in WA were fully vaccinated for hepatitis B (96.66% in the North metropolitan area, 96.37% in the South metropolitan area, 95.84% in Country WA</w:t>
      </w:r>
      <w:r w:rsidR="000B0CD9" w:rsidRPr="000B0CD9">
        <w:rPr>
          <w:vertAlign w:val="superscript"/>
        </w:rPr>
        <w:t>11</w:t>
      </w:r>
      <w:r>
        <w:t xml:space="preserve">. </w:t>
      </w:r>
    </w:p>
    <w:p w14:paraId="78857177" w14:textId="6332146A" w:rsidR="001132FD" w:rsidRDefault="001132FD" w:rsidP="001132FD">
      <w:r>
        <w:t>DoH-funded hepatitis B vaccination is available through GPs for people diagnosed with hepatitis C</w:t>
      </w:r>
      <w:r w:rsidR="000B0CD9">
        <w:rPr>
          <w:vertAlign w:val="superscript"/>
        </w:rPr>
        <w:t>12</w:t>
      </w:r>
      <w:r>
        <w:t>. Community-based services such as sexual health clinics, HepatitisWA, Peer Based Harm Reduction WA and WAAC provide testing and vaccination services for at-risk adults, with HepatitisWA also providing a hepatitis B community education program particularly for culturally and linguistically diverse community groups and workforce development initiatives. Household and sexual contacts of people with chronic hepatitis B can access publicly funded hepatitis B vaccine through their general practitioner.</w:t>
      </w:r>
    </w:p>
    <w:p w14:paraId="1BBE4BA6" w14:textId="2321AE17" w:rsidR="0018002F" w:rsidRDefault="001132FD" w:rsidP="001132FD">
      <w:r>
        <w:t xml:space="preserve">From 1 July 2015, improvements have been made to the way some PBS medicines under the Highly Specialised Drugs (HSD) Program can be prescribed. </w:t>
      </w:r>
      <w:r>
        <w:lastRenderedPageBreak/>
        <w:t>The process for prescribing hepatitis B medicines has been simplified. GPs who are approved by the DoH are now able to prescribe medicines for the treatment of hepatitis B. By the end of 2020, there were 36 authorised hepatitis B community prescribers in WA (including eight in regional WA). Workforce development to support these PBS changes continued with four new prescribers accredited in 2020. A hepatitis B prescriber update was delivered online in June 2020.</w:t>
      </w:r>
    </w:p>
    <w:p w14:paraId="4922B508" w14:textId="77777777" w:rsidR="0018002F" w:rsidRDefault="0018002F" w:rsidP="00CE1482"/>
    <w:p w14:paraId="1BE16A94" w14:textId="77777777" w:rsidR="0018002F" w:rsidRDefault="0018002F" w:rsidP="00CE1482"/>
    <w:p w14:paraId="0BCD3786" w14:textId="77777777" w:rsidR="0018002F" w:rsidRDefault="0018002F" w:rsidP="00CE1482"/>
    <w:p w14:paraId="2266A735" w14:textId="77777777" w:rsidR="0018002F" w:rsidRDefault="0018002F" w:rsidP="00CE1482"/>
    <w:p w14:paraId="66D34B61" w14:textId="77777777" w:rsidR="0018002F" w:rsidRDefault="0018002F" w:rsidP="00CE1482"/>
    <w:p w14:paraId="379D0109" w14:textId="77777777" w:rsidR="0018002F" w:rsidRDefault="0018002F" w:rsidP="00CE1482"/>
    <w:p w14:paraId="5EDC87AF" w14:textId="77777777" w:rsidR="0018002F" w:rsidRDefault="0018002F" w:rsidP="00CE1482"/>
    <w:p w14:paraId="4E105F35" w14:textId="77777777" w:rsidR="0018002F" w:rsidRDefault="0018002F" w:rsidP="00CE1482"/>
    <w:p w14:paraId="49C38022" w14:textId="77777777" w:rsidR="0018002F" w:rsidRDefault="0018002F" w:rsidP="00CE1482"/>
    <w:p w14:paraId="59372279" w14:textId="77777777" w:rsidR="0018002F" w:rsidRDefault="0018002F" w:rsidP="00CE1482"/>
    <w:p w14:paraId="2FAD26C7" w14:textId="77777777" w:rsidR="0018002F" w:rsidRDefault="0018002F" w:rsidP="00CE1482"/>
    <w:p w14:paraId="6D7CF7A0" w14:textId="77777777" w:rsidR="0018002F" w:rsidRDefault="0018002F" w:rsidP="00CE1482"/>
    <w:p w14:paraId="734BD53B" w14:textId="77777777" w:rsidR="0018002F" w:rsidRDefault="0018002F" w:rsidP="00CE1482"/>
    <w:p w14:paraId="1C092B24" w14:textId="77777777" w:rsidR="0018002F" w:rsidRDefault="0018002F" w:rsidP="00CE1482"/>
    <w:p w14:paraId="7CCC390A" w14:textId="77777777" w:rsidR="0018002F" w:rsidRDefault="0018002F" w:rsidP="00CE1482"/>
    <w:p w14:paraId="5F8229DF" w14:textId="77777777" w:rsidR="0018002F" w:rsidRDefault="0018002F" w:rsidP="00CE1482"/>
    <w:p w14:paraId="05B67FEE" w14:textId="77777777" w:rsidR="0018002F" w:rsidRDefault="0018002F" w:rsidP="00CE1482"/>
    <w:p w14:paraId="24C80FE7" w14:textId="77777777" w:rsidR="0018002F" w:rsidRDefault="0018002F" w:rsidP="00CE1482"/>
    <w:p w14:paraId="47F1B76C" w14:textId="77777777" w:rsidR="0018002F" w:rsidRDefault="0018002F" w:rsidP="00CE1482"/>
    <w:p w14:paraId="3D5A0423" w14:textId="77777777" w:rsidR="0018002F" w:rsidRDefault="0018002F" w:rsidP="00CE1482"/>
    <w:p w14:paraId="3AA42F41" w14:textId="77777777" w:rsidR="0018002F" w:rsidRDefault="0018002F" w:rsidP="00CE1482"/>
    <w:p w14:paraId="1CEEF19F" w14:textId="77777777" w:rsidR="0018002F" w:rsidRDefault="0018002F" w:rsidP="00CE1482"/>
    <w:p w14:paraId="5268D445" w14:textId="77777777" w:rsidR="0018002F" w:rsidRDefault="0018002F" w:rsidP="00CE1482"/>
    <w:p w14:paraId="2AADC183" w14:textId="37D728B0" w:rsidR="0018002F" w:rsidRDefault="0018002F" w:rsidP="00CE1482"/>
    <w:p w14:paraId="5440B4F6" w14:textId="77777777" w:rsidR="00E85E49" w:rsidRDefault="00E85E49" w:rsidP="00CE1482"/>
    <w:p w14:paraId="0F46BA75" w14:textId="6102DDA5" w:rsidR="0018002F" w:rsidRDefault="0018002F" w:rsidP="00CE1482"/>
    <w:p w14:paraId="45FDE1A7" w14:textId="37C68DEC" w:rsidR="00E85E49" w:rsidRDefault="00E85E49" w:rsidP="00CE1482"/>
    <w:p w14:paraId="573F70CC" w14:textId="77777777" w:rsidR="00E85E49" w:rsidRDefault="00E85E49" w:rsidP="00CE1482"/>
    <w:p w14:paraId="6F6AB51A" w14:textId="77777777" w:rsidR="0018002F" w:rsidRDefault="0018002F" w:rsidP="00CE1482"/>
    <w:p w14:paraId="3C4EC70E" w14:textId="77777777" w:rsidR="0018002F" w:rsidRDefault="0018002F" w:rsidP="00CE1482"/>
    <w:p w14:paraId="21839377" w14:textId="77777777" w:rsidR="0018002F" w:rsidRDefault="0018002F" w:rsidP="00CE1482"/>
    <w:p w14:paraId="1F4778CA" w14:textId="77777777" w:rsidR="0018002F" w:rsidRDefault="0018002F" w:rsidP="00CE1482"/>
    <w:p w14:paraId="37268463" w14:textId="77777777" w:rsidR="0018002F" w:rsidRDefault="0018002F" w:rsidP="00CE1482"/>
    <w:p w14:paraId="45485127" w14:textId="77777777" w:rsidR="0018002F" w:rsidRDefault="0018002F" w:rsidP="00CE1482"/>
    <w:p w14:paraId="6D6B7D55" w14:textId="77777777" w:rsidR="0018002F" w:rsidRDefault="0018002F" w:rsidP="00CE1482"/>
    <w:p w14:paraId="487FD1D8" w14:textId="77777777" w:rsidR="0018002F" w:rsidRDefault="0018002F" w:rsidP="00CE1482"/>
    <w:p w14:paraId="6AC8AA7F" w14:textId="77777777" w:rsidR="0018002F" w:rsidRDefault="0018002F" w:rsidP="00CE1482"/>
    <w:p w14:paraId="07E2B577" w14:textId="77777777" w:rsidR="0018002F" w:rsidRDefault="0018002F" w:rsidP="00CE1482"/>
    <w:p w14:paraId="19809162" w14:textId="77777777" w:rsidR="0018002F" w:rsidRDefault="0018002F" w:rsidP="00CE1482"/>
    <w:p w14:paraId="294B4C0B" w14:textId="77777777" w:rsidR="0018002F" w:rsidRDefault="0018002F" w:rsidP="00CE1482"/>
    <w:p w14:paraId="4DD62ECB" w14:textId="77777777" w:rsidR="0018002F" w:rsidRDefault="0018002F" w:rsidP="00CE1482"/>
    <w:p w14:paraId="751CBC74" w14:textId="77777777" w:rsidR="0018002F" w:rsidRDefault="0018002F" w:rsidP="00CE1482"/>
    <w:p w14:paraId="66673393" w14:textId="77777777" w:rsidR="0018002F" w:rsidRDefault="0018002F" w:rsidP="00CE1482"/>
    <w:p w14:paraId="4D0BD3B3" w14:textId="77777777" w:rsidR="0018002F" w:rsidRDefault="0018002F" w:rsidP="00CE1482"/>
    <w:p w14:paraId="007D30DA" w14:textId="77777777" w:rsidR="0018002F" w:rsidRDefault="0018002F" w:rsidP="00CE1482"/>
    <w:p w14:paraId="56840052" w14:textId="77777777" w:rsidR="0018002F" w:rsidRDefault="0018002F" w:rsidP="00CE1482"/>
    <w:p w14:paraId="0EEBF6DF" w14:textId="77777777" w:rsidR="0018002F" w:rsidRDefault="0018002F" w:rsidP="00CE1482"/>
    <w:p w14:paraId="4B5E8040" w14:textId="77777777" w:rsidR="0018002F" w:rsidRDefault="0018002F" w:rsidP="00CE1482"/>
    <w:p w14:paraId="3AC678F9" w14:textId="77777777" w:rsidR="0018002F" w:rsidRDefault="0018002F" w:rsidP="00CE1482"/>
    <w:p w14:paraId="23052EC4" w14:textId="77777777" w:rsidR="0018002F" w:rsidRDefault="0018002F" w:rsidP="00CE1482"/>
    <w:p w14:paraId="5F5E67A3" w14:textId="77777777" w:rsidR="0018002F" w:rsidRDefault="0018002F" w:rsidP="00CE1482"/>
    <w:p w14:paraId="6C985165" w14:textId="77777777" w:rsidR="0018002F" w:rsidRDefault="0018002F" w:rsidP="00CE1482"/>
    <w:p w14:paraId="4337CB38" w14:textId="77777777" w:rsidR="0018002F" w:rsidRDefault="0018002F" w:rsidP="00CE1482"/>
    <w:p w14:paraId="0822496D" w14:textId="77777777" w:rsidR="0018002F" w:rsidRDefault="0018002F" w:rsidP="00CE1482"/>
    <w:p w14:paraId="706B81EC" w14:textId="77777777" w:rsidR="0018002F" w:rsidRDefault="0018002F" w:rsidP="00CE1482"/>
    <w:p w14:paraId="08811A2E" w14:textId="77777777" w:rsidR="0018002F" w:rsidRDefault="0018002F" w:rsidP="00CE1482"/>
    <w:p w14:paraId="3EB33534" w14:textId="77777777" w:rsidR="0018002F" w:rsidRDefault="0018002F" w:rsidP="00CE1482"/>
    <w:p w14:paraId="148B777B" w14:textId="77777777" w:rsidR="0018002F" w:rsidRDefault="0018002F" w:rsidP="00CE1482"/>
    <w:p w14:paraId="77C3A8CD" w14:textId="77777777" w:rsidR="0018002F" w:rsidRDefault="0018002F" w:rsidP="00CE1482"/>
    <w:p w14:paraId="4B78392A" w14:textId="77777777" w:rsidR="0018002F" w:rsidRDefault="0018002F" w:rsidP="00CE1482"/>
    <w:p w14:paraId="5105B963" w14:textId="77777777" w:rsidR="0018002F" w:rsidRDefault="0018002F" w:rsidP="00CE1482"/>
    <w:p w14:paraId="6D0E329A" w14:textId="77777777" w:rsidR="0018002F" w:rsidRDefault="0018002F" w:rsidP="00CE1482"/>
    <w:p w14:paraId="5E8DA262" w14:textId="77777777" w:rsidR="008813AC" w:rsidRDefault="008813AC" w:rsidP="00062906">
      <w:pPr>
        <w:sectPr w:rsidR="008813AC">
          <w:type w:val="continuous"/>
          <w:pgSz w:w="11907" w:h="16840" w:code="9"/>
          <w:pgMar w:top="1134" w:right="1134" w:bottom="1134" w:left="1134" w:header="709" w:footer="709" w:gutter="0"/>
          <w:cols w:num="2" w:space="454"/>
          <w:docGrid w:linePitch="326"/>
        </w:sectPr>
      </w:pPr>
    </w:p>
    <w:p w14:paraId="7A9B67C8" w14:textId="77777777" w:rsidR="008813AC" w:rsidRDefault="008813AC" w:rsidP="00062906">
      <w:pPr>
        <w:pStyle w:val="Caption"/>
        <w:spacing w:before="0"/>
        <w:rPr>
          <w:highlight w:val="yellow"/>
        </w:rPr>
        <w:sectPr w:rsidR="008813AC" w:rsidSect="004B4F66">
          <w:type w:val="continuous"/>
          <w:pgSz w:w="11907" w:h="16840" w:code="9"/>
          <w:pgMar w:top="1134" w:right="1134" w:bottom="1134" w:left="1134" w:header="709" w:footer="709" w:gutter="0"/>
          <w:cols w:space="454"/>
          <w:docGrid w:linePitch="326"/>
        </w:sectPr>
      </w:pPr>
    </w:p>
    <w:p w14:paraId="36E97039" w14:textId="7A7B0BBF" w:rsidR="00154ACF" w:rsidRDefault="00154ACF" w:rsidP="00062906">
      <w:pPr>
        <w:pStyle w:val="Caption"/>
        <w:spacing w:before="0"/>
        <w:rPr>
          <w:lang w:eastAsia="en-US"/>
        </w:rPr>
      </w:pPr>
      <w:bookmarkStart w:id="479" w:name="_Toc100842794"/>
      <w:r w:rsidRPr="00AA34A9">
        <w:lastRenderedPageBreak/>
        <w:t xml:space="preserve">Table </w:t>
      </w:r>
      <w:r w:rsidRPr="00AA34A9">
        <w:fldChar w:fldCharType="begin"/>
      </w:r>
      <w:r w:rsidRPr="00AA34A9">
        <w:instrText>STYLEREF 1 \s</w:instrText>
      </w:r>
      <w:r w:rsidRPr="00AA34A9">
        <w:fldChar w:fldCharType="separate"/>
      </w:r>
      <w:r w:rsidR="004E7857" w:rsidRPr="00AA34A9">
        <w:t>8</w:t>
      </w:r>
      <w:r w:rsidRPr="00AA34A9">
        <w:fldChar w:fldCharType="end"/>
      </w:r>
      <w:r w:rsidRPr="00AA34A9">
        <w:t>.</w:t>
      </w:r>
      <w:r w:rsidRPr="00AA34A9">
        <w:fldChar w:fldCharType="begin"/>
      </w:r>
      <w:r w:rsidRPr="00AA34A9">
        <w:instrText>SEQ Table \* ARABIC \s 1</w:instrText>
      </w:r>
      <w:r w:rsidRPr="00AA34A9">
        <w:fldChar w:fldCharType="separate"/>
      </w:r>
      <w:r w:rsidR="004E7857" w:rsidRPr="00AA34A9">
        <w:t>1</w:t>
      </w:r>
      <w:r w:rsidRPr="00AA34A9">
        <w:fldChar w:fldCharType="end"/>
      </w:r>
      <w:r w:rsidRPr="00AA34A9">
        <w:rPr>
          <w:lang w:eastAsia="en-US"/>
        </w:rPr>
        <w:t xml:space="preserve"> Behavioural </w:t>
      </w:r>
      <w:r w:rsidR="002B1D6C" w:rsidRPr="00AA34A9">
        <w:rPr>
          <w:lang w:eastAsia="en-US"/>
        </w:rPr>
        <w:t xml:space="preserve">and demographic </w:t>
      </w:r>
      <w:r w:rsidRPr="00AA34A9">
        <w:rPr>
          <w:lang w:eastAsia="en-US"/>
        </w:rPr>
        <w:t>characteristics of people notified with</w:t>
      </w:r>
      <w:r w:rsidR="001B1338" w:rsidRPr="00AA34A9">
        <w:rPr>
          <w:lang w:eastAsia="en-US"/>
        </w:rPr>
        <w:t xml:space="preserve"> </w:t>
      </w:r>
      <w:r w:rsidRPr="00AA34A9">
        <w:rPr>
          <w:lang w:eastAsia="en-US"/>
        </w:rPr>
        <w:t xml:space="preserve">hepatitis B, WA, </w:t>
      </w:r>
      <w:r w:rsidR="002E0AC1" w:rsidRPr="00AA34A9">
        <w:rPr>
          <w:lang w:eastAsia="en-US"/>
        </w:rPr>
        <w:t>20</w:t>
      </w:r>
      <w:r w:rsidR="00AA34A9" w:rsidRPr="00AA34A9">
        <w:rPr>
          <w:lang w:eastAsia="en-US"/>
        </w:rPr>
        <w:t>20</w:t>
      </w:r>
      <w:bookmarkEnd w:id="479"/>
    </w:p>
    <w:p w14:paraId="478B1EC4" w14:textId="0DCD6824" w:rsidR="00AA34A9" w:rsidRDefault="00AA34A9" w:rsidP="004B4F66">
      <w:pPr>
        <w:jc w:val="center"/>
      </w:pPr>
      <w:r w:rsidRPr="00AA34A9">
        <w:rPr>
          <w:noProof/>
        </w:rPr>
        <w:drawing>
          <wp:inline distT="0" distB="0" distL="0" distR="0" wp14:anchorId="7220B256" wp14:editId="14D0154A">
            <wp:extent cx="5476875" cy="759142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6875" cy="7591425"/>
                    </a:xfrm>
                    <a:prstGeom prst="rect">
                      <a:avLst/>
                    </a:prstGeom>
                    <a:noFill/>
                    <a:ln>
                      <a:noFill/>
                    </a:ln>
                  </pic:spPr>
                </pic:pic>
              </a:graphicData>
            </a:graphic>
          </wp:inline>
        </w:drawing>
      </w:r>
    </w:p>
    <w:p w14:paraId="2253A092" w14:textId="77777777" w:rsidR="001B1338" w:rsidRDefault="00154ACF" w:rsidP="004B4F66">
      <w:pPr>
        <w:pStyle w:val="NoSpacing"/>
        <w:rPr>
          <w:lang w:eastAsia="en-US"/>
        </w:rPr>
      </w:pPr>
      <w:r>
        <w:rPr>
          <w:lang w:eastAsia="en-US"/>
        </w:rPr>
        <w:t>Note:</w:t>
      </w:r>
      <w:r>
        <w:rPr>
          <w:lang w:eastAsia="en-US"/>
        </w:rPr>
        <w:tab/>
      </w:r>
      <w:r w:rsidR="001B1338">
        <w:rPr>
          <w:lang w:eastAsia="en-US"/>
        </w:rPr>
        <w:t>E</w:t>
      </w:r>
      <w:r w:rsidR="001B1338" w:rsidRPr="00421A2C">
        <w:rPr>
          <w:lang w:eastAsia="en-US"/>
        </w:rPr>
        <w:t>nhanced surveillance forms were sent to the diagnosing doctors of all newly acquired hepatitis B infections in WA</w:t>
      </w:r>
    </w:p>
    <w:p w14:paraId="7D43C05A" w14:textId="77777777" w:rsidR="00154ACF" w:rsidRDefault="00154ACF" w:rsidP="001B1338">
      <w:pPr>
        <w:pStyle w:val="NoSpacing"/>
        <w:ind w:firstLine="720"/>
        <w:rPr>
          <w:lang w:eastAsia="en-US"/>
        </w:rPr>
      </w:pPr>
      <w:r>
        <w:rPr>
          <w:lang w:eastAsia="en-US"/>
        </w:rPr>
        <w:t>Reasons for testing and risk factors are not mutually exclusive</w:t>
      </w:r>
    </w:p>
    <w:p w14:paraId="414ACEC8" w14:textId="77777777" w:rsidR="00154ACF" w:rsidRDefault="00154ACF" w:rsidP="00F97DCF">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2B372931" w14:textId="7F29780C" w:rsidR="00786329" w:rsidRDefault="00786329" w:rsidP="00786329">
      <w:pPr>
        <w:pStyle w:val="NoSpacing"/>
        <w:sectPr w:rsidR="00786329" w:rsidSect="004B4F66">
          <w:type w:val="continuous"/>
          <w:pgSz w:w="11907" w:h="16840" w:code="9"/>
          <w:pgMar w:top="1134" w:right="1134" w:bottom="1134" w:left="1134" w:header="709" w:footer="709" w:gutter="0"/>
          <w:cols w:space="454"/>
          <w:docGrid w:linePitch="326"/>
        </w:sectPr>
      </w:pPr>
    </w:p>
    <w:p w14:paraId="4234B895" w14:textId="77777777" w:rsidR="006E672E" w:rsidRDefault="006E672E">
      <w:pPr>
        <w:widowControl/>
        <w:adjustRightInd/>
        <w:spacing w:before="0" w:after="0"/>
        <w:textAlignment w:val="auto"/>
        <w:rPr>
          <w:b/>
          <w:color w:val="1F497D"/>
          <w:kern w:val="28"/>
          <w:lang w:eastAsia="en-US"/>
        </w:rPr>
      </w:pPr>
      <w:bookmarkStart w:id="480" w:name="_Toc166564962"/>
      <w:bookmarkStart w:id="481" w:name="_Toc175384607"/>
      <w:bookmarkStart w:id="482" w:name="_Toc181503789"/>
      <w:bookmarkStart w:id="483" w:name="_Toc258412123"/>
      <w:bookmarkStart w:id="484" w:name="_Toc305142056"/>
      <w:bookmarkStart w:id="485" w:name="_Toc370130708"/>
      <w:r>
        <w:br w:type="page"/>
      </w:r>
    </w:p>
    <w:p w14:paraId="2F6C6237" w14:textId="25E0F571" w:rsidR="00154ACF" w:rsidRDefault="00154ACF" w:rsidP="000620C7">
      <w:pPr>
        <w:pStyle w:val="Heading1"/>
        <w:numPr>
          <w:ilvl w:val="0"/>
          <w:numId w:val="11"/>
        </w:numPr>
      </w:pPr>
      <w:bookmarkStart w:id="486" w:name="_Toc100842768"/>
      <w:r w:rsidRPr="00E45F8F">
        <w:lastRenderedPageBreak/>
        <w:t>Hepatitis C</w:t>
      </w:r>
      <w:bookmarkEnd w:id="480"/>
      <w:bookmarkEnd w:id="481"/>
      <w:bookmarkEnd w:id="482"/>
      <w:bookmarkEnd w:id="483"/>
      <w:bookmarkEnd w:id="484"/>
      <w:bookmarkEnd w:id="485"/>
      <w:bookmarkEnd w:id="486"/>
      <w:r w:rsidRPr="001F4E75">
        <w:t xml:space="preserve"> </w:t>
      </w:r>
    </w:p>
    <w:p w14:paraId="6C00B6EA" w14:textId="77777777" w:rsidR="00154ACF" w:rsidRDefault="00230915" w:rsidP="000620C7">
      <w:pPr>
        <w:rPr>
          <w:lang w:eastAsia="en-US"/>
        </w:rPr>
      </w:pPr>
      <w:r>
        <w:rPr>
          <w:noProof/>
        </w:rPr>
        <mc:AlternateContent>
          <mc:Choice Requires="wps">
            <w:drawing>
              <wp:anchor distT="0" distB="0" distL="114300" distR="114300" simplePos="0" relativeHeight="251658243" behindDoc="0" locked="0" layoutInCell="1" allowOverlap="1" wp14:anchorId="030435EC" wp14:editId="70E856A1">
                <wp:simplePos x="0" y="0"/>
                <wp:positionH relativeFrom="column">
                  <wp:posOffset>13335</wp:posOffset>
                </wp:positionH>
                <wp:positionV relativeFrom="paragraph">
                  <wp:posOffset>76201</wp:posOffset>
                </wp:positionV>
                <wp:extent cx="2886075" cy="6838950"/>
                <wp:effectExtent l="0" t="0" r="28575" b="19050"/>
                <wp:wrapNone/>
                <wp:docPr id="68"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838950"/>
                        </a:xfrm>
                        <a:prstGeom prst="rect">
                          <a:avLst/>
                        </a:prstGeom>
                        <a:solidFill>
                          <a:srgbClr val="DBE5F1"/>
                        </a:solidFill>
                        <a:ln w="9525">
                          <a:solidFill>
                            <a:srgbClr val="000000"/>
                          </a:solidFill>
                          <a:miter lim="800000"/>
                          <a:headEnd/>
                          <a:tailEnd/>
                        </a:ln>
                      </wps:spPr>
                      <wps:txbx>
                        <w:txbxContent>
                          <w:p w14:paraId="457DD24E" w14:textId="77777777" w:rsidR="00977CC5" w:rsidRDefault="00977CC5" w:rsidP="004819B8">
                            <w:pPr>
                              <w:spacing w:before="0"/>
                              <w:rPr>
                                <w:b/>
                                <w:color w:val="4F81BD"/>
                              </w:rPr>
                            </w:pPr>
                            <w:r w:rsidRPr="008C56C1">
                              <w:rPr>
                                <w:b/>
                                <w:color w:val="4F81BD"/>
                              </w:rPr>
                              <w:t>Key points</w:t>
                            </w:r>
                          </w:p>
                          <w:p w14:paraId="6FA2D94A" w14:textId="38DB33D6" w:rsidR="00977CC5" w:rsidRDefault="00977CC5" w:rsidP="008F6318">
                            <w:pPr>
                              <w:widowControl/>
                              <w:numPr>
                                <w:ilvl w:val="0"/>
                                <w:numId w:val="9"/>
                              </w:numPr>
                              <w:adjustRightInd/>
                              <w:spacing w:before="0" w:after="0"/>
                              <w:ind w:left="284" w:hanging="284"/>
                              <w:textAlignment w:val="auto"/>
                              <w:rPr>
                                <w:rFonts w:cs="Arial"/>
                                <w:lang w:val="en-US"/>
                              </w:rPr>
                            </w:pPr>
                            <w:r>
                              <w:rPr>
                                <w:rFonts w:cs="Arial"/>
                                <w:lang w:val="en-US"/>
                              </w:rPr>
                              <w:t>The number of newly acquired and unspecified hepatitis C notifications reached ten-year lows in 2020.</w:t>
                            </w:r>
                          </w:p>
                          <w:p w14:paraId="3B5B9C5A" w14:textId="77777777" w:rsidR="00977CC5" w:rsidRPr="007F2CD3" w:rsidRDefault="00977CC5" w:rsidP="007F2CD3">
                            <w:pPr>
                              <w:widowControl/>
                              <w:adjustRightInd/>
                              <w:spacing w:before="0" w:after="0"/>
                              <w:ind w:left="284"/>
                              <w:textAlignment w:val="auto"/>
                              <w:rPr>
                                <w:rFonts w:cs="Arial"/>
                                <w:lang w:val="en-US"/>
                              </w:rPr>
                            </w:pPr>
                          </w:p>
                          <w:p w14:paraId="448A0F32" w14:textId="2E1605BD" w:rsidR="00977CC5" w:rsidRDefault="00977CC5" w:rsidP="00272EDE">
                            <w:pPr>
                              <w:widowControl/>
                              <w:numPr>
                                <w:ilvl w:val="0"/>
                                <w:numId w:val="9"/>
                              </w:numPr>
                              <w:adjustRightInd/>
                              <w:spacing w:before="0" w:after="0"/>
                              <w:ind w:left="284" w:hanging="284"/>
                              <w:textAlignment w:val="auto"/>
                              <w:rPr>
                                <w:rFonts w:cs="Arial"/>
                                <w:lang w:val="en-US"/>
                              </w:rPr>
                            </w:pPr>
                            <w:r>
                              <w:rPr>
                                <w:rFonts w:cs="Arial"/>
                                <w:lang w:val="en-US"/>
                              </w:rPr>
                              <w:t>Notification rates were highest in the 20 to 24 year age group for newly acquired and unspecified hepatitis C. The testing rate was highest in the 15 to 24 year age group.</w:t>
                            </w:r>
                          </w:p>
                          <w:p w14:paraId="7F75DD95" w14:textId="77777777" w:rsidR="00977CC5" w:rsidRDefault="00977CC5" w:rsidP="00272EDE">
                            <w:pPr>
                              <w:pStyle w:val="ListParagraph"/>
                              <w:spacing w:after="0" w:line="240" w:lineRule="auto"/>
                              <w:ind w:left="284" w:hanging="284"/>
                              <w:rPr>
                                <w:rFonts w:cs="Arial"/>
                                <w:lang w:val="en-US"/>
                              </w:rPr>
                            </w:pPr>
                          </w:p>
                          <w:p w14:paraId="67C296F6" w14:textId="184EB4E9" w:rsidR="00977CC5" w:rsidRPr="00D0196A" w:rsidRDefault="00977CC5" w:rsidP="008F6318">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C were higher in the Great Southern and Midwest regions respectively.</w:t>
                            </w:r>
                          </w:p>
                          <w:p w14:paraId="2F2642B2" w14:textId="77777777" w:rsidR="00977CC5" w:rsidRDefault="00977CC5" w:rsidP="00272EDE">
                            <w:pPr>
                              <w:spacing w:before="0" w:after="0"/>
                              <w:ind w:left="284" w:hanging="284"/>
                              <w:rPr>
                                <w:rFonts w:cs="Arial"/>
                                <w:lang w:val="en-US"/>
                              </w:rPr>
                            </w:pPr>
                          </w:p>
                          <w:p w14:paraId="69D96CA5" w14:textId="68C10D02" w:rsidR="00977CC5" w:rsidRPr="00D0196A" w:rsidRDefault="00977CC5" w:rsidP="00272ED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12:1 and 11:1 respectively.</w:t>
                            </w:r>
                          </w:p>
                          <w:p w14:paraId="5529E8CE" w14:textId="77777777" w:rsidR="00977CC5" w:rsidRDefault="00977CC5" w:rsidP="00272EDE">
                            <w:pPr>
                              <w:spacing w:before="0" w:after="0"/>
                              <w:ind w:left="284" w:hanging="284"/>
                              <w:rPr>
                                <w:rFonts w:cs="Arial"/>
                                <w:lang w:val="en-US"/>
                              </w:rPr>
                            </w:pPr>
                          </w:p>
                          <w:p w14:paraId="43D51222" w14:textId="77777777" w:rsidR="00977CC5" w:rsidRPr="00D0196A" w:rsidRDefault="00977CC5"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60258063" w14:textId="77777777" w:rsidR="00977CC5" w:rsidRDefault="00977CC5" w:rsidP="00272EDE">
                            <w:pPr>
                              <w:spacing w:before="0" w:after="0"/>
                              <w:ind w:left="284" w:hanging="284"/>
                              <w:rPr>
                                <w:rFonts w:cs="Arial"/>
                              </w:rPr>
                            </w:pPr>
                          </w:p>
                          <w:p w14:paraId="19BB2E3C" w14:textId="4B678656" w:rsidR="00977CC5" w:rsidRDefault="00977CC5" w:rsidP="00272ED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27% higher and the unspecified hepatitis C crude rate was 9% higher. </w:t>
                            </w:r>
                          </w:p>
                          <w:p w14:paraId="3CE96639" w14:textId="77777777" w:rsidR="00977CC5" w:rsidRDefault="00977CC5" w:rsidP="00272EDE">
                            <w:pPr>
                              <w:spacing w:before="0" w:after="0"/>
                              <w:ind w:left="284" w:hanging="284"/>
                              <w:rPr>
                                <w:rFonts w:cs="Arial"/>
                              </w:rPr>
                            </w:pPr>
                          </w:p>
                          <w:p w14:paraId="61037BE9" w14:textId="77777777" w:rsidR="00977CC5" w:rsidRPr="00D60EB4" w:rsidRDefault="00977CC5"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DB5865D" w14:textId="77777777" w:rsidR="00977CC5" w:rsidRPr="004819B8" w:rsidRDefault="00977CC5" w:rsidP="004819B8">
                            <w:pPr>
                              <w:spacing w:before="0"/>
                              <w:rPr>
                                <w:b/>
                                <w:color w:val="4F81B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435EC" id="Text Box 316" o:spid="_x0000_s1035" type="#_x0000_t202" style="position:absolute;margin-left:1.05pt;margin-top:6pt;width:227.25pt;height:538.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" fillcolor="#dbe5f1">
                <v:textbox>
                  <w:txbxContent>
                    <w:p w14:paraId="457DD24E" w14:textId="77777777" w:rsidR="00977CC5" w:rsidRDefault="00977CC5" w:rsidP="004819B8">
                      <w:pPr>
                        <w:spacing w:before="0"/>
                        <w:rPr>
                          <w:b/>
                          <w:color w:val="4F81BD"/>
                        </w:rPr>
                      </w:pPr>
                      <w:r w:rsidRPr="008C56C1">
                        <w:rPr>
                          <w:b/>
                          <w:color w:val="4F81BD"/>
                        </w:rPr>
                        <w:t>Key points</w:t>
                      </w:r>
                    </w:p>
                    <w:p w14:paraId="6FA2D94A" w14:textId="38DB33D6" w:rsidR="00977CC5" w:rsidRDefault="00977CC5" w:rsidP="008F6318">
                      <w:pPr>
                        <w:widowControl/>
                        <w:numPr>
                          <w:ilvl w:val="0"/>
                          <w:numId w:val="9"/>
                        </w:numPr>
                        <w:adjustRightInd/>
                        <w:spacing w:before="0" w:after="0"/>
                        <w:ind w:left="284" w:hanging="284"/>
                        <w:textAlignment w:val="auto"/>
                        <w:rPr>
                          <w:rFonts w:cs="Arial"/>
                          <w:lang w:val="en-US"/>
                        </w:rPr>
                      </w:pPr>
                      <w:r>
                        <w:rPr>
                          <w:rFonts w:cs="Arial"/>
                          <w:lang w:val="en-US"/>
                        </w:rPr>
                        <w:t>The number of newly acquired and unspecified hepatitis C notifications reached ten-year lows in 2020.</w:t>
                      </w:r>
                    </w:p>
                    <w:p w14:paraId="3B5B9C5A" w14:textId="77777777" w:rsidR="00977CC5" w:rsidRPr="007F2CD3" w:rsidRDefault="00977CC5" w:rsidP="007F2CD3">
                      <w:pPr>
                        <w:widowControl/>
                        <w:adjustRightInd/>
                        <w:spacing w:before="0" w:after="0"/>
                        <w:ind w:left="284"/>
                        <w:textAlignment w:val="auto"/>
                        <w:rPr>
                          <w:rFonts w:cs="Arial"/>
                          <w:lang w:val="en-US"/>
                        </w:rPr>
                      </w:pPr>
                    </w:p>
                    <w:p w14:paraId="448A0F32" w14:textId="2E1605BD" w:rsidR="00977CC5" w:rsidRDefault="00977CC5" w:rsidP="00272EDE">
                      <w:pPr>
                        <w:widowControl/>
                        <w:numPr>
                          <w:ilvl w:val="0"/>
                          <w:numId w:val="9"/>
                        </w:numPr>
                        <w:adjustRightInd/>
                        <w:spacing w:before="0" w:after="0"/>
                        <w:ind w:left="284" w:hanging="284"/>
                        <w:textAlignment w:val="auto"/>
                        <w:rPr>
                          <w:rFonts w:cs="Arial"/>
                          <w:lang w:val="en-US"/>
                        </w:rPr>
                      </w:pPr>
                      <w:r>
                        <w:rPr>
                          <w:rFonts w:cs="Arial"/>
                          <w:lang w:val="en-US"/>
                        </w:rPr>
                        <w:t>Notification rates were highest in the 20 to 24 year age group for newly acquired and unspecified hepatitis C. The testing rate was highest in the 15 to 24 year age group.</w:t>
                      </w:r>
                    </w:p>
                    <w:p w14:paraId="7F75DD95" w14:textId="77777777" w:rsidR="00977CC5" w:rsidRDefault="00977CC5" w:rsidP="00272EDE">
                      <w:pPr>
                        <w:pStyle w:val="ListParagraph"/>
                        <w:spacing w:after="0" w:line="240" w:lineRule="auto"/>
                        <w:ind w:left="284" w:hanging="284"/>
                        <w:rPr>
                          <w:rFonts w:cs="Arial"/>
                          <w:lang w:val="en-US"/>
                        </w:rPr>
                      </w:pPr>
                    </w:p>
                    <w:p w14:paraId="67C296F6" w14:textId="184EB4E9" w:rsidR="00977CC5" w:rsidRPr="00D0196A" w:rsidRDefault="00977CC5" w:rsidP="008F6318">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C were higher in the Great Southern and Midwest regions respectively.</w:t>
                      </w:r>
                    </w:p>
                    <w:p w14:paraId="2F2642B2" w14:textId="77777777" w:rsidR="00977CC5" w:rsidRDefault="00977CC5" w:rsidP="00272EDE">
                      <w:pPr>
                        <w:spacing w:before="0" w:after="0"/>
                        <w:ind w:left="284" w:hanging="284"/>
                        <w:rPr>
                          <w:rFonts w:cs="Arial"/>
                          <w:lang w:val="en-US"/>
                        </w:rPr>
                      </w:pPr>
                    </w:p>
                    <w:p w14:paraId="69D96CA5" w14:textId="68C10D02" w:rsidR="00977CC5" w:rsidRPr="00D0196A" w:rsidRDefault="00977CC5" w:rsidP="00272ED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12:1 and 11:1 respectively.</w:t>
                      </w:r>
                    </w:p>
                    <w:p w14:paraId="5529E8CE" w14:textId="77777777" w:rsidR="00977CC5" w:rsidRDefault="00977CC5" w:rsidP="00272EDE">
                      <w:pPr>
                        <w:spacing w:before="0" w:after="0"/>
                        <w:ind w:left="284" w:hanging="284"/>
                        <w:rPr>
                          <w:rFonts w:cs="Arial"/>
                          <w:lang w:val="en-US"/>
                        </w:rPr>
                      </w:pPr>
                    </w:p>
                    <w:p w14:paraId="43D51222" w14:textId="77777777" w:rsidR="00977CC5" w:rsidRPr="00D0196A" w:rsidRDefault="00977CC5"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60258063" w14:textId="77777777" w:rsidR="00977CC5" w:rsidRDefault="00977CC5" w:rsidP="00272EDE">
                      <w:pPr>
                        <w:spacing w:before="0" w:after="0"/>
                        <w:ind w:left="284" w:hanging="284"/>
                        <w:rPr>
                          <w:rFonts w:cs="Arial"/>
                        </w:rPr>
                      </w:pPr>
                    </w:p>
                    <w:p w14:paraId="19BB2E3C" w14:textId="4B678656" w:rsidR="00977CC5" w:rsidRDefault="00977CC5" w:rsidP="00272ED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27% higher and the unspecified hepatitis C crude rate was 9% higher. </w:t>
                      </w:r>
                    </w:p>
                    <w:p w14:paraId="3CE96639" w14:textId="77777777" w:rsidR="00977CC5" w:rsidRDefault="00977CC5" w:rsidP="00272EDE">
                      <w:pPr>
                        <w:spacing w:before="0" w:after="0"/>
                        <w:ind w:left="284" w:hanging="284"/>
                        <w:rPr>
                          <w:rFonts w:cs="Arial"/>
                        </w:rPr>
                      </w:pPr>
                    </w:p>
                    <w:p w14:paraId="61037BE9" w14:textId="77777777" w:rsidR="00977CC5" w:rsidRPr="00D60EB4" w:rsidRDefault="00977CC5"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DB5865D" w14:textId="77777777" w:rsidR="00977CC5" w:rsidRPr="004819B8" w:rsidRDefault="00977CC5" w:rsidP="004819B8">
                      <w:pPr>
                        <w:spacing w:before="0"/>
                        <w:rPr>
                          <w:b/>
                          <w:color w:val="4F81BD"/>
                        </w:rPr>
                      </w:pPr>
                    </w:p>
                  </w:txbxContent>
                </v:textbox>
              </v:shape>
            </w:pict>
          </mc:Fallback>
        </mc:AlternateContent>
      </w:r>
    </w:p>
    <w:p w14:paraId="17F08D22" w14:textId="77777777" w:rsidR="00154ACF" w:rsidRDefault="00154ACF" w:rsidP="000620C7">
      <w:pPr>
        <w:rPr>
          <w:lang w:eastAsia="en-US"/>
        </w:rPr>
      </w:pPr>
    </w:p>
    <w:p w14:paraId="026301AF" w14:textId="77777777" w:rsidR="00154ACF" w:rsidRDefault="00154ACF" w:rsidP="000620C7">
      <w:pPr>
        <w:rPr>
          <w:lang w:eastAsia="en-US"/>
        </w:rPr>
      </w:pPr>
    </w:p>
    <w:p w14:paraId="2B44501F" w14:textId="77777777" w:rsidR="00154ACF" w:rsidRDefault="00154ACF" w:rsidP="000620C7">
      <w:pPr>
        <w:rPr>
          <w:lang w:eastAsia="en-US"/>
        </w:rPr>
      </w:pPr>
    </w:p>
    <w:p w14:paraId="76C27BEB" w14:textId="77777777" w:rsidR="00154ACF" w:rsidRDefault="00154ACF" w:rsidP="000620C7">
      <w:pPr>
        <w:rPr>
          <w:lang w:eastAsia="en-US"/>
        </w:rPr>
      </w:pPr>
    </w:p>
    <w:p w14:paraId="1E18E23B" w14:textId="77777777" w:rsidR="00154ACF" w:rsidRDefault="00154ACF" w:rsidP="000620C7">
      <w:pPr>
        <w:rPr>
          <w:lang w:eastAsia="en-US"/>
        </w:rPr>
      </w:pPr>
    </w:p>
    <w:p w14:paraId="3BABAEA7" w14:textId="77777777" w:rsidR="00154ACF" w:rsidRDefault="00154ACF" w:rsidP="000620C7">
      <w:pPr>
        <w:rPr>
          <w:lang w:eastAsia="en-US"/>
        </w:rPr>
      </w:pPr>
    </w:p>
    <w:p w14:paraId="4457FF81" w14:textId="77777777" w:rsidR="00154ACF" w:rsidRDefault="00154ACF" w:rsidP="000620C7">
      <w:pPr>
        <w:rPr>
          <w:lang w:eastAsia="en-US"/>
        </w:rPr>
      </w:pPr>
    </w:p>
    <w:p w14:paraId="7EF1D299" w14:textId="77777777" w:rsidR="00154ACF" w:rsidRDefault="00154ACF" w:rsidP="000620C7">
      <w:pPr>
        <w:rPr>
          <w:lang w:eastAsia="en-US"/>
        </w:rPr>
      </w:pPr>
    </w:p>
    <w:p w14:paraId="1E293683" w14:textId="77777777" w:rsidR="00154ACF" w:rsidRDefault="00154ACF" w:rsidP="000620C7">
      <w:pPr>
        <w:rPr>
          <w:lang w:eastAsia="en-US"/>
        </w:rPr>
      </w:pPr>
    </w:p>
    <w:p w14:paraId="2E1D0E0B" w14:textId="77777777" w:rsidR="00154ACF" w:rsidRDefault="00154ACF" w:rsidP="000620C7">
      <w:pPr>
        <w:rPr>
          <w:lang w:eastAsia="en-US"/>
        </w:rPr>
      </w:pPr>
    </w:p>
    <w:p w14:paraId="2BB0764B" w14:textId="77777777" w:rsidR="00154ACF" w:rsidRDefault="00154ACF" w:rsidP="000620C7">
      <w:pPr>
        <w:rPr>
          <w:lang w:eastAsia="en-US"/>
        </w:rPr>
      </w:pPr>
    </w:p>
    <w:p w14:paraId="2BB6DADD" w14:textId="77777777" w:rsidR="00154ACF" w:rsidRDefault="00154ACF" w:rsidP="000620C7">
      <w:pPr>
        <w:rPr>
          <w:lang w:eastAsia="en-US"/>
        </w:rPr>
      </w:pPr>
    </w:p>
    <w:p w14:paraId="20F70BEE" w14:textId="77777777" w:rsidR="00154ACF" w:rsidRDefault="00154ACF" w:rsidP="000620C7">
      <w:pPr>
        <w:rPr>
          <w:lang w:eastAsia="en-US"/>
        </w:rPr>
      </w:pPr>
    </w:p>
    <w:p w14:paraId="4091736A" w14:textId="77777777" w:rsidR="00154ACF" w:rsidRDefault="00154ACF" w:rsidP="000620C7">
      <w:pPr>
        <w:rPr>
          <w:lang w:eastAsia="en-US"/>
        </w:rPr>
      </w:pPr>
    </w:p>
    <w:p w14:paraId="27058E10" w14:textId="77777777" w:rsidR="00154ACF" w:rsidRDefault="00154ACF" w:rsidP="000620C7">
      <w:pPr>
        <w:rPr>
          <w:lang w:eastAsia="en-US"/>
        </w:rPr>
      </w:pPr>
    </w:p>
    <w:p w14:paraId="1B27CC83" w14:textId="77777777" w:rsidR="00154ACF" w:rsidRDefault="00154ACF" w:rsidP="000620C7">
      <w:pPr>
        <w:rPr>
          <w:lang w:eastAsia="en-US"/>
        </w:rPr>
      </w:pPr>
    </w:p>
    <w:p w14:paraId="60DD891E" w14:textId="77777777" w:rsidR="00154ACF" w:rsidRDefault="00154ACF" w:rsidP="000620C7">
      <w:pPr>
        <w:rPr>
          <w:lang w:eastAsia="en-US"/>
        </w:rPr>
      </w:pPr>
    </w:p>
    <w:p w14:paraId="2DE22156" w14:textId="77777777" w:rsidR="00154ACF" w:rsidRDefault="00154ACF" w:rsidP="000620C7">
      <w:pPr>
        <w:rPr>
          <w:lang w:eastAsia="en-US"/>
        </w:rPr>
      </w:pPr>
    </w:p>
    <w:p w14:paraId="5725A720" w14:textId="77777777" w:rsidR="00154ACF" w:rsidRDefault="00154ACF" w:rsidP="000620C7">
      <w:pPr>
        <w:rPr>
          <w:lang w:eastAsia="en-US"/>
        </w:rPr>
      </w:pPr>
    </w:p>
    <w:p w14:paraId="5A894A05" w14:textId="77777777" w:rsidR="00154ACF" w:rsidRDefault="00154ACF" w:rsidP="000620C7">
      <w:pPr>
        <w:rPr>
          <w:lang w:eastAsia="en-US"/>
        </w:rPr>
      </w:pPr>
    </w:p>
    <w:p w14:paraId="5FE98206" w14:textId="77777777" w:rsidR="00154ACF" w:rsidRDefault="00154ACF" w:rsidP="000620C7">
      <w:pPr>
        <w:rPr>
          <w:lang w:eastAsia="en-US"/>
        </w:rPr>
      </w:pPr>
    </w:p>
    <w:p w14:paraId="1C2E02B7" w14:textId="77777777" w:rsidR="00154ACF" w:rsidRDefault="00154ACF" w:rsidP="000620C7">
      <w:pPr>
        <w:rPr>
          <w:lang w:eastAsia="en-US"/>
        </w:rPr>
      </w:pPr>
    </w:p>
    <w:p w14:paraId="2C2AD47D" w14:textId="77777777" w:rsidR="00154ACF" w:rsidRDefault="00154ACF" w:rsidP="000620C7">
      <w:pPr>
        <w:rPr>
          <w:lang w:eastAsia="en-US"/>
        </w:rPr>
      </w:pPr>
    </w:p>
    <w:p w14:paraId="0226871F" w14:textId="77777777" w:rsidR="00154ACF" w:rsidRDefault="00154ACF" w:rsidP="000620C7">
      <w:pPr>
        <w:rPr>
          <w:lang w:eastAsia="en-US"/>
        </w:rPr>
      </w:pPr>
    </w:p>
    <w:p w14:paraId="1B1A5D39" w14:textId="77777777" w:rsidR="00154ACF" w:rsidRDefault="00154ACF" w:rsidP="000620C7">
      <w:pPr>
        <w:rPr>
          <w:lang w:eastAsia="en-US"/>
        </w:rPr>
      </w:pPr>
    </w:p>
    <w:p w14:paraId="5D770696" w14:textId="77777777" w:rsidR="00154ACF" w:rsidRDefault="00154ACF" w:rsidP="000620C7">
      <w:pPr>
        <w:rPr>
          <w:lang w:eastAsia="en-US"/>
        </w:rPr>
      </w:pPr>
    </w:p>
    <w:p w14:paraId="3A447FC9" w14:textId="77777777" w:rsidR="00154ACF" w:rsidRDefault="00154ACF" w:rsidP="000620C7">
      <w:pPr>
        <w:rPr>
          <w:lang w:eastAsia="en-US"/>
        </w:rPr>
      </w:pPr>
    </w:p>
    <w:p w14:paraId="528CBB34" w14:textId="77777777" w:rsidR="007503E2" w:rsidRDefault="007503E2" w:rsidP="000620C7">
      <w:pPr>
        <w:rPr>
          <w:lang w:eastAsia="en-US"/>
        </w:rPr>
      </w:pPr>
    </w:p>
    <w:p w14:paraId="4E792E7E" w14:textId="1C506057" w:rsidR="00154ACF" w:rsidRDefault="00154ACF" w:rsidP="000620C7">
      <w:pPr>
        <w:rPr>
          <w:lang w:eastAsia="en-US"/>
        </w:rPr>
      </w:pPr>
      <w:r>
        <w:rPr>
          <w:lang w:eastAsia="en-US"/>
        </w:rPr>
        <w:t>Hepatitis C notifications have been classified into ‘newly acquired’ (evidence of infection having been acquired in the 24 months prior to diagnosis) and ‘unspecified’ (infections of unknown duration).</w:t>
      </w:r>
    </w:p>
    <w:p w14:paraId="19F970B7" w14:textId="77777777" w:rsidR="00154ACF" w:rsidRDefault="00154ACF" w:rsidP="00043DEA">
      <w:pPr>
        <w:pStyle w:val="Heading2"/>
        <w:numPr>
          <w:ilvl w:val="1"/>
          <w:numId w:val="11"/>
        </w:numPr>
        <w:ind w:left="0" w:firstLine="0"/>
      </w:pPr>
      <w:bookmarkStart w:id="487" w:name="_Toc370130709"/>
      <w:bookmarkStart w:id="488" w:name="_Toc100842769"/>
      <w:r>
        <w:t>Newly acquired hepatitis C</w:t>
      </w:r>
      <w:bookmarkEnd w:id="487"/>
      <w:bookmarkEnd w:id="488"/>
    </w:p>
    <w:p w14:paraId="1165E743" w14:textId="77777777" w:rsidR="00154ACF" w:rsidRDefault="00154ACF" w:rsidP="00B45697">
      <w:pPr>
        <w:pStyle w:val="Heading3"/>
      </w:pPr>
      <w:bookmarkStart w:id="489" w:name="_Toc370130710"/>
      <w:bookmarkStart w:id="490" w:name="_Toc100842770"/>
      <w:r>
        <w:t>Trends over time</w:t>
      </w:r>
      <w:bookmarkEnd w:id="489"/>
      <w:bookmarkEnd w:id="490"/>
    </w:p>
    <w:p w14:paraId="0D65B375" w14:textId="74EBC5B9" w:rsidR="00154ACF" w:rsidRDefault="00646A37" w:rsidP="000620C7">
      <w:pPr>
        <w:rPr>
          <w:b/>
          <w:bCs/>
          <w:lang w:eastAsia="en-US"/>
        </w:rPr>
      </w:pPr>
      <w:bookmarkStart w:id="491" w:name="_Toc370130755"/>
      <w:bookmarkStart w:id="492" w:name="_Ref369620822"/>
      <w:r>
        <w:rPr>
          <w:lang w:eastAsia="en-US"/>
        </w:rPr>
        <w:t xml:space="preserve">The number of </w:t>
      </w:r>
      <w:r w:rsidR="00142EBC">
        <w:rPr>
          <w:lang w:eastAsia="en-US"/>
        </w:rPr>
        <w:t>newly acquired hepatitis C notifications reached a ten-year high of 182 in 2015 before decreasing to a low of 88 in 2020</w:t>
      </w:r>
      <w:r w:rsidR="002E6D94">
        <w:rPr>
          <w:lang w:eastAsia="en-US"/>
        </w:rPr>
        <w:t xml:space="preserve"> </w:t>
      </w:r>
      <w:r w:rsidR="00154ACF">
        <w:rPr>
          <w:lang w:eastAsia="en-US"/>
        </w:rPr>
        <w:t>(</w:t>
      </w:r>
      <w:r w:rsidR="00154ACF" w:rsidRPr="006430F5">
        <w:rPr>
          <w:lang w:eastAsia="en-US"/>
        </w:rPr>
        <w:t>Figure 9.1</w:t>
      </w:r>
      <w:r w:rsidR="00154ACF">
        <w:rPr>
          <w:lang w:eastAsia="en-US"/>
        </w:rPr>
        <w:t>).</w:t>
      </w:r>
      <w:r w:rsidR="00154ACF" w:rsidRPr="005E2355">
        <w:rPr>
          <w:lang w:eastAsia="en-US"/>
        </w:rPr>
        <w:t xml:space="preserve"> </w:t>
      </w:r>
      <w:r w:rsidR="00154ACF">
        <w:rPr>
          <w:lang w:eastAsia="en-US"/>
        </w:rPr>
        <w:t>Newly acquired hepatitis C notifications represented 1</w:t>
      </w:r>
      <w:r w:rsidR="002E6D94">
        <w:rPr>
          <w:lang w:eastAsia="en-US"/>
        </w:rPr>
        <w:t>0</w:t>
      </w:r>
      <w:r w:rsidR="00154ACF">
        <w:rPr>
          <w:lang w:eastAsia="en-US"/>
        </w:rPr>
        <w:t xml:space="preserve">% of total hepatitis C notifications in </w:t>
      </w:r>
      <w:r w:rsidR="00154ACF" w:rsidRPr="006430F5">
        <w:rPr>
          <w:lang w:eastAsia="en-US"/>
        </w:rPr>
        <w:t>20</w:t>
      </w:r>
      <w:r w:rsidR="002E6D94">
        <w:rPr>
          <w:lang w:eastAsia="en-US"/>
        </w:rPr>
        <w:t>20</w:t>
      </w:r>
      <w:r w:rsidR="00154ACF" w:rsidRPr="006430F5">
        <w:rPr>
          <w:lang w:eastAsia="en-US"/>
        </w:rPr>
        <w:t xml:space="preserve"> </w:t>
      </w:r>
      <w:r w:rsidR="00154ACF">
        <w:rPr>
          <w:lang w:eastAsia="en-US"/>
        </w:rPr>
        <w:t>(</w:t>
      </w:r>
      <w:r w:rsidR="00154ACF" w:rsidRPr="006430F5">
        <w:rPr>
          <w:lang w:eastAsia="en-US"/>
        </w:rPr>
        <w:t>Appendix Figure 1</w:t>
      </w:r>
      <w:r w:rsidR="00436282">
        <w:rPr>
          <w:lang w:eastAsia="en-US"/>
        </w:rPr>
        <w:t>7</w:t>
      </w:r>
      <w:r w:rsidR="00154ACF" w:rsidRPr="0064096B">
        <w:rPr>
          <w:vertAlign w:val="superscript"/>
          <w:lang w:eastAsia="en-US"/>
        </w:rPr>
        <w:t>2</w:t>
      </w:r>
      <w:r w:rsidR="00154ACF" w:rsidRPr="006430F5">
        <w:rPr>
          <w:lang w:eastAsia="en-US"/>
        </w:rPr>
        <w:t>).</w:t>
      </w:r>
      <w:r w:rsidR="00154ACF" w:rsidRPr="007C5268">
        <w:t xml:space="preserve"> </w:t>
      </w:r>
    </w:p>
    <w:p w14:paraId="11A2593D" w14:textId="5E483991" w:rsidR="00154ACF" w:rsidRPr="009F59C4" w:rsidRDefault="00154ACF" w:rsidP="00CA600E">
      <w:pPr>
        <w:pStyle w:val="Caption"/>
        <w:rPr>
          <w:lang w:eastAsia="en-US"/>
        </w:rPr>
      </w:pPr>
      <w:bookmarkStart w:id="493" w:name="_Toc100842833"/>
      <w:bookmarkEnd w:id="491"/>
      <w:bookmarkEnd w:id="492"/>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newly acquired hepatitis C notifications, WA, 20</w:t>
      </w:r>
      <w:r w:rsidR="00A04F51">
        <w:rPr>
          <w:lang w:eastAsia="en-US"/>
        </w:rPr>
        <w:t>1</w:t>
      </w:r>
      <w:r w:rsidR="009A427D">
        <w:rPr>
          <w:lang w:eastAsia="en-US"/>
        </w:rPr>
        <w:t>1</w:t>
      </w:r>
      <w:r w:rsidR="00A04F51">
        <w:rPr>
          <w:lang w:eastAsia="en-US"/>
        </w:rPr>
        <w:t xml:space="preserve"> </w:t>
      </w:r>
      <w:r w:rsidRPr="009F59C4">
        <w:rPr>
          <w:lang w:eastAsia="en-US"/>
        </w:rPr>
        <w:t>to 20</w:t>
      </w:r>
      <w:r w:rsidR="009A427D">
        <w:rPr>
          <w:lang w:eastAsia="en-US"/>
        </w:rPr>
        <w:t>20</w:t>
      </w:r>
      <w:bookmarkEnd w:id="493"/>
    </w:p>
    <w:p w14:paraId="3A7BD851" w14:textId="06467C9F" w:rsidR="002B0C94" w:rsidRDefault="002B0C94" w:rsidP="00B1576B">
      <w:pPr>
        <w:jc w:val="center"/>
        <w:rPr>
          <w:lang w:eastAsia="en-US"/>
        </w:rPr>
      </w:pPr>
      <w:r w:rsidRPr="002B0C94">
        <w:rPr>
          <w:noProof/>
        </w:rPr>
        <w:drawing>
          <wp:inline distT="0" distB="0" distL="0" distR="0" wp14:anchorId="11C214DF" wp14:editId="5284ED23">
            <wp:extent cx="2915920" cy="1903116"/>
            <wp:effectExtent l="0" t="0" r="0"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49A44C7A" w14:textId="77777777" w:rsidR="00154ACF" w:rsidRPr="005E2355" w:rsidRDefault="00154ACF" w:rsidP="00B45697">
      <w:pPr>
        <w:pStyle w:val="Heading3"/>
      </w:pPr>
      <w:bookmarkStart w:id="494" w:name="_Toc100842771"/>
      <w:r w:rsidRPr="005E2355">
        <w:t xml:space="preserve">Distribution by </w:t>
      </w:r>
      <w:r>
        <w:t xml:space="preserve">age and </w:t>
      </w:r>
      <w:r w:rsidRPr="005E2355">
        <w:t>sex</w:t>
      </w:r>
      <w:bookmarkEnd w:id="494"/>
    </w:p>
    <w:p w14:paraId="3F16AEB9" w14:textId="65DC4021" w:rsidR="00154ACF" w:rsidRDefault="00154ACF" w:rsidP="000620C7">
      <w:pPr>
        <w:rPr>
          <w:lang w:eastAsia="en-US"/>
        </w:rPr>
      </w:pPr>
      <w:r w:rsidRPr="005E2355">
        <w:rPr>
          <w:lang w:eastAsia="en-US"/>
        </w:rPr>
        <w:t xml:space="preserve">In </w:t>
      </w:r>
      <w:r>
        <w:rPr>
          <w:lang w:eastAsia="en-US"/>
        </w:rPr>
        <w:t>20</w:t>
      </w:r>
      <w:r w:rsidR="008E1540">
        <w:rPr>
          <w:lang w:eastAsia="en-US"/>
        </w:rPr>
        <w:t>20</w:t>
      </w:r>
      <w:r w:rsidRPr="005E2355">
        <w:rPr>
          <w:lang w:eastAsia="en-US"/>
        </w:rPr>
        <w:t xml:space="preserve">, </w:t>
      </w:r>
      <w:r>
        <w:rPr>
          <w:lang w:eastAsia="en-US"/>
        </w:rPr>
        <w:t xml:space="preserve">the highest number and rate of </w:t>
      </w:r>
      <w:r w:rsidRPr="005E2355">
        <w:rPr>
          <w:lang w:eastAsia="en-US"/>
        </w:rPr>
        <w:t xml:space="preserve">newly acquired hepatitis C notifications occurred in people aged </w:t>
      </w:r>
      <w:r w:rsidR="00095C9A">
        <w:rPr>
          <w:lang w:eastAsia="en-US"/>
        </w:rPr>
        <w:t>2</w:t>
      </w:r>
      <w:r w:rsidR="00C07225">
        <w:rPr>
          <w:lang w:eastAsia="en-US"/>
        </w:rPr>
        <w:t>0</w:t>
      </w:r>
      <w:r w:rsidRPr="005E2355">
        <w:rPr>
          <w:lang w:eastAsia="en-US"/>
        </w:rPr>
        <w:t xml:space="preserve"> to </w:t>
      </w:r>
      <w:r w:rsidR="00095C9A">
        <w:rPr>
          <w:lang w:eastAsia="en-US"/>
        </w:rPr>
        <w:t>2</w:t>
      </w:r>
      <w:r w:rsidR="007503E2">
        <w:rPr>
          <w:lang w:eastAsia="en-US"/>
        </w:rPr>
        <w:t>4</w:t>
      </w:r>
      <w:r w:rsidRPr="005E2355">
        <w:rPr>
          <w:lang w:eastAsia="en-US"/>
        </w:rPr>
        <w:t xml:space="preserve"> years (Figure 9.2). From 20</w:t>
      </w:r>
      <w:r w:rsidR="00095C9A">
        <w:rPr>
          <w:lang w:eastAsia="en-US"/>
        </w:rPr>
        <w:t>1</w:t>
      </w:r>
      <w:r w:rsidR="008E1540">
        <w:rPr>
          <w:lang w:eastAsia="en-US"/>
        </w:rPr>
        <w:t>1</w:t>
      </w:r>
      <w:r w:rsidRPr="005E2355">
        <w:rPr>
          <w:lang w:eastAsia="en-US"/>
        </w:rPr>
        <w:t xml:space="preserve"> to 20</w:t>
      </w:r>
      <w:r w:rsidR="008E1540">
        <w:rPr>
          <w:lang w:eastAsia="en-US"/>
        </w:rPr>
        <w:t>20</w:t>
      </w:r>
      <w:r w:rsidRPr="005E2355">
        <w:rPr>
          <w:lang w:eastAsia="en-US"/>
        </w:rPr>
        <w:t xml:space="preserve">, more males than females were notified with newly </w:t>
      </w:r>
      <w:r>
        <w:rPr>
          <w:lang w:eastAsia="en-US"/>
        </w:rPr>
        <w:t xml:space="preserve">acquired hepatitis C each year (Appendix </w:t>
      </w:r>
      <w:r w:rsidRPr="006430F5">
        <w:rPr>
          <w:lang w:eastAsia="en-US"/>
        </w:rPr>
        <w:t>Figure 1</w:t>
      </w:r>
      <w:r w:rsidR="00436282">
        <w:rPr>
          <w:lang w:eastAsia="en-US"/>
        </w:rPr>
        <w:t>8</w:t>
      </w:r>
      <w:r w:rsidRPr="0064096B">
        <w:rPr>
          <w:vertAlign w:val="superscript"/>
          <w:lang w:eastAsia="en-US"/>
        </w:rPr>
        <w:t>2</w:t>
      </w:r>
      <w:r w:rsidRPr="006430F5">
        <w:rPr>
          <w:lang w:eastAsia="en-US"/>
        </w:rPr>
        <w:t>).</w:t>
      </w:r>
      <w:r>
        <w:rPr>
          <w:lang w:eastAsia="en-US"/>
        </w:rPr>
        <w:t xml:space="preserve"> </w:t>
      </w:r>
      <w:bookmarkStart w:id="495" w:name="_Ref369620856"/>
    </w:p>
    <w:p w14:paraId="6439D735" w14:textId="236CCA94" w:rsidR="00154ACF" w:rsidRPr="009F59C4" w:rsidRDefault="00154ACF" w:rsidP="00863EB9">
      <w:pPr>
        <w:pStyle w:val="Caption"/>
        <w:spacing w:before="0"/>
        <w:rPr>
          <w:lang w:eastAsia="en-US"/>
        </w:rPr>
      </w:pPr>
      <w:bookmarkStart w:id="496" w:name="_Toc100842834"/>
      <w:bookmarkEnd w:id="495"/>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Pr="009F59C4">
        <w:rPr>
          <w:lang w:eastAsia="en-US"/>
        </w:rPr>
        <w:t xml:space="preserve"> </w:t>
      </w:r>
      <w:r>
        <w:rPr>
          <w:lang w:eastAsia="en-US"/>
        </w:rPr>
        <w:t>Number of newly acquired hepatitis C notifications by sex and overall age-specific rate, WA, 20</w:t>
      </w:r>
      <w:r w:rsidR="00F93A23">
        <w:rPr>
          <w:lang w:eastAsia="en-US"/>
        </w:rPr>
        <w:t>20</w:t>
      </w:r>
      <w:bookmarkEnd w:id="496"/>
    </w:p>
    <w:p w14:paraId="1071B6A4" w14:textId="1FA463EA" w:rsidR="00F93A23" w:rsidRDefault="00F93A23" w:rsidP="00B1576B">
      <w:pPr>
        <w:jc w:val="center"/>
        <w:rPr>
          <w:lang w:eastAsia="en-US"/>
        </w:rPr>
      </w:pPr>
      <w:r w:rsidRPr="00F93A23">
        <w:rPr>
          <w:noProof/>
        </w:rPr>
        <w:drawing>
          <wp:inline distT="0" distB="0" distL="0" distR="0" wp14:anchorId="0D09C067" wp14:editId="4ABCB4B9">
            <wp:extent cx="2915920" cy="1903116"/>
            <wp:effectExtent l="0" t="0" r="0" b="19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0099BAD0" w14:textId="2D2BFEB3" w:rsidR="00ED37B4" w:rsidRDefault="00ED37B4" w:rsidP="00B1576B">
      <w:pPr>
        <w:jc w:val="center"/>
        <w:rPr>
          <w:lang w:eastAsia="en-US"/>
        </w:rPr>
      </w:pPr>
    </w:p>
    <w:p w14:paraId="0BD6ECCD" w14:textId="77777777" w:rsidR="00ED37B4" w:rsidRDefault="00ED37B4" w:rsidP="00B1576B">
      <w:pPr>
        <w:jc w:val="center"/>
        <w:rPr>
          <w:lang w:eastAsia="en-US"/>
        </w:rPr>
      </w:pPr>
    </w:p>
    <w:p w14:paraId="569170A1" w14:textId="77777777" w:rsidR="00154ACF" w:rsidRDefault="00154ACF" w:rsidP="00B45697">
      <w:pPr>
        <w:pStyle w:val="Heading3"/>
      </w:pPr>
      <w:bookmarkStart w:id="497" w:name="_Toc370130712"/>
      <w:bookmarkStart w:id="498" w:name="_Toc100842772"/>
      <w:r>
        <w:lastRenderedPageBreak/>
        <w:t>Notifications by Aboriginality</w:t>
      </w:r>
      <w:bookmarkEnd w:id="497"/>
      <w:bookmarkEnd w:id="498"/>
    </w:p>
    <w:p w14:paraId="249ABF29" w14:textId="5867DFA8" w:rsidR="00154ACF" w:rsidRDefault="00154ACF" w:rsidP="008D7B03">
      <w:pPr>
        <w:rPr>
          <w:lang w:eastAsia="en-US"/>
        </w:rPr>
      </w:pPr>
      <w:bookmarkStart w:id="499" w:name="_Toc370130757"/>
      <w:bookmarkStart w:id="500" w:name="_Ref369620925"/>
      <w:r w:rsidRPr="005E2355">
        <w:rPr>
          <w:lang w:eastAsia="en-US"/>
        </w:rPr>
        <w:t>The Aboriginality of all newly acquired hepatitis C notifications has been known since 20</w:t>
      </w:r>
      <w:r w:rsidR="005F1849">
        <w:rPr>
          <w:lang w:eastAsia="en-US"/>
        </w:rPr>
        <w:t>1</w:t>
      </w:r>
      <w:r w:rsidR="00570416">
        <w:rPr>
          <w:lang w:eastAsia="en-US"/>
        </w:rPr>
        <w:t>1</w:t>
      </w:r>
      <w:r w:rsidRPr="005E2355">
        <w:rPr>
          <w:lang w:eastAsia="en-US"/>
        </w:rPr>
        <w:t xml:space="preserve"> </w:t>
      </w:r>
      <w:r>
        <w:rPr>
          <w:lang w:eastAsia="en-US"/>
        </w:rPr>
        <w:t>(</w:t>
      </w:r>
      <w:r w:rsidRPr="006430F5">
        <w:rPr>
          <w:lang w:eastAsia="en-US"/>
        </w:rPr>
        <w:t xml:space="preserve">Appendix Figure </w:t>
      </w:r>
      <w:r w:rsidR="00436282">
        <w:rPr>
          <w:lang w:eastAsia="en-US"/>
        </w:rPr>
        <w:t>20</w:t>
      </w:r>
      <w:r w:rsidRPr="0064096B">
        <w:rPr>
          <w:vertAlign w:val="superscript"/>
          <w:lang w:eastAsia="en-US"/>
        </w:rPr>
        <w:t>2</w:t>
      </w:r>
      <w:r w:rsidRPr="005E2355">
        <w:rPr>
          <w:lang w:eastAsia="en-US"/>
        </w:rPr>
        <w:t>). The Aboriginal to non-Aboriginal rate ratio</w:t>
      </w:r>
      <w:r w:rsidR="00B62DA8">
        <w:rPr>
          <w:lang w:eastAsia="en-US"/>
        </w:rPr>
        <w:t xml:space="preserve"> </w:t>
      </w:r>
      <w:r>
        <w:rPr>
          <w:lang w:eastAsia="en-US"/>
        </w:rPr>
        <w:t>reach</w:t>
      </w:r>
      <w:r w:rsidR="00C54537">
        <w:rPr>
          <w:lang w:eastAsia="en-US"/>
        </w:rPr>
        <w:t>ed</w:t>
      </w:r>
      <w:r>
        <w:rPr>
          <w:lang w:eastAsia="en-US"/>
        </w:rPr>
        <w:t xml:space="preserve"> a ten-year high in 201</w:t>
      </w:r>
      <w:r w:rsidR="00A04C8A">
        <w:rPr>
          <w:lang w:eastAsia="en-US"/>
        </w:rPr>
        <w:t>7</w:t>
      </w:r>
      <w:r w:rsidR="00C54537">
        <w:rPr>
          <w:lang w:eastAsia="en-US"/>
        </w:rPr>
        <w:t xml:space="preserve"> </w:t>
      </w:r>
      <w:r w:rsidR="00B62DA8">
        <w:rPr>
          <w:lang w:eastAsia="en-US"/>
        </w:rPr>
        <w:t xml:space="preserve">before decreasing to 2020 </w:t>
      </w:r>
      <w:r w:rsidRPr="005E2355">
        <w:rPr>
          <w:lang w:eastAsia="en-US"/>
        </w:rPr>
        <w:t>(</w:t>
      </w:r>
      <w:r w:rsidR="00B62DA8">
        <w:rPr>
          <w:lang w:eastAsia="en-US"/>
        </w:rPr>
        <w:t>26.0</w:t>
      </w:r>
      <w:r w:rsidRPr="005E2355">
        <w:rPr>
          <w:lang w:eastAsia="en-US"/>
        </w:rPr>
        <w:t>:1</w:t>
      </w:r>
      <w:r w:rsidR="00C54537">
        <w:rPr>
          <w:lang w:eastAsia="en-US"/>
        </w:rPr>
        <w:t xml:space="preserve"> to </w:t>
      </w:r>
      <w:r w:rsidR="00B62DA8">
        <w:rPr>
          <w:lang w:eastAsia="en-US"/>
        </w:rPr>
        <w:t>11.6</w:t>
      </w:r>
      <w:r w:rsidR="00C54537">
        <w:rPr>
          <w:lang w:eastAsia="en-US"/>
        </w:rPr>
        <w:t>:1</w:t>
      </w:r>
      <w:r w:rsidR="00B62DA8">
        <w:rPr>
          <w:lang w:eastAsia="en-US"/>
        </w:rPr>
        <w:t xml:space="preserve"> respectively</w:t>
      </w:r>
      <w:r w:rsidRPr="005E2355">
        <w:rPr>
          <w:lang w:eastAsia="en-US"/>
        </w:rPr>
        <w:t xml:space="preserve">) (Figure 9.3). </w:t>
      </w:r>
      <w:r w:rsidR="00640D36">
        <w:rPr>
          <w:lang w:eastAsia="en-US"/>
        </w:rPr>
        <w:t xml:space="preserve">In 2020, the highest number and rate of </w:t>
      </w:r>
      <w:r w:rsidR="00CE38D2">
        <w:rPr>
          <w:lang w:eastAsia="en-US"/>
        </w:rPr>
        <w:t>n</w:t>
      </w:r>
      <w:r w:rsidR="00640D36">
        <w:rPr>
          <w:lang w:eastAsia="en-US"/>
        </w:rPr>
        <w:t>otifications among Aboriginal people were reported from the Perth metropolitan region</w:t>
      </w:r>
      <w:r w:rsidR="00CE38D2">
        <w:rPr>
          <w:lang w:eastAsia="en-US"/>
        </w:rPr>
        <w:t xml:space="preserve"> (n=25 and 49/100,000 population respectively)</w:t>
      </w:r>
      <w:r w:rsidR="00640D36">
        <w:rPr>
          <w:lang w:eastAsia="en-US"/>
        </w:rPr>
        <w:t xml:space="preserve">. Among non-Aboriginal people, the highest number of notifications were reported from the Perth metropolitan region </w:t>
      </w:r>
      <w:r w:rsidR="00CE38D2">
        <w:rPr>
          <w:lang w:eastAsia="en-US"/>
        </w:rPr>
        <w:t xml:space="preserve">(n=46) </w:t>
      </w:r>
      <w:r w:rsidR="00640D36">
        <w:rPr>
          <w:lang w:eastAsia="en-US"/>
        </w:rPr>
        <w:t>and the highest notification rate was reported from the Wheatbelt region</w:t>
      </w:r>
      <w:r w:rsidR="00CE38D2">
        <w:rPr>
          <w:lang w:eastAsia="en-US"/>
        </w:rPr>
        <w:t xml:space="preserve"> (3.6/100,000 population)</w:t>
      </w:r>
      <w:r w:rsidR="00640D36">
        <w:rPr>
          <w:lang w:eastAsia="en-US"/>
        </w:rPr>
        <w:t>, although this was based on only two notifications</w:t>
      </w:r>
      <w:r w:rsidR="008D7B03">
        <w:rPr>
          <w:lang w:eastAsia="en-US"/>
        </w:rPr>
        <w:t xml:space="preserve"> </w:t>
      </w:r>
      <w:r>
        <w:rPr>
          <w:lang w:eastAsia="en-US"/>
        </w:rPr>
        <w:t>(</w:t>
      </w:r>
      <w:r w:rsidRPr="00895D4A">
        <w:rPr>
          <w:lang w:eastAsia="en-US"/>
        </w:rPr>
        <w:t xml:space="preserve">Appendix Table </w:t>
      </w:r>
      <w:r w:rsidR="00436282">
        <w:rPr>
          <w:lang w:eastAsia="en-US"/>
        </w:rPr>
        <w:t>49</w:t>
      </w:r>
      <w:r w:rsidRPr="0064096B">
        <w:rPr>
          <w:vertAlign w:val="superscript"/>
          <w:lang w:eastAsia="en-US"/>
        </w:rPr>
        <w:t>2</w:t>
      </w:r>
      <w:r w:rsidRPr="00895D4A">
        <w:rPr>
          <w:lang w:eastAsia="en-US"/>
        </w:rPr>
        <w:t>).</w:t>
      </w:r>
    </w:p>
    <w:p w14:paraId="5FA4463C" w14:textId="63CB8822" w:rsidR="00154ACF" w:rsidRPr="009F59C4" w:rsidRDefault="00154ACF" w:rsidP="00CA600E">
      <w:pPr>
        <w:pStyle w:val="Caption"/>
        <w:rPr>
          <w:lang w:eastAsia="en-US"/>
        </w:rPr>
      </w:pPr>
      <w:bookmarkStart w:id="501" w:name="_Toc100842835"/>
      <w:bookmarkEnd w:id="499"/>
      <w:bookmarkEnd w:id="500"/>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rPr>
          <w:lang w:eastAsia="en-US"/>
        </w:rPr>
        <w:t xml:space="preserve"> ASR</w:t>
      </w:r>
      <w:r w:rsidRPr="009F59C4">
        <w:rPr>
          <w:lang w:eastAsia="en-US"/>
        </w:rPr>
        <w:t xml:space="preserve"> of newly acquired hepatitis C notifications by Aboriginality, WA, 20</w:t>
      </w:r>
      <w:r w:rsidR="003A6295">
        <w:rPr>
          <w:lang w:eastAsia="en-US"/>
        </w:rPr>
        <w:t>1</w:t>
      </w:r>
      <w:r w:rsidR="00B26B8A">
        <w:rPr>
          <w:lang w:eastAsia="en-US"/>
        </w:rPr>
        <w:t>1</w:t>
      </w:r>
      <w:r w:rsidRPr="009F59C4">
        <w:rPr>
          <w:lang w:eastAsia="en-US"/>
        </w:rPr>
        <w:t xml:space="preserve"> to 20</w:t>
      </w:r>
      <w:r w:rsidR="00B26B8A">
        <w:rPr>
          <w:lang w:eastAsia="en-US"/>
        </w:rPr>
        <w:t>20</w:t>
      </w:r>
      <w:bookmarkEnd w:id="501"/>
    </w:p>
    <w:p w14:paraId="441EB3D9" w14:textId="3445E444" w:rsidR="00B26B8A" w:rsidRDefault="00B26B8A" w:rsidP="000620C7">
      <w:pPr>
        <w:jc w:val="center"/>
        <w:rPr>
          <w:lang w:eastAsia="en-US"/>
        </w:rPr>
      </w:pPr>
      <w:r w:rsidRPr="00B26B8A">
        <w:rPr>
          <w:noProof/>
        </w:rPr>
        <w:drawing>
          <wp:inline distT="0" distB="0" distL="0" distR="0" wp14:anchorId="4BA5B74B" wp14:editId="13A14757">
            <wp:extent cx="2915920" cy="1903116"/>
            <wp:effectExtent l="0" t="0" r="0"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4A5F479C" w14:textId="77777777" w:rsidR="00154ACF" w:rsidRDefault="00154ACF" w:rsidP="00B45697">
      <w:pPr>
        <w:pStyle w:val="Heading3"/>
      </w:pPr>
      <w:bookmarkStart w:id="502" w:name="_Toc370130713"/>
      <w:bookmarkStart w:id="503" w:name="_Toc100842773"/>
      <w:r>
        <w:t>Regional distribution</w:t>
      </w:r>
      <w:bookmarkEnd w:id="502"/>
      <w:bookmarkEnd w:id="503"/>
    </w:p>
    <w:p w14:paraId="444B09DB" w14:textId="038EFE45" w:rsidR="00154ACF" w:rsidRDefault="00DB71EC" w:rsidP="000620C7">
      <w:pPr>
        <w:rPr>
          <w:lang w:eastAsia="en-US"/>
        </w:rPr>
      </w:pPr>
      <w:bookmarkStart w:id="504" w:name="_Ref369620965"/>
      <w:bookmarkStart w:id="505" w:name="_Toc370130946"/>
      <w:r w:rsidRPr="00DB71EC">
        <w:rPr>
          <w:lang w:eastAsia="en-US"/>
        </w:rPr>
        <w:t xml:space="preserve">The highest number of newly acquired hepatitis </w:t>
      </w:r>
      <w:r>
        <w:rPr>
          <w:lang w:eastAsia="en-US"/>
        </w:rPr>
        <w:t>C</w:t>
      </w:r>
      <w:r w:rsidRPr="00DB71EC">
        <w:rPr>
          <w:lang w:eastAsia="en-US"/>
        </w:rPr>
        <w:t xml:space="preserve"> notifications in 2020 was reported from the Perth metropolitan region (n=</w:t>
      </w:r>
      <w:r w:rsidR="00640D36">
        <w:rPr>
          <w:lang w:eastAsia="en-US"/>
        </w:rPr>
        <w:t>71</w:t>
      </w:r>
      <w:r w:rsidRPr="00DB71EC">
        <w:rPr>
          <w:lang w:eastAsia="en-US"/>
        </w:rPr>
        <w:t xml:space="preserve">) and the highest notification rate was reported in the </w:t>
      </w:r>
      <w:r w:rsidR="00640D36">
        <w:rPr>
          <w:lang w:eastAsia="en-US"/>
        </w:rPr>
        <w:t>Great Southern</w:t>
      </w:r>
      <w:r w:rsidRPr="00DB71EC">
        <w:rPr>
          <w:lang w:eastAsia="en-US"/>
        </w:rPr>
        <w:t xml:space="preserve"> region, although this was based on only two notifications. No notifications were reported from the Kimberley region</w:t>
      </w:r>
      <w:r w:rsidR="00640D36">
        <w:rPr>
          <w:lang w:eastAsia="en-US"/>
        </w:rPr>
        <w:t xml:space="preserve"> </w:t>
      </w:r>
      <w:r w:rsidR="00154ACF">
        <w:rPr>
          <w:lang w:eastAsia="en-US"/>
        </w:rPr>
        <w:t>(</w:t>
      </w:r>
      <w:r w:rsidR="00154ACF" w:rsidRPr="00895D4A">
        <w:rPr>
          <w:lang w:eastAsia="en-US"/>
        </w:rPr>
        <w:t>Map</w:t>
      </w:r>
      <w:r w:rsidR="00154ACF" w:rsidRPr="005E2355">
        <w:rPr>
          <w:lang w:eastAsia="en-US"/>
        </w:rPr>
        <w:t xml:space="preserve"> 9.1</w:t>
      </w:r>
      <w:r w:rsidR="00154ACF">
        <w:rPr>
          <w:lang w:eastAsia="en-US"/>
        </w:rPr>
        <w:t xml:space="preserve"> and </w:t>
      </w:r>
      <w:r w:rsidR="00154ACF" w:rsidRPr="006430F5">
        <w:rPr>
          <w:lang w:eastAsia="en-US"/>
        </w:rPr>
        <w:t xml:space="preserve">Appendix Table </w:t>
      </w:r>
      <w:r w:rsidR="0062127B">
        <w:rPr>
          <w:lang w:eastAsia="en-US"/>
        </w:rPr>
        <w:t>46</w:t>
      </w:r>
      <w:r w:rsidR="00154ACF" w:rsidRPr="0064096B">
        <w:rPr>
          <w:vertAlign w:val="superscript"/>
          <w:lang w:eastAsia="en-US"/>
        </w:rPr>
        <w:t>2</w:t>
      </w:r>
      <w:r w:rsidR="00154ACF" w:rsidRPr="005E2355">
        <w:rPr>
          <w:lang w:eastAsia="en-US"/>
        </w:rPr>
        <w:t>).</w:t>
      </w:r>
      <w:r w:rsidR="005D1808">
        <w:rPr>
          <w:lang w:eastAsia="en-US"/>
        </w:rPr>
        <w:t xml:space="preserve"> </w:t>
      </w:r>
    </w:p>
    <w:bookmarkEnd w:id="504"/>
    <w:bookmarkEnd w:id="505"/>
    <w:p w14:paraId="0C2BB055" w14:textId="77777777" w:rsidR="00406BEC" w:rsidRDefault="00406BEC" w:rsidP="00423F0B">
      <w:pPr>
        <w:pStyle w:val="Caption"/>
        <w:rPr>
          <w:highlight w:val="yellow"/>
        </w:rPr>
      </w:pPr>
    </w:p>
    <w:p w14:paraId="5ADBE1B8" w14:textId="77777777" w:rsidR="00406BEC" w:rsidRDefault="00406BEC" w:rsidP="00423F0B">
      <w:pPr>
        <w:pStyle w:val="Caption"/>
        <w:rPr>
          <w:highlight w:val="yellow"/>
        </w:rPr>
      </w:pPr>
    </w:p>
    <w:p w14:paraId="04C15A31" w14:textId="77777777" w:rsidR="00406BEC" w:rsidRDefault="00406BEC" w:rsidP="00423F0B">
      <w:pPr>
        <w:pStyle w:val="Caption"/>
        <w:rPr>
          <w:highlight w:val="yellow"/>
        </w:rPr>
      </w:pPr>
    </w:p>
    <w:p w14:paraId="0BB364EF" w14:textId="77777777" w:rsidR="00406BEC" w:rsidRDefault="00406BEC" w:rsidP="00423F0B">
      <w:pPr>
        <w:pStyle w:val="Caption"/>
        <w:rPr>
          <w:highlight w:val="yellow"/>
        </w:rPr>
      </w:pPr>
    </w:p>
    <w:p w14:paraId="0DC5FCC4" w14:textId="23CDDC57" w:rsidR="00154ACF" w:rsidRPr="00423F0B" w:rsidRDefault="00154ACF" w:rsidP="00423F0B">
      <w:pPr>
        <w:pStyle w:val="Caption"/>
      </w:pPr>
      <w:bookmarkStart w:id="506" w:name="_Toc100842849"/>
      <w:r w:rsidRPr="00E77ED7">
        <w:t xml:space="preserve">Map </w:t>
      </w:r>
      <w:r w:rsidRPr="00E77ED7">
        <w:fldChar w:fldCharType="begin"/>
      </w:r>
      <w:r w:rsidRPr="00E77ED7">
        <w:instrText>STYLEREF 1 \s</w:instrText>
      </w:r>
      <w:r w:rsidRPr="00E77ED7">
        <w:fldChar w:fldCharType="separate"/>
      </w:r>
      <w:r w:rsidR="004E7857" w:rsidRPr="00E77ED7">
        <w:t>9</w:t>
      </w:r>
      <w:r w:rsidRPr="00E77ED7">
        <w:fldChar w:fldCharType="end"/>
      </w:r>
      <w:r w:rsidRPr="00E77ED7">
        <w:t>.</w:t>
      </w:r>
      <w:r w:rsidRPr="00E77ED7">
        <w:fldChar w:fldCharType="begin"/>
      </w:r>
      <w:r w:rsidRPr="00E77ED7">
        <w:instrText>SEQ Map \* ARABIC \s 1</w:instrText>
      </w:r>
      <w:r w:rsidRPr="00E77ED7">
        <w:fldChar w:fldCharType="separate"/>
      </w:r>
      <w:r w:rsidR="004E7857" w:rsidRPr="00E77ED7">
        <w:t>1</w:t>
      </w:r>
      <w:r w:rsidRPr="00E77ED7">
        <w:fldChar w:fldCharType="end"/>
      </w:r>
      <w:r w:rsidRPr="00E77ED7">
        <w:t xml:space="preserve"> ASR of newly acquired hepatitis C notifications by health region, WA, 20</w:t>
      </w:r>
      <w:r w:rsidR="00E77ED7" w:rsidRPr="00E77ED7">
        <w:t>20</w:t>
      </w:r>
      <w:bookmarkEnd w:id="506"/>
    </w:p>
    <w:p w14:paraId="1406FA14" w14:textId="63FA202F" w:rsidR="00E77ED7" w:rsidRPr="00742774" w:rsidRDefault="00E77ED7" w:rsidP="009C0748">
      <w:pPr>
        <w:spacing w:before="0"/>
        <w:jc w:val="center"/>
        <w:rPr>
          <w:sz w:val="2"/>
          <w:szCs w:val="2"/>
          <w:lang w:eastAsia="en-US"/>
        </w:rPr>
      </w:pPr>
      <w:r>
        <w:rPr>
          <w:sz w:val="2"/>
          <w:szCs w:val="2"/>
          <w:lang w:eastAsia="en-US"/>
        </w:rPr>
        <w:object w:dxaOrig="8925" w:dyaOrig="12630" w14:anchorId="3D3CE8A3">
          <v:shape id="_x0000_i1095" type="#_x0000_t75" style="width:230.25pt;height:326.25pt" o:ole="" o:preferrelative="f">
            <v:imagedata r:id="rId78" o:title=""/>
            <o:lock v:ext="edit" aspectratio="f"/>
          </v:shape>
          <o:OLEObject Type="Embed" ProgID="AcroExch.Document.DC" ShapeID="_x0000_i1095" DrawAspect="Content" ObjectID="_1711456041" r:id="rId79"/>
        </w:object>
      </w:r>
    </w:p>
    <w:p w14:paraId="1CA69A0F" w14:textId="77777777" w:rsidR="00154ACF" w:rsidRDefault="00154ACF" w:rsidP="00B45697">
      <w:pPr>
        <w:pStyle w:val="Heading3"/>
      </w:pPr>
      <w:bookmarkStart w:id="507" w:name="_Toc100842774"/>
      <w:r>
        <w:t>Place of acquisition</w:t>
      </w:r>
      <w:bookmarkEnd w:id="507"/>
    </w:p>
    <w:p w14:paraId="5F70DC19" w14:textId="3E6E07AB" w:rsidR="00154ACF" w:rsidRPr="006430F5" w:rsidRDefault="004141F5" w:rsidP="009A5A25">
      <w:bookmarkStart w:id="508" w:name="_Toc370130715"/>
      <w:r>
        <w:t xml:space="preserve">Of the </w:t>
      </w:r>
      <w:r w:rsidR="00593BF5">
        <w:t>57</w:t>
      </w:r>
      <w:r w:rsidR="00154ACF">
        <w:t xml:space="preserve"> </w:t>
      </w:r>
      <w:r w:rsidR="00F227F0">
        <w:t>(</w:t>
      </w:r>
      <w:r w:rsidR="00593BF5">
        <w:t>65</w:t>
      </w:r>
      <w:r w:rsidR="00F227F0">
        <w:t xml:space="preserve">%) </w:t>
      </w:r>
      <w:r w:rsidR="00154ACF">
        <w:t xml:space="preserve">newly acquired hepatitis C notifications in </w:t>
      </w:r>
      <w:r w:rsidR="001B1338">
        <w:t>20</w:t>
      </w:r>
      <w:r w:rsidR="00593BF5">
        <w:t>20</w:t>
      </w:r>
      <w:r w:rsidR="001B1338">
        <w:t xml:space="preserve"> </w:t>
      </w:r>
      <w:r w:rsidR="00154ACF">
        <w:t xml:space="preserve">that had place of acquisition recorded, </w:t>
      </w:r>
      <w:r w:rsidR="00DA1403">
        <w:t xml:space="preserve">all </w:t>
      </w:r>
      <w:r w:rsidR="00154ACF">
        <w:t xml:space="preserve">were reported as having been </w:t>
      </w:r>
      <w:r w:rsidR="00154ACF" w:rsidRPr="006430F5">
        <w:t>acquired in WA</w:t>
      </w:r>
      <w:r w:rsidR="00DA1403">
        <w:t xml:space="preserve"> (</w:t>
      </w:r>
      <w:r w:rsidR="00154ACF" w:rsidRPr="006430F5">
        <w:t xml:space="preserve">Appendix Table </w:t>
      </w:r>
      <w:r w:rsidR="00436282">
        <w:t>51</w:t>
      </w:r>
      <w:r w:rsidR="00154ACF" w:rsidRPr="0064096B">
        <w:rPr>
          <w:vertAlign w:val="superscript"/>
          <w:lang w:eastAsia="en-US"/>
        </w:rPr>
        <w:t>2</w:t>
      </w:r>
      <w:r w:rsidR="00154ACF" w:rsidRPr="006430F5">
        <w:t>).</w:t>
      </w:r>
    </w:p>
    <w:p w14:paraId="07B882D4" w14:textId="77777777" w:rsidR="00154ACF" w:rsidRPr="006430F5" w:rsidRDefault="00154ACF" w:rsidP="00B45697">
      <w:pPr>
        <w:pStyle w:val="Heading3"/>
      </w:pPr>
      <w:bookmarkStart w:id="509" w:name="_Toc100842775"/>
      <w:r w:rsidRPr="006430F5">
        <w:t>Interstate comparisons</w:t>
      </w:r>
      <w:bookmarkEnd w:id="508"/>
      <w:bookmarkEnd w:id="509"/>
    </w:p>
    <w:p w14:paraId="41AEB07F" w14:textId="1A187798" w:rsidR="005C51CF" w:rsidRDefault="005916EA" w:rsidP="00725CCE">
      <w:bookmarkStart w:id="510" w:name="_Toc370130758"/>
      <w:bookmarkStart w:id="511" w:name="_Ref369621016"/>
      <w:r>
        <w:rPr>
          <w:lang w:eastAsia="en-US"/>
        </w:rPr>
        <w:t xml:space="preserve">As </w:t>
      </w:r>
      <w:r w:rsidRPr="005E2355">
        <w:rPr>
          <w:lang w:eastAsia="en-US"/>
        </w:rPr>
        <w:t xml:space="preserve">all cases of hepatitis C in </w:t>
      </w:r>
      <w:r w:rsidRPr="007A5FF2">
        <w:rPr>
          <w:lang w:eastAsia="en-US"/>
        </w:rPr>
        <w:t>QLD</w:t>
      </w:r>
      <w:r w:rsidRPr="005E2355">
        <w:rPr>
          <w:lang w:eastAsia="en-US"/>
        </w:rPr>
        <w:t xml:space="preserve"> </w:t>
      </w:r>
      <w:r>
        <w:rPr>
          <w:lang w:eastAsia="en-US"/>
        </w:rPr>
        <w:t>prior to 2016 were</w:t>
      </w:r>
      <w:r w:rsidRPr="005E2355">
        <w:rPr>
          <w:lang w:eastAsia="en-US"/>
        </w:rPr>
        <w:t xml:space="preserve"> reported as unspecified, limited comparisons can be made between jurisdictions and for the nation as a whole</w:t>
      </w:r>
      <w:r>
        <w:rPr>
          <w:lang w:eastAsia="en-US"/>
        </w:rPr>
        <w:t xml:space="preserve"> prior to this time</w:t>
      </w:r>
      <w:r w:rsidRPr="005E2355">
        <w:rPr>
          <w:lang w:eastAsia="en-US"/>
        </w:rPr>
        <w:t xml:space="preserve">. </w:t>
      </w:r>
      <w:r w:rsidR="00154ACF" w:rsidRPr="005E2355">
        <w:rPr>
          <w:lang w:eastAsia="en-US"/>
        </w:rPr>
        <w:t>In 20</w:t>
      </w:r>
      <w:r w:rsidR="00B4145E">
        <w:rPr>
          <w:lang w:eastAsia="en-US"/>
        </w:rPr>
        <w:t>20</w:t>
      </w:r>
      <w:r w:rsidR="00154ACF">
        <w:rPr>
          <w:lang w:eastAsia="en-US"/>
        </w:rPr>
        <w:t>,</w:t>
      </w:r>
      <w:r w:rsidR="00154ACF" w:rsidRPr="005E2355">
        <w:rPr>
          <w:lang w:eastAsia="en-US"/>
        </w:rPr>
        <w:t xml:space="preserve"> the </w:t>
      </w:r>
      <w:r w:rsidR="00154ACF" w:rsidRPr="00895D4A">
        <w:rPr>
          <w:lang w:eastAsia="en-US"/>
        </w:rPr>
        <w:t xml:space="preserve">crude newly acquired hepatitis C notification rate in WA was </w:t>
      </w:r>
      <w:r w:rsidR="00B4145E">
        <w:rPr>
          <w:lang w:eastAsia="en-US"/>
        </w:rPr>
        <w:t>27</w:t>
      </w:r>
      <w:r w:rsidR="00491D21">
        <w:rPr>
          <w:lang w:eastAsia="en-US"/>
        </w:rPr>
        <w:t>% higher than</w:t>
      </w:r>
      <w:r w:rsidR="00413AAC">
        <w:rPr>
          <w:lang w:eastAsia="en-US"/>
        </w:rPr>
        <w:t xml:space="preserve"> </w:t>
      </w:r>
      <w:r w:rsidR="00154ACF" w:rsidRPr="00895D4A">
        <w:rPr>
          <w:lang w:eastAsia="en-US"/>
        </w:rPr>
        <w:t xml:space="preserve">the national </w:t>
      </w:r>
      <w:r w:rsidR="00154ACF">
        <w:rPr>
          <w:lang w:eastAsia="en-US"/>
        </w:rPr>
        <w:t xml:space="preserve">crude </w:t>
      </w:r>
      <w:r w:rsidR="00154ACF" w:rsidRPr="00895D4A">
        <w:rPr>
          <w:lang w:eastAsia="en-US"/>
        </w:rPr>
        <w:t>rate (</w:t>
      </w:r>
      <w:r w:rsidR="00B4145E">
        <w:rPr>
          <w:lang w:eastAsia="en-US"/>
        </w:rPr>
        <w:t>3.3</w:t>
      </w:r>
      <w:r w:rsidR="00154ACF" w:rsidRPr="00895D4A">
        <w:rPr>
          <w:lang w:eastAsia="en-US"/>
        </w:rPr>
        <w:t xml:space="preserve"> vs. </w:t>
      </w:r>
      <w:r w:rsidR="00B4145E">
        <w:rPr>
          <w:lang w:eastAsia="en-US"/>
        </w:rPr>
        <w:t>2.6</w:t>
      </w:r>
      <w:r w:rsidR="00154ACF" w:rsidRPr="00895D4A">
        <w:rPr>
          <w:lang w:eastAsia="en-US"/>
        </w:rPr>
        <w:t>/100,000 population</w:t>
      </w:r>
      <w:r w:rsidR="003D38EA">
        <w:rPr>
          <w:lang w:eastAsia="en-US"/>
        </w:rPr>
        <w:t>)</w:t>
      </w:r>
      <w:r w:rsidR="00614CFC">
        <w:rPr>
          <w:lang w:eastAsia="en-US"/>
        </w:rPr>
        <w:t xml:space="preserve"> and </w:t>
      </w:r>
      <w:r w:rsidR="00614CFC" w:rsidRPr="00614CFC">
        <w:rPr>
          <w:lang w:eastAsia="en-US"/>
        </w:rPr>
        <w:t xml:space="preserve">the </w:t>
      </w:r>
      <w:r w:rsidR="00B4145E">
        <w:rPr>
          <w:lang w:eastAsia="en-US"/>
        </w:rPr>
        <w:t>third</w:t>
      </w:r>
      <w:r w:rsidR="00614CFC" w:rsidRPr="00614CFC">
        <w:rPr>
          <w:lang w:eastAsia="en-US"/>
        </w:rPr>
        <w:t xml:space="preserve"> </w:t>
      </w:r>
      <w:r w:rsidR="00614CFC">
        <w:rPr>
          <w:lang w:eastAsia="en-US"/>
        </w:rPr>
        <w:t>highest</w:t>
      </w:r>
      <w:r w:rsidR="00614CFC" w:rsidRPr="00614CFC">
        <w:rPr>
          <w:lang w:eastAsia="en-US"/>
        </w:rPr>
        <w:t xml:space="preserve"> in Australia</w:t>
      </w:r>
      <w:r w:rsidR="00614CFC" w:rsidRPr="00895D4A">
        <w:rPr>
          <w:lang w:eastAsia="en-US"/>
        </w:rPr>
        <w:t xml:space="preserve"> </w:t>
      </w:r>
      <w:r w:rsidR="00154ACF" w:rsidRPr="00895D4A">
        <w:rPr>
          <w:lang w:eastAsia="en-US"/>
        </w:rPr>
        <w:t>(Figure 9.4</w:t>
      </w:r>
      <w:r w:rsidR="004141F5">
        <w:rPr>
          <w:lang w:eastAsia="en-US"/>
        </w:rPr>
        <w:t xml:space="preserve"> and </w:t>
      </w:r>
      <w:r w:rsidR="00154ACF">
        <w:rPr>
          <w:lang w:eastAsia="en-US"/>
        </w:rPr>
        <w:t xml:space="preserve">Appendix </w:t>
      </w:r>
      <w:r w:rsidR="00154ACF" w:rsidRPr="006430F5">
        <w:rPr>
          <w:lang w:eastAsia="en-US"/>
        </w:rPr>
        <w:t xml:space="preserve">Table </w:t>
      </w:r>
      <w:r w:rsidR="00436282">
        <w:rPr>
          <w:lang w:eastAsia="en-US"/>
        </w:rPr>
        <w:t>52</w:t>
      </w:r>
      <w:r w:rsidR="00154ACF" w:rsidRPr="0064096B">
        <w:rPr>
          <w:vertAlign w:val="superscript"/>
          <w:lang w:eastAsia="en-US"/>
        </w:rPr>
        <w:t>2</w:t>
      </w:r>
      <w:r w:rsidR="00154ACF" w:rsidRPr="006430F5">
        <w:rPr>
          <w:lang w:eastAsia="en-US"/>
        </w:rPr>
        <w:t>).</w:t>
      </w:r>
      <w:bookmarkEnd w:id="510"/>
      <w:bookmarkEnd w:id="511"/>
      <w:r w:rsidR="00614CFC" w:rsidRPr="00614CFC">
        <w:t xml:space="preserve"> </w:t>
      </w:r>
    </w:p>
    <w:p w14:paraId="0BD4EF08" w14:textId="77777777" w:rsidR="005C51CF" w:rsidRDefault="005C51CF" w:rsidP="003D38EA">
      <w:pPr>
        <w:pStyle w:val="Caption"/>
        <w:keepNext/>
      </w:pPr>
    </w:p>
    <w:p w14:paraId="4CBB4F9F" w14:textId="77777777" w:rsidR="005C51CF" w:rsidRDefault="005C51CF" w:rsidP="003D38EA">
      <w:pPr>
        <w:pStyle w:val="Caption"/>
        <w:keepNext/>
      </w:pPr>
    </w:p>
    <w:p w14:paraId="62C819C6" w14:textId="37B0C116" w:rsidR="005C51CF" w:rsidRDefault="005C51CF" w:rsidP="003D38EA">
      <w:pPr>
        <w:pStyle w:val="Caption"/>
        <w:keepNext/>
      </w:pPr>
    </w:p>
    <w:p w14:paraId="12EC2BAE" w14:textId="77777777" w:rsidR="00725CCE" w:rsidRPr="00725CCE" w:rsidRDefault="00725CCE" w:rsidP="00725CCE"/>
    <w:p w14:paraId="66CB6E88" w14:textId="48EA6240" w:rsidR="00154ACF" w:rsidRPr="009F59C4" w:rsidRDefault="00154ACF" w:rsidP="003D38EA">
      <w:pPr>
        <w:pStyle w:val="Caption"/>
        <w:keepNext/>
        <w:rPr>
          <w:lang w:eastAsia="en-US"/>
        </w:rPr>
      </w:pPr>
      <w:bookmarkStart w:id="512" w:name="_Toc100842836"/>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t xml:space="preserve"> </w:t>
      </w:r>
      <w:r w:rsidRPr="009F59C4">
        <w:rPr>
          <w:lang w:eastAsia="en-US"/>
        </w:rPr>
        <w:t xml:space="preserve">Number and crude rate of newly acquired hepatitis C notifications, WA and Australia, </w:t>
      </w:r>
      <w:r w:rsidR="00D23009" w:rsidRPr="00D23009">
        <w:rPr>
          <w:lang w:eastAsia="en-US"/>
        </w:rPr>
        <w:t>201</w:t>
      </w:r>
      <w:r w:rsidR="00C4260F">
        <w:rPr>
          <w:lang w:eastAsia="en-US"/>
        </w:rPr>
        <w:t>6</w:t>
      </w:r>
      <w:r w:rsidR="00D23009" w:rsidRPr="00D23009">
        <w:rPr>
          <w:lang w:eastAsia="en-US"/>
        </w:rPr>
        <w:t xml:space="preserve"> to 20</w:t>
      </w:r>
      <w:r w:rsidR="00C4260F">
        <w:rPr>
          <w:lang w:eastAsia="en-US"/>
        </w:rPr>
        <w:t>20</w:t>
      </w:r>
      <w:bookmarkEnd w:id="512"/>
    </w:p>
    <w:p w14:paraId="452E57E3" w14:textId="5D8F99AA" w:rsidR="00C4260F" w:rsidRDefault="00C4260F" w:rsidP="000620C7">
      <w:pPr>
        <w:jc w:val="center"/>
        <w:rPr>
          <w:lang w:eastAsia="en-US"/>
        </w:rPr>
      </w:pPr>
      <w:r w:rsidRPr="00C4260F">
        <w:rPr>
          <w:noProof/>
        </w:rPr>
        <w:drawing>
          <wp:inline distT="0" distB="0" distL="0" distR="0" wp14:anchorId="4DB3EB8A" wp14:editId="0CA80C32">
            <wp:extent cx="2915920" cy="1903116"/>
            <wp:effectExtent l="0" t="0" r="0"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5E05021B" w14:textId="756E0FFC" w:rsidR="00154ACF" w:rsidRDefault="00D54B68" w:rsidP="000620C7">
      <w:pPr>
        <w:pStyle w:val="NoSpacing"/>
        <w:rPr>
          <w:lang w:eastAsia="en-US"/>
        </w:rPr>
      </w:pPr>
      <w:r>
        <w:rPr>
          <w:lang w:eastAsia="en-US"/>
        </w:rPr>
        <w:t xml:space="preserve">Note: </w:t>
      </w:r>
      <w:r w:rsidR="00154ACF">
        <w:rPr>
          <w:lang w:eastAsia="en-US"/>
        </w:rPr>
        <w:t xml:space="preserve">Data sourced from NNDSS, extracted </w:t>
      </w:r>
      <w:r w:rsidR="00C4260F">
        <w:rPr>
          <w:lang w:eastAsia="en-US"/>
        </w:rPr>
        <w:t>05 May 2021</w:t>
      </w:r>
    </w:p>
    <w:p w14:paraId="012EBEF9" w14:textId="77777777" w:rsidR="00154ACF" w:rsidRDefault="00154ACF" w:rsidP="00043DEA">
      <w:pPr>
        <w:pStyle w:val="Heading2"/>
        <w:numPr>
          <w:ilvl w:val="1"/>
          <w:numId w:val="11"/>
        </w:numPr>
        <w:ind w:left="0" w:firstLine="0"/>
      </w:pPr>
      <w:bookmarkStart w:id="513" w:name="_Toc370130716"/>
      <w:bookmarkStart w:id="514" w:name="_Toc100842776"/>
      <w:r>
        <w:t>Unspecified hepatitis C</w:t>
      </w:r>
      <w:bookmarkEnd w:id="513"/>
      <w:bookmarkEnd w:id="514"/>
    </w:p>
    <w:p w14:paraId="7960FEEA" w14:textId="77777777" w:rsidR="00154ACF" w:rsidRPr="00A62761" w:rsidRDefault="00154ACF" w:rsidP="00B45697">
      <w:pPr>
        <w:pStyle w:val="Heading3"/>
      </w:pPr>
      <w:bookmarkStart w:id="515" w:name="_Toc370130717"/>
      <w:bookmarkStart w:id="516" w:name="_Toc100842777"/>
      <w:r w:rsidRPr="00A62761">
        <w:t>Trends over time</w:t>
      </w:r>
      <w:bookmarkEnd w:id="515"/>
      <w:bookmarkEnd w:id="516"/>
    </w:p>
    <w:p w14:paraId="19205A83" w14:textId="60C7917B" w:rsidR="00154ACF" w:rsidRDefault="000829FE" w:rsidP="000620C7">
      <w:pPr>
        <w:rPr>
          <w:lang w:eastAsia="en-US"/>
        </w:rPr>
      </w:pPr>
      <w:bookmarkStart w:id="517" w:name="_Toc370130759"/>
      <w:bookmarkStart w:id="518" w:name="_Ref369621065"/>
      <w:r>
        <w:rPr>
          <w:lang w:eastAsia="en-US"/>
        </w:rPr>
        <w:t>The number of u</w:t>
      </w:r>
      <w:r w:rsidR="00154ACF" w:rsidRPr="005E2355">
        <w:rPr>
          <w:lang w:eastAsia="en-US"/>
        </w:rPr>
        <w:t>nspecified hepatitis C notifications peak</w:t>
      </w:r>
      <w:r>
        <w:rPr>
          <w:lang w:eastAsia="en-US"/>
        </w:rPr>
        <w:t xml:space="preserve">ed at </w:t>
      </w:r>
      <w:r w:rsidR="00154ACF" w:rsidRPr="005E2355">
        <w:rPr>
          <w:lang w:eastAsia="en-US"/>
        </w:rPr>
        <w:t>1,</w:t>
      </w:r>
      <w:r w:rsidR="00977F25">
        <w:rPr>
          <w:lang w:eastAsia="en-US"/>
        </w:rPr>
        <w:t>06</w:t>
      </w:r>
      <w:r w:rsidR="00AB28F1">
        <w:rPr>
          <w:lang w:eastAsia="en-US"/>
        </w:rPr>
        <w:t>5</w:t>
      </w:r>
      <w:r w:rsidR="00154ACF" w:rsidRPr="005E2355">
        <w:rPr>
          <w:lang w:eastAsia="en-US"/>
        </w:rPr>
        <w:t xml:space="preserve"> in 20</w:t>
      </w:r>
      <w:r w:rsidR="00977F25">
        <w:rPr>
          <w:lang w:eastAsia="en-US"/>
        </w:rPr>
        <w:t>16</w:t>
      </w:r>
      <w:r>
        <w:rPr>
          <w:lang w:eastAsia="en-US"/>
        </w:rPr>
        <w:t xml:space="preserve"> before reaching a ten-year low of </w:t>
      </w:r>
      <w:r w:rsidR="00977F25">
        <w:rPr>
          <w:lang w:eastAsia="en-US"/>
        </w:rPr>
        <w:t>8</w:t>
      </w:r>
      <w:r w:rsidR="00AB28F1">
        <w:rPr>
          <w:lang w:eastAsia="en-US"/>
        </w:rPr>
        <w:t>27</w:t>
      </w:r>
      <w:r>
        <w:rPr>
          <w:lang w:eastAsia="en-US"/>
        </w:rPr>
        <w:t xml:space="preserve"> in 20</w:t>
      </w:r>
      <w:r w:rsidR="00AB28F1">
        <w:rPr>
          <w:lang w:eastAsia="en-US"/>
        </w:rPr>
        <w:t>20</w:t>
      </w:r>
      <w:r w:rsidR="00154ACF" w:rsidRPr="005E2355">
        <w:rPr>
          <w:lang w:eastAsia="en-US"/>
        </w:rPr>
        <w:t xml:space="preserve"> (Figure 9.5).</w:t>
      </w:r>
    </w:p>
    <w:p w14:paraId="093D0A37" w14:textId="20124F24" w:rsidR="00154ACF" w:rsidRPr="009F59C4" w:rsidRDefault="00154ACF" w:rsidP="00CA600E">
      <w:pPr>
        <w:pStyle w:val="Caption"/>
        <w:rPr>
          <w:lang w:eastAsia="en-US"/>
        </w:rPr>
      </w:pPr>
      <w:bookmarkStart w:id="519" w:name="_Toc100842837"/>
      <w:bookmarkEnd w:id="517"/>
      <w:bookmarkEnd w:id="518"/>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unspecified hepatitis C notifications, WA, 20</w:t>
      </w:r>
      <w:r w:rsidR="0020262D">
        <w:rPr>
          <w:lang w:eastAsia="en-US"/>
        </w:rPr>
        <w:t>1</w:t>
      </w:r>
      <w:r w:rsidR="002B0C94">
        <w:rPr>
          <w:lang w:eastAsia="en-US"/>
        </w:rPr>
        <w:t>1</w:t>
      </w:r>
      <w:r w:rsidRPr="009F59C4">
        <w:rPr>
          <w:lang w:eastAsia="en-US"/>
        </w:rPr>
        <w:t xml:space="preserve"> to 20</w:t>
      </w:r>
      <w:r w:rsidR="002B0C94">
        <w:rPr>
          <w:lang w:eastAsia="en-US"/>
        </w:rPr>
        <w:t>20</w:t>
      </w:r>
      <w:bookmarkEnd w:id="519"/>
    </w:p>
    <w:p w14:paraId="2A6B3667" w14:textId="0BC813AA" w:rsidR="002B0C94" w:rsidRDefault="002B0C94" w:rsidP="000620C7">
      <w:pPr>
        <w:jc w:val="center"/>
        <w:rPr>
          <w:lang w:eastAsia="en-US"/>
        </w:rPr>
      </w:pPr>
      <w:r w:rsidRPr="002B0C94">
        <w:rPr>
          <w:noProof/>
        </w:rPr>
        <w:drawing>
          <wp:inline distT="0" distB="0" distL="0" distR="0" wp14:anchorId="04D4D2FE" wp14:editId="6DDB9AB9">
            <wp:extent cx="2915920" cy="1903116"/>
            <wp:effectExtent l="0" t="0" r="0"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573305A1" w14:textId="77777777" w:rsidR="00154ACF" w:rsidRDefault="00154ACF" w:rsidP="00B45697">
      <w:pPr>
        <w:pStyle w:val="Heading3"/>
      </w:pPr>
      <w:bookmarkStart w:id="520" w:name="_Toc370130718"/>
      <w:bookmarkStart w:id="521" w:name="_Toc100842778"/>
      <w:r>
        <w:t>Distribution by sex and age</w:t>
      </w:r>
      <w:bookmarkEnd w:id="520"/>
      <w:bookmarkEnd w:id="521"/>
    </w:p>
    <w:p w14:paraId="5B6BCF72" w14:textId="6271FFF5" w:rsidR="00154ACF" w:rsidRDefault="00154ACF" w:rsidP="00382A8D">
      <w:pPr>
        <w:rPr>
          <w:b/>
          <w:bCs/>
          <w:lang w:eastAsia="en-US"/>
        </w:rPr>
      </w:pPr>
      <w:r>
        <w:rPr>
          <w:lang w:eastAsia="en-US"/>
        </w:rPr>
        <w:t>While the highest number of unspecified hepatitis C notifications in 20</w:t>
      </w:r>
      <w:r w:rsidR="0044203E">
        <w:rPr>
          <w:lang w:eastAsia="en-US"/>
        </w:rPr>
        <w:t>20</w:t>
      </w:r>
      <w:r>
        <w:rPr>
          <w:lang w:eastAsia="en-US"/>
        </w:rPr>
        <w:t xml:space="preserve"> occurred in people aged 50 years or over, the highest rate was observed in people aged </w:t>
      </w:r>
      <w:r w:rsidR="0044203E">
        <w:rPr>
          <w:lang w:eastAsia="en-US"/>
        </w:rPr>
        <w:t>2</w:t>
      </w:r>
      <w:r w:rsidR="000A5B8F">
        <w:rPr>
          <w:lang w:eastAsia="en-US"/>
        </w:rPr>
        <w:t>0</w:t>
      </w:r>
      <w:r>
        <w:rPr>
          <w:lang w:eastAsia="en-US"/>
        </w:rPr>
        <w:t xml:space="preserve"> to </w:t>
      </w:r>
      <w:r w:rsidR="0044203E">
        <w:rPr>
          <w:lang w:eastAsia="en-US"/>
        </w:rPr>
        <w:t>2</w:t>
      </w:r>
      <w:r w:rsidR="000A5B8F">
        <w:rPr>
          <w:lang w:eastAsia="en-US"/>
        </w:rPr>
        <w:t>4</w:t>
      </w:r>
      <w:r>
        <w:rPr>
          <w:lang w:eastAsia="en-US"/>
        </w:rPr>
        <w:t xml:space="preserve"> years (</w:t>
      </w:r>
      <w:r w:rsidRPr="005E2355">
        <w:rPr>
          <w:lang w:eastAsia="en-US"/>
        </w:rPr>
        <w:t>Figure 9.6</w:t>
      </w:r>
      <w:r>
        <w:rPr>
          <w:lang w:eastAsia="en-US"/>
        </w:rPr>
        <w:t>)</w:t>
      </w:r>
      <w:r w:rsidRPr="005E2355">
        <w:rPr>
          <w:lang w:eastAsia="en-US"/>
        </w:rPr>
        <w:t>. From 20</w:t>
      </w:r>
      <w:r w:rsidR="00026E5B">
        <w:rPr>
          <w:lang w:eastAsia="en-US"/>
        </w:rPr>
        <w:t>1</w:t>
      </w:r>
      <w:r w:rsidR="00BE7F10">
        <w:rPr>
          <w:lang w:eastAsia="en-US"/>
        </w:rPr>
        <w:t>1</w:t>
      </w:r>
      <w:r w:rsidRPr="005E2355">
        <w:rPr>
          <w:lang w:eastAsia="en-US"/>
        </w:rPr>
        <w:t xml:space="preserve"> to 20</w:t>
      </w:r>
      <w:r w:rsidR="00BE7F10">
        <w:rPr>
          <w:lang w:eastAsia="en-US"/>
        </w:rPr>
        <w:t>20</w:t>
      </w:r>
      <w:r w:rsidRPr="005E2355">
        <w:rPr>
          <w:lang w:eastAsia="en-US"/>
        </w:rPr>
        <w:t xml:space="preserve">, more males than females were notified each year </w:t>
      </w:r>
      <w:r>
        <w:rPr>
          <w:lang w:eastAsia="en-US"/>
        </w:rPr>
        <w:t>(</w:t>
      </w:r>
      <w:r w:rsidRPr="006430F5">
        <w:rPr>
          <w:lang w:eastAsia="en-US"/>
        </w:rPr>
        <w:t>Appendix Figure 1</w:t>
      </w:r>
      <w:r w:rsidR="00436282">
        <w:rPr>
          <w:lang w:eastAsia="en-US"/>
        </w:rPr>
        <w:t>9</w:t>
      </w:r>
      <w:r w:rsidRPr="0064096B">
        <w:rPr>
          <w:vertAlign w:val="superscript"/>
          <w:lang w:eastAsia="en-US"/>
        </w:rPr>
        <w:t>2</w:t>
      </w:r>
      <w:r w:rsidRPr="006430F5">
        <w:rPr>
          <w:lang w:eastAsia="en-US"/>
        </w:rPr>
        <w:t>).</w:t>
      </w:r>
    </w:p>
    <w:p w14:paraId="52024013" w14:textId="77777777" w:rsidR="00977F25" w:rsidRDefault="00977F25" w:rsidP="00863EB9">
      <w:pPr>
        <w:pStyle w:val="Caption"/>
        <w:spacing w:before="0"/>
      </w:pPr>
    </w:p>
    <w:p w14:paraId="3B60F5D0" w14:textId="77777777" w:rsidR="00977F25" w:rsidRDefault="00977F25" w:rsidP="00863EB9">
      <w:pPr>
        <w:pStyle w:val="Caption"/>
        <w:spacing w:before="0"/>
      </w:pPr>
    </w:p>
    <w:p w14:paraId="11C30F65" w14:textId="77777777" w:rsidR="00977F25" w:rsidRDefault="00977F25" w:rsidP="00863EB9">
      <w:pPr>
        <w:pStyle w:val="Caption"/>
        <w:spacing w:before="0"/>
      </w:pPr>
    </w:p>
    <w:p w14:paraId="03325F93" w14:textId="77777777" w:rsidR="00977F25" w:rsidRDefault="00977F25" w:rsidP="00863EB9">
      <w:pPr>
        <w:pStyle w:val="Caption"/>
        <w:spacing w:before="0"/>
      </w:pPr>
    </w:p>
    <w:p w14:paraId="3E8941A0" w14:textId="77777777" w:rsidR="00977F25" w:rsidRDefault="00977F25" w:rsidP="00863EB9">
      <w:pPr>
        <w:pStyle w:val="Caption"/>
        <w:spacing w:before="0"/>
      </w:pPr>
    </w:p>
    <w:p w14:paraId="32A76BF3" w14:textId="77777777" w:rsidR="00977F25" w:rsidRDefault="00977F25" w:rsidP="00863EB9">
      <w:pPr>
        <w:pStyle w:val="Caption"/>
        <w:spacing w:before="0"/>
      </w:pPr>
    </w:p>
    <w:p w14:paraId="5BE50512" w14:textId="74F862D4" w:rsidR="00154ACF" w:rsidRPr="009F59C4" w:rsidRDefault="00154ACF" w:rsidP="00863EB9">
      <w:pPr>
        <w:pStyle w:val="Caption"/>
        <w:spacing w:before="0"/>
        <w:rPr>
          <w:lang w:eastAsia="en-US"/>
        </w:rPr>
      </w:pPr>
      <w:bookmarkStart w:id="522" w:name="_Toc100842838"/>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t xml:space="preserve"> </w:t>
      </w:r>
      <w:r>
        <w:rPr>
          <w:lang w:eastAsia="en-US"/>
        </w:rPr>
        <w:t>Number of unspecified hepatitis C notifications by sex and overall age-specific rate, WA, 20</w:t>
      </w:r>
      <w:r w:rsidR="00F93A23">
        <w:rPr>
          <w:lang w:eastAsia="en-US"/>
        </w:rPr>
        <w:t>20</w:t>
      </w:r>
      <w:bookmarkEnd w:id="522"/>
    </w:p>
    <w:p w14:paraId="435932F9" w14:textId="097EC16F" w:rsidR="00F93A23" w:rsidRDefault="00F93A23" w:rsidP="000620C7">
      <w:pPr>
        <w:jc w:val="center"/>
        <w:rPr>
          <w:lang w:eastAsia="en-US"/>
        </w:rPr>
      </w:pPr>
      <w:r w:rsidRPr="00F93A23">
        <w:rPr>
          <w:noProof/>
        </w:rPr>
        <w:drawing>
          <wp:inline distT="0" distB="0" distL="0" distR="0" wp14:anchorId="4A45BF5F" wp14:editId="4E8A061A">
            <wp:extent cx="2915920" cy="1903116"/>
            <wp:effectExtent l="0" t="0" r="0"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34C06746" w14:textId="77777777" w:rsidR="00154ACF" w:rsidRDefault="00154ACF" w:rsidP="00B45697">
      <w:pPr>
        <w:pStyle w:val="Heading3"/>
      </w:pPr>
      <w:bookmarkStart w:id="523" w:name="_Toc370130719"/>
      <w:bookmarkStart w:id="524" w:name="_Toc100842779"/>
      <w:r>
        <w:t>Notifications by Aboriginality</w:t>
      </w:r>
      <w:bookmarkEnd w:id="523"/>
      <w:bookmarkEnd w:id="524"/>
    </w:p>
    <w:p w14:paraId="3855B139" w14:textId="5145E380" w:rsidR="00154ACF" w:rsidRPr="00F97411" w:rsidRDefault="00154ACF" w:rsidP="000620C7">
      <w:pPr>
        <w:rPr>
          <w:lang w:eastAsia="en-US"/>
        </w:rPr>
      </w:pPr>
      <w:bookmarkStart w:id="525" w:name="_Toc370130761"/>
      <w:bookmarkStart w:id="526" w:name="_Ref369621138"/>
      <w:r w:rsidRPr="005E2355">
        <w:rPr>
          <w:lang w:eastAsia="en-US"/>
        </w:rPr>
        <w:t>In 20</w:t>
      </w:r>
      <w:r w:rsidR="00B419A8">
        <w:rPr>
          <w:lang w:eastAsia="en-US"/>
        </w:rPr>
        <w:t>20</w:t>
      </w:r>
      <w:r w:rsidRPr="005E2355">
        <w:rPr>
          <w:lang w:eastAsia="en-US"/>
        </w:rPr>
        <w:t xml:space="preserve">, </w:t>
      </w:r>
      <w:r>
        <w:rPr>
          <w:lang w:eastAsia="en-US"/>
        </w:rPr>
        <w:t>9</w:t>
      </w:r>
      <w:r w:rsidR="00085782">
        <w:rPr>
          <w:lang w:eastAsia="en-US"/>
        </w:rPr>
        <w:t>5</w:t>
      </w:r>
      <w:r w:rsidRPr="005E2355">
        <w:rPr>
          <w:lang w:eastAsia="en-US"/>
        </w:rPr>
        <w:t xml:space="preserve">% of unspecified hepatitis C notifications were identified by Aboriginality. The Aboriginal to non-Aboriginal rate ratio </w:t>
      </w:r>
      <w:r w:rsidR="00977F25">
        <w:rPr>
          <w:lang w:eastAsia="en-US"/>
        </w:rPr>
        <w:t xml:space="preserve">increased from </w:t>
      </w:r>
      <w:r w:rsidR="00460389" w:rsidRPr="005E2355">
        <w:rPr>
          <w:lang w:eastAsia="en-US"/>
        </w:rPr>
        <w:t>20</w:t>
      </w:r>
      <w:r w:rsidR="00F12FD4">
        <w:rPr>
          <w:lang w:eastAsia="en-US"/>
        </w:rPr>
        <w:t>11</w:t>
      </w:r>
      <w:r w:rsidR="00460389" w:rsidRPr="005E2355">
        <w:rPr>
          <w:lang w:eastAsia="en-US"/>
        </w:rPr>
        <w:t xml:space="preserve"> </w:t>
      </w:r>
      <w:r w:rsidRPr="005E2355">
        <w:rPr>
          <w:lang w:eastAsia="en-US"/>
        </w:rPr>
        <w:t xml:space="preserve">to the highest reported in the previous </w:t>
      </w:r>
      <w:r>
        <w:rPr>
          <w:lang w:eastAsia="en-US"/>
        </w:rPr>
        <w:t>ten-</w:t>
      </w:r>
      <w:r w:rsidRPr="005E2355">
        <w:rPr>
          <w:lang w:eastAsia="en-US"/>
        </w:rPr>
        <w:t>year period</w:t>
      </w:r>
      <w:r w:rsidR="00977F25">
        <w:rPr>
          <w:lang w:eastAsia="en-US"/>
        </w:rPr>
        <w:t xml:space="preserve"> in 20</w:t>
      </w:r>
      <w:r w:rsidR="00196A3F">
        <w:rPr>
          <w:lang w:eastAsia="en-US"/>
        </w:rPr>
        <w:t>20</w:t>
      </w:r>
      <w:r w:rsidRPr="005E2355">
        <w:rPr>
          <w:lang w:eastAsia="en-US"/>
        </w:rPr>
        <w:t xml:space="preserve"> (</w:t>
      </w:r>
      <w:r w:rsidR="00196A3F">
        <w:rPr>
          <w:lang w:eastAsia="en-US"/>
        </w:rPr>
        <w:t>3.3:1 to 10.7</w:t>
      </w:r>
      <w:r w:rsidRPr="005E2355">
        <w:rPr>
          <w:lang w:eastAsia="en-US"/>
        </w:rPr>
        <w:t>:1</w:t>
      </w:r>
      <w:r w:rsidR="00196A3F">
        <w:rPr>
          <w:lang w:eastAsia="en-US"/>
        </w:rPr>
        <w:t xml:space="preserve"> respectively</w:t>
      </w:r>
      <w:r w:rsidRPr="005E2355">
        <w:rPr>
          <w:lang w:eastAsia="en-US"/>
        </w:rPr>
        <w:t xml:space="preserve">) (Figure 9.7). </w:t>
      </w:r>
      <w:r w:rsidR="00F97411" w:rsidRPr="00F97411">
        <w:rPr>
          <w:lang w:eastAsia="en-US"/>
        </w:rPr>
        <w:t>In 20</w:t>
      </w:r>
      <w:r w:rsidR="00B80209">
        <w:rPr>
          <w:lang w:eastAsia="en-US"/>
        </w:rPr>
        <w:t>20</w:t>
      </w:r>
      <w:r w:rsidR="00F97411" w:rsidRPr="00F97411">
        <w:rPr>
          <w:lang w:eastAsia="en-US"/>
        </w:rPr>
        <w:t xml:space="preserve">, the highest </w:t>
      </w:r>
      <w:r w:rsidR="00F97411">
        <w:rPr>
          <w:lang w:eastAsia="en-US"/>
        </w:rPr>
        <w:t>unspecified hepatitis C</w:t>
      </w:r>
      <w:r w:rsidR="00F97411" w:rsidRPr="00F97411">
        <w:rPr>
          <w:lang w:eastAsia="en-US"/>
        </w:rPr>
        <w:t xml:space="preserve"> rate among Aboriginal </w:t>
      </w:r>
      <w:r w:rsidR="00C2048E">
        <w:rPr>
          <w:lang w:eastAsia="en-US"/>
        </w:rPr>
        <w:t xml:space="preserve">people was reported from the </w:t>
      </w:r>
      <w:r w:rsidR="006653D9">
        <w:rPr>
          <w:lang w:eastAsia="en-US"/>
        </w:rPr>
        <w:t>Great Southern</w:t>
      </w:r>
      <w:r w:rsidR="00C2048E">
        <w:rPr>
          <w:lang w:eastAsia="en-US"/>
        </w:rPr>
        <w:t xml:space="preserve"> region, </w:t>
      </w:r>
      <w:r w:rsidR="00F97411" w:rsidRPr="00F97411">
        <w:rPr>
          <w:lang w:eastAsia="en-US"/>
        </w:rPr>
        <w:t xml:space="preserve">and </w:t>
      </w:r>
      <w:r w:rsidR="00C2048E">
        <w:rPr>
          <w:lang w:eastAsia="en-US"/>
        </w:rPr>
        <w:t xml:space="preserve">among </w:t>
      </w:r>
      <w:r w:rsidR="00F97411" w:rsidRPr="00F97411">
        <w:rPr>
          <w:lang w:eastAsia="en-US"/>
        </w:rPr>
        <w:t xml:space="preserve">non-Aboriginal people </w:t>
      </w:r>
      <w:r w:rsidR="00C2048E">
        <w:rPr>
          <w:lang w:eastAsia="en-US"/>
        </w:rPr>
        <w:t>the highest rate was</w:t>
      </w:r>
      <w:r w:rsidR="00F97411" w:rsidRPr="00F97411">
        <w:rPr>
          <w:lang w:eastAsia="en-US"/>
        </w:rPr>
        <w:t xml:space="preserve"> reported from the </w:t>
      </w:r>
      <w:r w:rsidR="00B80209">
        <w:rPr>
          <w:lang w:eastAsia="en-US"/>
        </w:rPr>
        <w:t>Kimberley</w:t>
      </w:r>
      <w:r w:rsidR="00F97411" w:rsidRPr="00F97411">
        <w:rPr>
          <w:lang w:eastAsia="en-US"/>
        </w:rPr>
        <w:t xml:space="preserve"> region (</w:t>
      </w:r>
      <w:r w:rsidR="00B80209">
        <w:rPr>
          <w:lang w:eastAsia="en-US"/>
        </w:rPr>
        <w:t>412</w:t>
      </w:r>
      <w:r w:rsidR="00F97411" w:rsidRPr="00F97411">
        <w:rPr>
          <w:lang w:eastAsia="en-US"/>
        </w:rPr>
        <w:t xml:space="preserve">/100,000 and </w:t>
      </w:r>
      <w:r w:rsidR="00A00D41">
        <w:rPr>
          <w:lang w:eastAsia="en-US"/>
        </w:rPr>
        <w:t>3</w:t>
      </w:r>
      <w:r w:rsidR="00B80209">
        <w:rPr>
          <w:lang w:eastAsia="en-US"/>
        </w:rPr>
        <w:t>4</w:t>
      </w:r>
      <w:r w:rsidR="00F97411" w:rsidRPr="00F97411">
        <w:rPr>
          <w:lang w:eastAsia="en-US"/>
        </w:rPr>
        <w:t>/</w:t>
      </w:r>
      <w:r w:rsidR="00F97411">
        <w:rPr>
          <w:lang w:eastAsia="en-US"/>
        </w:rPr>
        <w:t xml:space="preserve">100,000 population respectively) </w:t>
      </w:r>
      <w:r>
        <w:rPr>
          <w:lang w:eastAsia="en-US"/>
        </w:rPr>
        <w:t>(</w:t>
      </w:r>
      <w:r w:rsidRPr="00895D4A">
        <w:rPr>
          <w:lang w:eastAsia="en-US"/>
        </w:rPr>
        <w:t>Appendix Table</w:t>
      </w:r>
      <w:r w:rsidRPr="006430F5">
        <w:rPr>
          <w:lang w:eastAsia="en-US"/>
        </w:rPr>
        <w:t xml:space="preserve"> 4</w:t>
      </w:r>
      <w:r w:rsidR="00436282">
        <w:rPr>
          <w:lang w:eastAsia="en-US"/>
        </w:rPr>
        <w:t>9</w:t>
      </w:r>
      <w:r w:rsidRPr="0064096B">
        <w:rPr>
          <w:vertAlign w:val="superscript"/>
          <w:lang w:eastAsia="en-US"/>
        </w:rPr>
        <w:t>2</w:t>
      </w:r>
      <w:r w:rsidRPr="006430F5">
        <w:rPr>
          <w:lang w:eastAsia="en-US"/>
        </w:rPr>
        <w:t>).</w:t>
      </w:r>
    </w:p>
    <w:p w14:paraId="4A7CB24C" w14:textId="2349FF38" w:rsidR="00154ACF" w:rsidRPr="009F59C4" w:rsidRDefault="00154ACF" w:rsidP="00CA600E">
      <w:pPr>
        <w:pStyle w:val="Caption"/>
        <w:rPr>
          <w:lang w:eastAsia="en-US"/>
        </w:rPr>
      </w:pPr>
      <w:bookmarkStart w:id="527" w:name="_Toc100842839"/>
      <w:bookmarkEnd w:id="525"/>
      <w:bookmarkEnd w:id="526"/>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w:t>
      </w:r>
      <w:r>
        <w:rPr>
          <w:lang w:eastAsia="en-US"/>
        </w:rPr>
        <w:t>ASR</w:t>
      </w:r>
      <w:r w:rsidRPr="009F59C4">
        <w:rPr>
          <w:lang w:eastAsia="en-US"/>
        </w:rPr>
        <w:t xml:space="preserve"> of unspecified hepatitis C notifications by Aboriginality, WA, 20</w:t>
      </w:r>
      <w:r w:rsidR="00085782">
        <w:rPr>
          <w:lang w:eastAsia="en-US"/>
        </w:rPr>
        <w:t>1</w:t>
      </w:r>
      <w:r w:rsidR="00620ADF">
        <w:rPr>
          <w:lang w:eastAsia="en-US"/>
        </w:rPr>
        <w:t>1</w:t>
      </w:r>
      <w:r w:rsidRPr="009F59C4">
        <w:rPr>
          <w:lang w:eastAsia="en-US"/>
        </w:rPr>
        <w:t xml:space="preserve"> to 20</w:t>
      </w:r>
      <w:r w:rsidR="00620ADF">
        <w:rPr>
          <w:lang w:eastAsia="en-US"/>
        </w:rPr>
        <w:t>20</w:t>
      </w:r>
      <w:bookmarkEnd w:id="527"/>
    </w:p>
    <w:p w14:paraId="617E1DE9" w14:textId="014B580C" w:rsidR="00620ADF" w:rsidRDefault="00620ADF" w:rsidP="000620C7">
      <w:pPr>
        <w:jc w:val="center"/>
        <w:rPr>
          <w:lang w:eastAsia="en-US"/>
        </w:rPr>
      </w:pPr>
      <w:r w:rsidRPr="00620ADF">
        <w:rPr>
          <w:noProof/>
        </w:rPr>
        <w:drawing>
          <wp:inline distT="0" distB="0" distL="0" distR="0" wp14:anchorId="50FEB0AB" wp14:editId="3ED33C4D">
            <wp:extent cx="2915920" cy="1903116"/>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630472B3" w14:textId="77777777" w:rsidR="00154ACF" w:rsidRDefault="00154ACF" w:rsidP="00B45697">
      <w:pPr>
        <w:pStyle w:val="Heading3"/>
      </w:pPr>
      <w:bookmarkStart w:id="528" w:name="_Toc370130720"/>
      <w:bookmarkStart w:id="529" w:name="_Toc100842780"/>
      <w:r>
        <w:t>Regional distribution</w:t>
      </w:r>
      <w:bookmarkEnd w:id="528"/>
      <w:bookmarkEnd w:id="529"/>
    </w:p>
    <w:p w14:paraId="3CB1355D" w14:textId="6C175C7E" w:rsidR="00154ACF" w:rsidRDefault="00154ACF" w:rsidP="000620C7">
      <w:pPr>
        <w:rPr>
          <w:b/>
          <w:bCs/>
          <w:lang w:eastAsia="en-US"/>
        </w:rPr>
      </w:pPr>
      <w:bookmarkStart w:id="530" w:name="_Ref369621188"/>
      <w:bookmarkStart w:id="531" w:name="_Toc370130947"/>
      <w:r w:rsidRPr="005E2355">
        <w:rPr>
          <w:lang w:eastAsia="en-US"/>
        </w:rPr>
        <w:t xml:space="preserve">The highest unspecified hepatitis C </w:t>
      </w:r>
      <w:r>
        <w:rPr>
          <w:lang w:eastAsia="en-US"/>
        </w:rPr>
        <w:t xml:space="preserve">notification </w:t>
      </w:r>
      <w:r w:rsidRPr="00895D4A">
        <w:rPr>
          <w:lang w:eastAsia="en-US"/>
        </w:rPr>
        <w:t>rate in 20</w:t>
      </w:r>
      <w:r w:rsidR="00ED182D">
        <w:rPr>
          <w:lang w:eastAsia="en-US"/>
        </w:rPr>
        <w:t>20</w:t>
      </w:r>
      <w:r w:rsidRPr="00895D4A">
        <w:rPr>
          <w:lang w:eastAsia="en-US"/>
        </w:rPr>
        <w:t xml:space="preserve"> w</w:t>
      </w:r>
      <w:r>
        <w:rPr>
          <w:lang w:eastAsia="en-US"/>
        </w:rPr>
        <w:t>as</w:t>
      </w:r>
      <w:r w:rsidRPr="00895D4A">
        <w:rPr>
          <w:lang w:eastAsia="en-US"/>
        </w:rPr>
        <w:t xml:space="preserve"> reported from the </w:t>
      </w:r>
      <w:r w:rsidR="00383A0A">
        <w:rPr>
          <w:lang w:eastAsia="en-US"/>
        </w:rPr>
        <w:t>Midwest</w:t>
      </w:r>
      <w:r w:rsidRPr="00644A5A">
        <w:rPr>
          <w:lang w:eastAsia="en-US"/>
        </w:rPr>
        <w:t xml:space="preserve"> region (</w:t>
      </w:r>
      <w:r w:rsidRPr="00895D4A">
        <w:rPr>
          <w:lang w:eastAsia="en-US"/>
        </w:rPr>
        <w:t>Map 9.2 and Appendix Table 4</w:t>
      </w:r>
      <w:r w:rsidR="00436282">
        <w:rPr>
          <w:lang w:eastAsia="en-US"/>
        </w:rPr>
        <w:t>7</w:t>
      </w:r>
      <w:r w:rsidRPr="0064096B">
        <w:rPr>
          <w:vertAlign w:val="superscript"/>
          <w:lang w:eastAsia="en-US"/>
        </w:rPr>
        <w:t>2</w:t>
      </w:r>
      <w:r w:rsidRPr="00895D4A">
        <w:rPr>
          <w:lang w:eastAsia="en-US"/>
        </w:rPr>
        <w:t>).</w:t>
      </w:r>
      <w:r w:rsidRPr="005E2355">
        <w:rPr>
          <w:lang w:eastAsia="en-US"/>
        </w:rPr>
        <w:t xml:space="preserve"> </w:t>
      </w:r>
    </w:p>
    <w:bookmarkEnd w:id="530"/>
    <w:bookmarkEnd w:id="531"/>
    <w:p w14:paraId="7558FFAF" w14:textId="77777777" w:rsidR="00146B84" w:rsidRDefault="00146B84" w:rsidP="00401D7A">
      <w:pPr>
        <w:pStyle w:val="Caption"/>
        <w:spacing w:before="0"/>
      </w:pPr>
    </w:p>
    <w:p w14:paraId="7255C0AD" w14:textId="12111E1E" w:rsidR="00154ACF" w:rsidRPr="00423F0B" w:rsidRDefault="00154ACF" w:rsidP="00423F0B">
      <w:pPr>
        <w:pStyle w:val="Caption"/>
      </w:pPr>
      <w:bookmarkStart w:id="532" w:name="_Toc100842850"/>
      <w:r w:rsidRPr="00982A45">
        <w:lastRenderedPageBreak/>
        <w:t xml:space="preserve">Map </w:t>
      </w:r>
      <w:r w:rsidRPr="00982A45">
        <w:fldChar w:fldCharType="begin"/>
      </w:r>
      <w:r w:rsidRPr="00982A45">
        <w:instrText>STYLEREF 1 \s</w:instrText>
      </w:r>
      <w:r w:rsidRPr="00982A45">
        <w:fldChar w:fldCharType="separate"/>
      </w:r>
      <w:r w:rsidR="004E7857" w:rsidRPr="00982A45">
        <w:t>9</w:t>
      </w:r>
      <w:r w:rsidRPr="00982A45">
        <w:fldChar w:fldCharType="end"/>
      </w:r>
      <w:r w:rsidRPr="00982A45">
        <w:t>.</w:t>
      </w:r>
      <w:r w:rsidRPr="00982A45">
        <w:fldChar w:fldCharType="begin"/>
      </w:r>
      <w:r w:rsidRPr="00982A45">
        <w:instrText>SEQ Map \* ARABIC \s 1</w:instrText>
      </w:r>
      <w:r w:rsidRPr="00982A45">
        <w:fldChar w:fldCharType="separate"/>
      </w:r>
      <w:r w:rsidR="004E7857" w:rsidRPr="00982A45">
        <w:t>2</w:t>
      </w:r>
      <w:r w:rsidRPr="00982A45">
        <w:fldChar w:fldCharType="end"/>
      </w:r>
      <w:r w:rsidRPr="00982A45">
        <w:t xml:space="preserve"> ASR of unspecified hepatitis C notifications by health region, WA, 20</w:t>
      </w:r>
      <w:r w:rsidR="00982A45" w:rsidRPr="00982A45">
        <w:t>20</w:t>
      </w:r>
      <w:bookmarkEnd w:id="532"/>
    </w:p>
    <w:p w14:paraId="10C1EFC9" w14:textId="551BDBD1" w:rsidR="00982A45" w:rsidRPr="00742774" w:rsidRDefault="00982A45" w:rsidP="009C0748">
      <w:pPr>
        <w:spacing w:before="0"/>
        <w:jc w:val="center"/>
        <w:rPr>
          <w:sz w:val="2"/>
          <w:szCs w:val="2"/>
          <w:lang w:eastAsia="en-US"/>
        </w:rPr>
      </w:pPr>
      <w:r>
        <w:rPr>
          <w:sz w:val="2"/>
          <w:szCs w:val="2"/>
          <w:lang w:eastAsia="en-US"/>
        </w:rPr>
        <w:object w:dxaOrig="8925" w:dyaOrig="12630" w14:anchorId="1CE99410">
          <v:shape id="_x0000_i1096" type="#_x0000_t75" style="width:230.25pt;height:326.25pt" o:ole="" o:preferrelative="f">
            <v:imagedata r:id="rId84" o:title=""/>
            <o:lock v:ext="edit" aspectratio="f"/>
          </v:shape>
          <o:OLEObject Type="Embed" ProgID="AcroExch.Document.DC" ShapeID="_x0000_i1096" DrawAspect="Content" ObjectID="_1711456042" r:id="rId85"/>
        </w:object>
      </w:r>
    </w:p>
    <w:p w14:paraId="67D143E6" w14:textId="77777777" w:rsidR="00154ACF" w:rsidRDefault="00154ACF" w:rsidP="00B45697">
      <w:pPr>
        <w:pStyle w:val="Heading3"/>
      </w:pPr>
      <w:bookmarkStart w:id="533" w:name="_Toc100842781"/>
      <w:r>
        <w:t>Place of acquisition</w:t>
      </w:r>
      <w:bookmarkEnd w:id="533"/>
    </w:p>
    <w:p w14:paraId="1C35A521" w14:textId="05407E6F" w:rsidR="00154ACF" w:rsidRPr="00895D4A" w:rsidRDefault="00154ACF" w:rsidP="00E12D23">
      <w:bookmarkStart w:id="534" w:name="_Toc370130722"/>
      <w:r>
        <w:t xml:space="preserve">Of the </w:t>
      </w:r>
      <w:r w:rsidR="00ED38A8">
        <w:t>199</w:t>
      </w:r>
      <w:r>
        <w:t xml:space="preserve"> </w:t>
      </w:r>
      <w:r w:rsidR="00F227F0">
        <w:t>(</w:t>
      </w:r>
      <w:r w:rsidR="00E660C4">
        <w:t>2</w:t>
      </w:r>
      <w:r w:rsidR="00ED38A8">
        <w:t>4</w:t>
      </w:r>
      <w:r w:rsidR="00F227F0">
        <w:t xml:space="preserve">%) </w:t>
      </w:r>
      <w:r>
        <w:t>unspecified hepatitis C notifications in 20</w:t>
      </w:r>
      <w:r w:rsidR="00ED38A8">
        <w:t>20</w:t>
      </w:r>
      <w:r>
        <w:t xml:space="preserve"> that had place of acquisition recorded, </w:t>
      </w:r>
      <w:r w:rsidR="00E44EB4">
        <w:t>8</w:t>
      </w:r>
      <w:r w:rsidR="00ED38A8">
        <w:t>2</w:t>
      </w:r>
      <w:r>
        <w:t xml:space="preserve">% were reported as having </w:t>
      </w:r>
      <w:r w:rsidRPr="00895D4A">
        <w:t xml:space="preserve">been acquired in WA, </w:t>
      </w:r>
      <w:r w:rsidR="00E44EB4">
        <w:t>1</w:t>
      </w:r>
      <w:r w:rsidR="00ED38A8">
        <w:t>1%</w:t>
      </w:r>
      <w:r w:rsidRPr="00895D4A">
        <w:t xml:space="preserve"> </w:t>
      </w:r>
      <w:r w:rsidR="003A1DF0">
        <w:t xml:space="preserve">overseas and </w:t>
      </w:r>
      <w:r w:rsidR="00ED38A8">
        <w:t>7</w:t>
      </w:r>
      <w:r w:rsidR="003A1DF0">
        <w:t xml:space="preserve">% </w:t>
      </w:r>
      <w:r w:rsidR="00E660C4">
        <w:t>interstate</w:t>
      </w:r>
      <w:r w:rsidR="00ED38A8">
        <w:t xml:space="preserve"> </w:t>
      </w:r>
      <w:r>
        <w:t>(</w:t>
      </w:r>
      <w:r w:rsidRPr="00895D4A">
        <w:t xml:space="preserve">Appendix Table </w:t>
      </w:r>
      <w:r w:rsidR="00436282">
        <w:t>51</w:t>
      </w:r>
      <w:r w:rsidRPr="0064096B">
        <w:rPr>
          <w:vertAlign w:val="superscript"/>
          <w:lang w:eastAsia="en-US"/>
        </w:rPr>
        <w:t>2</w:t>
      </w:r>
      <w:r w:rsidRPr="00895D4A">
        <w:t>).</w:t>
      </w:r>
    </w:p>
    <w:p w14:paraId="510CA779" w14:textId="77777777" w:rsidR="00154ACF" w:rsidRPr="006E4067" w:rsidRDefault="00154ACF" w:rsidP="00B45697">
      <w:pPr>
        <w:pStyle w:val="Heading3"/>
      </w:pPr>
      <w:bookmarkStart w:id="535" w:name="_Toc100842782"/>
      <w:r w:rsidRPr="006E4067">
        <w:t>Interstate comparisons</w:t>
      </w:r>
      <w:bookmarkEnd w:id="534"/>
      <w:bookmarkEnd w:id="535"/>
    </w:p>
    <w:p w14:paraId="6D81A78B" w14:textId="508202D9" w:rsidR="00154ACF" w:rsidRDefault="00417D8A" w:rsidP="000620C7">
      <w:pPr>
        <w:rPr>
          <w:b/>
          <w:bCs/>
          <w:lang w:eastAsia="en-US"/>
        </w:rPr>
      </w:pPr>
      <w:bookmarkStart w:id="536" w:name="_Toc370130762"/>
      <w:bookmarkStart w:id="537" w:name="_Ref369621264"/>
      <w:r>
        <w:rPr>
          <w:lang w:eastAsia="en-US"/>
        </w:rPr>
        <w:t xml:space="preserve">As </w:t>
      </w:r>
      <w:r w:rsidRPr="005E2355">
        <w:rPr>
          <w:lang w:eastAsia="en-US"/>
        </w:rPr>
        <w:t xml:space="preserve">all cases of hepatitis C in </w:t>
      </w:r>
      <w:r w:rsidRPr="007A5FF2">
        <w:rPr>
          <w:lang w:eastAsia="en-US"/>
        </w:rPr>
        <w:t>QLD</w:t>
      </w:r>
      <w:r w:rsidRPr="005E2355">
        <w:rPr>
          <w:lang w:eastAsia="en-US"/>
        </w:rPr>
        <w:t xml:space="preserve"> </w:t>
      </w:r>
      <w:r>
        <w:rPr>
          <w:lang w:eastAsia="en-US"/>
        </w:rPr>
        <w:t>prior to 2016 were</w:t>
      </w:r>
      <w:r w:rsidRPr="005E2355">
        <w:rPr>
          <w:lang w:eastAsia="en-US"/>
        </w:rPr>
        <w:t xml:space="preserve"> reported as unspecified, limited comparisons can be made between jurisdictions and for the nation as a whole</w:t>
      </w:r>
      <w:r>
        <w:rPr>
          <w:lang w:eastAsia="en-US"/>
        </w:rPr>
        <w:t xml:space="preserve"> prior to this time</w:t>
      </w:r>
      <w:r w:rsidRPr="005E2355">
        <w:rPr>
          <w:lang w:eastAsia="en-US"/>
        </w:rPr>
        <w:t xml:space="preserve">. </w:t>
      </w:r>
      <w:r w:rsidR="00154ACF" w:rsidRPr="00895D4A">
        <w:rPr>
          <w:lang w:eastAsia="en-US"/>
        </w:rPr>
        <w:t>In 20</w:t>
      </w:r>
      <w:r w:rsidR="00A42463">
        <w:rPr>
          <w:lang w:eastAsia="en-US"/>
        </w:rPr>
        <w:t>20</w:t>
      </w:r>
      <w:r w:rsidR="00154ACF" w:rsidRPr="00895D4A">
        <w:rPr>
          <w:lang w:eastAsia="en-US"/>
        </w:rPr>
        <w:t xml:space="preserve">, the crude unspecified hepatitis C notification rate in WA was </w:t>
      </w:r>
      <w:r w:rsidR="004B00C6">
        <w:rPr>
          <w:lang w:eastAsia="en-US"/>
        </w:rPr>
        <w:t xml:space="preserve">9% higher than </w:t>
      </w:r>
      <w:r w:rsidR="00154ACF" w:rsidRPr="00895D4A">
        <w:rPr>
          <w:lang w:eastAsia="en-US"/>
        </w:rPr>
        <w:t xml:space="preserve">the national </w:t>
      </w:r>
      <w:r w:rsidR="00154ACF">
        <w:rPr>
          <w:lang w:eastAsia="en-US"/>
        </w:rPr>
        <w:t xml:space="preserve">crude </w:t>
      </w:r>
      <w:r w:rsidR="00154ACF" w:rsidRPr="00895D4A">
        <w:rPr>
          <w:lang w:eastAsia="en-US"/>
        </w:rPr>
        <w:t>rate (</w:t>
      </w:r>
      <w:r w:rsidR="004B00C6">
        <w:rPr>
          <w:lang w:eastAsia="en-US"/>
        </w:rPr>
        <w:t>31.8</w:t>
      </w:r>
      <w:r w:rsidR="00154ACF" w:rsidRPr="00895D4A">
        <w:rPr>
          <w:lang w:eastAsia="en-US"/>
        </w:rPr>
        <w:t xml:space="preserve"> vs. </w:t>
      </w:r>
      <w:r w:rsidR="004B00C6">
        <w:rPr>
          <w:lang w:eastAsia="en-US"/>
        </w:rPr>
        <w:t>29.3</w:t>
      </w:r>
      <w:r w:rsidR="00807878">
        <w:rPr>
          <w:lang w:eastAsia="en-US"/>
        </w:rPr>
        <w:t>/</w:t>
      </w:r>
      <w:r w:rsidR="00154ACF" w:rsidRPr="00895D4A">
        <w:rPr>
          <w:lang w:eastAsia="en-US"/>
        </w:rPr>
        <w:t>100,000 population)</w:t>
      </w:r>
      <w:r w:rsidR="004B00C6">
        <w:rPr>
          <w:lang w:eastAsia="en-US"/>
        </w:rPr>
        <w:t xml:space="preserve"> </w:t>
      </w:r>
      <w:r w:rsidR="00154ACF" w:rsidRPr="00895D4A">
        <w:rPr>
          <w:lang w:eastAsia="en-US"/>
        </w:rPr>
        <w:t>(Figure 9.8</w:t>
      </w:r>
      <w:r w:rsidR="00614CFC">
        <w:rPr>
          <w:lang w:eastAsia="en-US"/>
        </w:rPr>
        <w:t xml:space="preserve"> and </w:t>
      </w:r>
      <w:r w:rsidR="00154ACF" w:rsidRPr="00895D4A">
        <w:rPr>
          <w:lang w:eastAsia="en-US"/>
        </w:rPr>
        <w:t>Appendix Table 5</w:t>
      </w:r>
      <w:r w:rsidR="00436282">
        <w:rPr>
          <w:lang w:eastAsia="en-US"/>
        </w:rPr>
        <w:t>3</w:t>
      </w:r>
      <w:r w:rsidR="00154ACF" w:rsidRPr="0064096B">
        <w:rPr>
          <w:vertAlign w:val="superscript"/>
          <w:lang w:eastAsia="en-US"/>
        </w:rPr>
        <w:t>2</w:t>
      </w:r>
      <w:r w:rsidR="00154ACF" w:rsidRPr="00895D4A">
        <w:rPr>
          <w:lang w:eastAsia="en-US"/>
        </w:rPr>
        <w:t>).</w:t>
      </w:r>
    </w:p>
    <w:bookmarkEnd w:id="536"/>
    <w:bookmarkEnd w:id="537"/>
    <w:p w14:paraId="6787C01E" w14:textId="77777777" w:rsidR="004B00C6" w:rsidRDefault="004B00C6" w:rsidP="00636DC4">
      <w:pPr>
        <w:pStyle w:val="Caption"/>
        <w:spacing w:before="0"/>
      </w:pPr>
    </w:p>
    <w:p w14:paraId="49B2F01A" w14:textId="77777777" w:rsidR="004B00C6" w:rsidRDefault="004B00C6" w:rsidP="00636DC4">
      <w:pPr>
        <w:pStyle w:val="Caption"/>
        <w:spacing w:before="0"/>
      </w:pPr>
    </w:p>
    <w:p w14:paraId="76A584A2" w14:textId="77777777" w:rsidR="004B00C6" w:rsidRDefault="004B00C6" w:rsidP="00636DC4">
      <w:pPr>
        <w:pStyle w:val="Caption"/>
        <w:spacing w:before="0"/>
      </w:pPr>
    </w:p>
    <w:p w14:paraId="57F0C9CC" w14:textId="77777777" w:rsidR="004B00C6" w:rsidRDefault="004B00C6" w:rsidP="00636DC4">
      <w:pPr>
        <w:pStyle w:val="Caption"/>
        <w:spacing w:before="0"/>
      </w:pPr>
    </w:p>
    <w:p w14:paraId="326E95E9" w14:textId="77777777" w:rsidR="004B00C6" w:rsidRDefault="004B00C6" w:rsidP="00636DC4">
      <w:pPr>
        <w:pStyle w:val="Caption"/>
        <w:spacing w:before="0"/>
      </w:pPr>
    </w:p>
    <w:p w14:paraId="762428BB" w14:textId="77777777" w:rsidR="004B00C6" w:rsidRDefault="004B00C6" w:rsidP="00636DC4">
      <w:pPr>
        <w:pStyle w:val="Caption"/>
        <w:spacing w:before="0"/>
      </w:pPr>
    </w:p>
    <w:p w14:paraId="5A10DA52" w14:textId="77777777" w:rsidR="004B00C6" w:rsidRDefault="004B00C6" w:rsidP="00636DC4">
      <w:pPr>
        <w:pStyle w:val="Caption"/>
        <w:spacing w:before="0"/>
      </w:pPr>
    </w:p>
    <w:p w14:paraId="012C3F0C" w14:textId="77777777" w:rsidR="004B00C6" w:rsidRDefault="004B00C6" w:rsidP="00636DC4">
      <w:pPr>
        <w:pStyle w:val="Caption"/>
        <w:spacing w:before="0"/>
      </w:pPr>
    </w:p>
    <w:p w14:paraId="3BD07395" w14:textId="539473D3" w:rsidR="00154ACF" w:rsidRPr="009F59C4" w:rsidRDefault="00154ACF" w:rsidP="00636DC4">
      <w:pPr>
        <w:pStyle w:val="Caption"/>
        <w:spacing w:before="0"/>
        <w:rPr>
          <w:lang w:eastAsia="en-US"/>
        </w:rPr>
      </w:pPr>
      <w:bookmarkStart w:id="538" w:name="_Toc100842840"/>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t xml:space="preserve"> </w:t>
      </w:r>
      <w:r w:rsidRPr="009F59C4">
        <w:rPr>
          <w:lang w:eastAsia="en-US"/>
        </w:rPr>
        <w:t>Number and crude rate of unspecified hepatitis C notifications, WA and Australia, 20</w:t>
      </w:r>
      <w:r>
        <w:rPr>
          <w:lang w:eastAsia="en-US"/>
        </w:rPr>
        <w:t>1</w:t>
      </w:r>
      <w:r w:rsidR="00EA1002">
        <w:rPr>
          <w:lang w:eastAsia="en-US"/>
        </w:rPr>
        <w:t>6</w:t>
      </w:r>
      <w:r w:rsidRPr="009F59C4">
        <w:rPr>
          <w:lang w:eastAsia="en-US"/>
        </w:rPr>
        <w:t xml:space="preserve"> to 20</w:t>
      </w:r>
      <w:r w:rsidR="00EA1002">
        <w:rPr>
          <w:lang w:eastAsia="en-US"/>
        </w:rPr>
        <w:t>20</w:t>
      </w:r>
      <w:bookmarkEnd w:id="538"/>
    </w:p>
    <w:p w14:paraId="0ACA44DD" w14:textId="19125FE6" w:rsidR="00EA1002" w:rsidRDefault="00EA1002" w:rsidP="000620C7">
      <w:pPr>
        <w:jc w:val="center"/>
        <w:rPr>
          <w:lang w:eastAsia="en-US"/>
        </w:rPr>
      </w:pPr>
      <w:r w:rsidRPr="00EA1002">
        <w:rPr>
          <w:noProof/>
        </w:rPr>
        <w:drawing>
          <wp:inline distT="0" distB="0" distL="0" distR="0" wp14:anchorId="1B596B08" wp14:editId="04DC84E5">
            <wp:extent cx="2915920" cy="1903116"/>
            <wp:effectExtent l="0" t="0" r="0"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592A14E7" w14:textId="7CC2AC2E" w:rsidR="00154ACF" w:rsidRDefault="00154ACF" w:rsidP="000620C7">
      <w:pPr>
        <w:pStyle w:val="NoSpacing"/>
        <w:rPr>
          <w:lang w:eastAsia="en-US"/>
        </w:rPr>
      </w:pPr>
      <w:r>
        <w:rPr>
          <w:lang w:eastAsia="en-US"/>
        </w:rPr>
        <w:t>Note:</w:t>
      </w:r>
      <w:r>
        <w:rPr>
          <w:lang w:eastAsia="en-US"/>
        </w:rPr>
        <w:tab/>
        <w:t xml:space="preserve">Data sourced from NNDSS, extracted </w:t>
      </w:r>
      <w:r w:rsidR="00EA1002">
        <w:rPr>
          <w:lang w:eastAsia="en-US"/>
        </w:rPr>
        <w:t>05 May 2021</w:t>
      </w:r>
    </w:p>
    <w:p w14:paraId="3E70BA69" w14:textId="77777777" w:rsidR="00154ACF" w:rsidRPr="004D7121" w:rsidRDefault="00154ACF" w:rsidP="00CA600E">
      <w:pPr>
        <w:pStyle w:val="Heading2"/>
        <w:numPr>
          <w:ilvl w:val="1"/>
          <w:numId w:val="11"/>
        </w:numPr>
        <w:ind w:left="0" w:firstLine="0"/>
      </w:pPr>
      <w:bookmarkStart w:id="539" w:name="_Toc370130723"/>
      <w:bookmarkStart w:id="540" w:name="_Toc100842783"/>
      <w:r w:rsidRPr="004D7121">
        <w:t>Enhanced hepatitis C surveillance</w:t>
      </w:r>
      <w:bookmarkEnd w:id="539"/>
      <w:bookmarkEnd w:id="540"/>
    </w:p>
    <w:p w14:paraId="05AC157B" w14:textId="0EF0D67D" w:rsidR="00154ACF" w:rsidRPr="005E2355" w:rsidRDefault="00154ACF" w:rsidP="000620C7">
      <w:r w:rsidRPr="005E2355">
        <w:t>In 20</w:t>
      </w:r>
      <w:r w:rsidR="00436686">
        <w:t>20</w:t>
      </w:r>
      <w:r w:rsidRPr="005E2355">
        <w:t xml:space="preserve">, enhanced surveillance forms were sent to the </w:t>
      </w:r>
      <w:r>
        <w:t xml:space="preserve">diagnosing </w:t>
      </w:r>
      <w:r w:rsidRPr="005E2355">
        <w:t xml:space="preserve">doctors of all newly acquired hepatitis C infections and a randomly selected one-third </w:t>
      </w:r>
      <w:r>
        <w:t>o</w:t>
      </w:r>
      <w:r w:rsidRPr="005E2355">
        <w:t>f unspecified hepatitis C infections</w:t>
      </w:r>
      <w:r>
        <w:t xml:space="preserve"> in WA</w:t>
      </w:r>
      <w:r w:rsidRPr="005E2355">
        <w:t xml:space="preserve">. Forms were completed for </w:t>
      </w:r>
      <w:r w:rsidR="00612948">
        <w:t>6</w:t>
      </w:r>
      <w:r w:rsidR="00FF6FF7">
        <w:t>9</w:t>
      </w:r>
      <w:r w:rsidRPr="005E2355">
        <w:t>% (n=</w:t>
      </w:r>
      <w:r w:rsidR="00B76F81">
        <w:t>61/88</w:t>
      </w:r>
      <w:r w:rsidRPr="005E2355">
        <w:t xml:space="preserve">) of newly acquired infections and </w:t>
      </w:r>
      <w:r w:rsidR="00C90382">
        <w:t>5</w:t>
      </w:r>
      <w:r w:rsidR="00B76F81">
        <w:t>2</w:t>
      </w:r>
      <w:r w:rsidRPr="005E2355">
        <w:t>% (n=</w:t>
      </w:r>
      <w:r w:rsidR="00B76F81">
        <w:t>131/253</w:t>
      </w:r>
      <w:r w:rsidRPr="005E2355">
        <w:t xml:space="preserve">) of </w:t>
      </w:r>
      <w:r w:rsidR="00C90382">
        <w:t xml:space="preserve">applicable </w:t>
      </w:r>
      <w:r w:rsidRPr="005E2355">
        <w:t xml:space="preserve">unspecified infections. A completed form was received for </w:t>
      </w:r>
      <w:r w:rsidR="003A3FF6">
        <w:t>58</w:t>
      </w:r>
      <w:r w:rsidRPr="005E2355">
        <w:t>% (n=</w:t>
      </w:r>
      <w:r w:rsidR="003A3FF6">
        <w:t>55/95</w:t>
      </w:r>
      <w:r w:rsidRPr="005E2355">
        <w:t xml:space="preserve">) of </w:t>
      </w:r>
      <w:r w:rsidR="009D33DC">
        <w:t xml:space="preserve">applicable </w:t>
      </w:r>
      <w:r w:rsidRPr="005E2355">
        <w:t xml:space="preserve">Aboriginal and </w:t>
      </w:r>
      <w:r w:rsidR="009D33DC">
        <w:t>5</w:t>
      </w:r>
      <w:r w:rsidR="003A3FF6">
        <w:t>6</w:t>
      </w:r>
      <w:r w:rsidRPr="005E2355">
        <w:t>% (n=</w:t>
      </w:r>
      <w:r w:rsidR="003A3FF6">
        <w:t>135/239</w:t>
      </w:r>
      <w:r w:rsidRPr="005E2355">
        <w:t xml:space="preserve">) of </w:t>
      </w:r>
      <w:r w:rsidR="009D33DC">
        <w:t xml:space="preserve">applicable </w:t>
      </w:r>
      <w:r w:rsidRPr="005E2355">
        <w:t>non-Aboriginal notifications (</w:t>
      </w:r>
      <w:r w:rsidRPr="0044564A">
        <w:t>Table</w:t>
      </w:r>
      <w:r w:rsidRPr="005E2355">
        <w:t xml:space="preserve"> 9.1).</w:t>
      </w:r>
    </w:p>
    <w:p w14:paraId="35C0C02A" w14:textId="1D9BF903" w:rsidR="00154ACF" w:rsidRDefault="00154ACF" w:rsidP="000620C7">
      <w:r>
        <w:t xml:space="preserve">Overall, having a </w:t>
      </w:r>
      <w:r w:rsidRPr="005E2355">
        <w:t xml:space="preserve">history of risk factors was the most common reason for hepatitis C testing among both Aboriginal and non-Aboriginal people. </w:t>
      </w:r>
      <w:r w:rsidR="003721A3" w:rsidRPr="003721A3">
        <w:t>A greater proportion of Aboriginal people were diagnosed with hepatitis C as part of voluntary prison entry testing while a greater proportion of non-Aboriginal people were diagnosed as a result of an abnormal liver test</w:t>
      </w:r>
      <w:r w:rsidRPr="005E2355">
        <w:t xml:space="preserve">. Injecting drug use was the most common hepatitis C risk factor for both Aboriginal and non-Aboriginal people. </w:t>
      </w:r>
      <w:r>
        <w:t xml:space="preserve">Overall, when the data were analysed for those people with at least one risk factor identified, </w:t>
      </w:r>
      <w:r w:rsidR="00EB22C8">
        <w:t>67</w:t>
      </w:r>
      <w:r>
        <w:t xml:space="preserve">% reported injecting drug use. However, when the data were limited to </w:t>
      </w:r>
      <w:r w:rsidR="00460389">
        <w:t xml:space="preserve">only </w:t>
      </w:r>
      <w:r>
        <w:t>those with ‘yes’ and ‘no’ responses to that question, 8</w:t>
      </w:r>
      <w:r w:rsidR="00481A80">
        <w:t>7</w:t>
      </w:r>
      <w:r>
        <w:t>% of cases reported a history of i</w:t>
      </w:r>
      <w:r w:rsidRPr="005E2355">
        <w:t>njecting drug use</w:t>
      </w:r>
      <w:r>
        <w:t>. A greater proportion of Aboriginal people had a history of imprisonment as a risk factor for hepatitis C (Table 9.1).</w:t>
      </w:r>
    </w:p>
    <w:p w14:paraId="3E98D2BD" w14:textId="77777777" w:rsidR="00154ACF" w:rsidRPr="00B106EF" w:rsidRDefault="00154ACF" w:rsidP="00631684">
      <w:pPr>
        <w:pStyle w:val="Heading2"/>
        <w:numPr>
          <w:ilvl w:val="1"/>
          <w:numId w:val="11"/>
        </w:numPr>
        <w:ind w:left="0" w:firstLine="0"/>
      </w:pPr>
      <w:bookmarkStart w:id="541" w:name="_Toc370130724"/>
      <w:bookmarkStart w:id="542" w:name="_Toc100842784"/>
      <w:r w:rsidRPr="00B106EF">
        <w:lastRenderedPageBreak/>
        <w:t>Hepatitis C testing</w:t>
      </w:r>
      <w:bookmarkEnd w:id="541"/>
      <w:bookmarkEnd w:id="542"/>
    </w:p>
    <w:p w14:paraId="0FDF22C5" w14:textId="1C109020" w:rsidR="00705728" w:rsidRDefault="00773FA2" w:rsidP="00705728">
      <w:pPr>
        <w:rPr>
          <w:lang w:eastAsia="en-US"/>
        </w:rPr>
      </w:pPr>
      <w:bookmarkStart w:id="543" w:name="_Toc370130763"/>
      <w:bookmarkStart w:id="544" w:name="_Ref369621376"/>
      <w:r w:rsidRPr="00773FA2">
        <w:rPr>
          <w:lang w:eastAsia="en-US"/>
        </w:rPr>
        <w:t xml:space="preserve">Between 2011 and 2019, the hepatitis C testing rate increased by 15% (51 to 58/1,000 population) while the notification and test positivity rates decreased by 17% (46 to 38/1,000 population) and 12% (0.53% to 0.47%) respectively. This indicates that the decrease in notifications over this time period may have resulted primarily from decreased disease transmission. </w:t>
      </w:r>
      <w:r w:rsidR="00FD3A3D">
        <w:rPr>
          <w:lang w:eastAsia="en-US"/>
        </w:rPr>
        <w:t>(Figure 9.</w:t>
      </w:r>
      <w:r>
        <w:rPr>
          <w:lang w:eastAsia="en-US"/>
        </w:rPr>
        <w:t>10</w:t>
      </w:r>
      <w:r w:rsidR="00FD3A3D">
        <w:rPr>
          <w:lang w:eastAsia="en-US"/>
        </w:rPr>
        <w:t>)</w:t>
      </w:r>
      <w:r w:rsidR="00705728">
        <w:rPr>
          <w:lang w:eastAsia="en-US"/>
        </w:rPr>
        <w:t>.</w:t>
      </w:r>
    </w:p>
    <w:p w14:paraId="548CB29E" w14:textId="0B7E314A" w:rsidR="00773FA2" w:rsidRDefault="00773FA2" w:rsidP="00705728">
      <w:pPr>
        <w:rPr>
          <w:lang w:eastAsia="en-US"/>
        </w:rPr>
      </w:pPr>
      <w:r>
        <w:t xml:space="preserve">From 2019 to 2020, the hepatitis C testing and notification rates decreased by 8% (to 54/1,000 population) and 8% (to 35/100,000 population) while the test positivity rate increased by 7% (to 0.50%) (Figure 9.10). The decrease in testing rate was largely seen in the second quarter of 2020 and coincided with the peak in COVID-19 cases in WA, as well as Phase 1 of the State Government COVID-19 restrictions, which included limits on travel and public gatherings. </w:t>
      </w:r>
      <w:r w:rsidRPr="00ED50A6">
        <w:t>These factors may have reduced the number of people leaving home to visit a GP clinic or sexual health service to get a test.</w:t>
      </w:r>
    </w:p>
    <w:p w14:paraId="06D395C5" w14:textId="77777777" w:rsidR="00215D57" w:rsidRDefault="00705728" w:rsidP="00705728">
      <w:pPr>
        <w:rPr>
          <w:lang w:eastAsia="en-US"/>
        </w:rPr>
      </w:pPr>
      <w:r>
        <w:rPr>
          <w:lang w:eastAsia="en-US"/>
        </w:rPr>
        <w:t>In 2020, the highest testing rate was observed in people aged 15 to 24 years (</w:t>
      </w:r>
      <w:r w:rsidR="00FD3A3D">
        <w:rPr>
          <w:lang w:eastAsia="en-US"/>
        </w:rPr>
        <w:t>76</w:t>
      </w:r>
      <w:r>
        <w:rPr>
          <w:lang w:eastAsia="en-US"/>
        </w:rPr>
        <w:t xml:space="preserve">/1,000 population) and </w:t>
      </w:r>
      <w:r w:rsidR="00FD3A3D">
        <w:rPr>
          <w:lang w:eastAsia="en-US"/>
        </w:rPr>
        <w:t>de</w:t>
      </w:r>
      <w:r>
        <w:rPr>
          <w:lang w:eastAsia="en-US"/>
        </w:rPr>
        <w:t xml:space="preserve">creased by </w:t>
      </w:r>
      <w:r w:rsidR="00FD3A3D">
        <w:rPr>
          <w:lang w:eastAsia="en-US"/>
        </w:rPr>
        <w:t>6</w:t>
      </w:r>
      <w:r>
        <w:rPr>
          <w:lang w:eastAsia="en-US"/>
        </w:rPr>
        <w:t>% from 2011 (</w:t>
      </w:r>
      <w:r w:rsidR="00FD3A3D">
        <w:rPr>
          <w:lang w:eastAsia="en-US"/>
        </w:rPr>
        <w:t>81</w:t>
      </w:r>
      <w:r>
        <w:rPr>
          <w:lang w:eastAsia="en-US"/>
        </w:rPr>
        <w:t xml:space="preserve">/1,000 population). The highest test positivity rate was </w:t>
      </w:r>
      <w:r w:rsidR="00285C01">
        <w:rPr>
          <w:lang w:eastAsia="en-US"/>
        </w:rPr>
        <w:t xml:space="preserve">also </w:t>
      </w:r>
      <w:r>
        <w:rPr>
          <w:lang w:eastAsia="en-US"/>
        </w:rPr>
        <w:t xml:space="preserve">in people aged </w:t>
      </w:r>
      <w:r w:rsidR="00285C01">
        <w:rPr>
          <w:lang w:eastAsia="en-US"/>
        </w:rPr>
        <w:t>1</w:t>
      </w:r>
      <w:r>
        <w:rPr>
          <w:lang w:eastAsia="en-US"/>
        </w:rPr>
        <w:t xml:space="preserve">5 </w:t>
      </w:r>
      <w:r w:rsidR="00285C01">
        <w:rPr>
          <w:lang w:eastAsia="en-US"/>
        </w:rPr>
        <w:t xml:space="preserve">to 24 </w:t>
      </w:r>
      <w:r>
        <w:rPr>
          <w:lang w:eastAsia="en-US"/>
        </w:rPr>
        <w:t>years (0.</w:t>
      </w:r>
      <w:r w:rsidR="00285C01">
        <w:rPr>
          <w:lang w:eastAsia="en-US"/>
        </w:rPr>
        <w:t>5</w:t>
      </w:r>
      <w:r>
        <w:rPr>
          <w:lang w:eastAsia="en-US"/>
        </w:rPr>
        <w:t xml:space="preserve">4%) and </w:t>
      </w:r>
      <w:r w:rsidR="00285C01">
        <w:rPr>
          <w:lang w:eastAsia="en-US"/>
        </w:rPr>
        <w:t>in</w:t>
      </w:r>
      <w:r>
        <w:rPr>
          <w:lang w:eastAsia="en-US"/>
        </w:rPr>
        <w:t xml:space="preserve">creased by </w:t>
      </w:r>
      <w:r w:rsidR="00285C01">
        <w:rPr>
          <w:lang w:eastAsia="en-US"/>
        </w:rPr>
        <w:t>39</w:t>
      </w:r>
      <w:r>
        <w:rPr>
          <w:lang w:eastAsia="en-US"/>
        </w:rPr>
        <w:t>% from 2011 (0.</w:t>
      </w:r>
      <w:r w:rsidR="00285C01">
        <w:rPr>
          <w:lang w:eastAsia="en-US"/>
        </w:rPr>
        <w:t>39</w:t>
      </w:r>
      <w:r>
        <w:rPr>
          <w:lang w:eastAsia="en-US"/>
        </w:rPr>
        <w:t xml:space="preserve">%) (Figure </w:t>
      </w:r>
      <w:r w:rsidR="009D2DB7">
        <w:rPr>
          <w:lang w:eastAsia="en-US"/>
        </w:rPr>
        <w:t>9</w:t>
      </w:r>
      <w:r>
        <w:rPr>
          <w:lang w:eastAsia="en-US"/>
        </w:rPr>
        <w:t xml:space="preserve">.9). </w:t>
      </w:r>
    </w:p>
    <w:p w14:paraId="7E45A240" w14:textId="61DA17E5" w:rsidR="00705728" w:rsidRDefault="00705728" w:rsidP="00705728">
      <w:pPr>
        <w:rPr>
          <w:lang w:eastAsia="en-US"/>
        </w:rPr>
      </w:pPr>
      <w:r>
        <w:rPr>
          <w:lang w:eastAsia="en-US"/>
        </w:rPr>
        <w:t xml:space="preserve">In 2020, the testing rate among females was </w:t>
      </w:r>
      <w:r w:rsidR="00987AF7">
        <w:rPr>
          <w:lang w:eastAsia="en-US"/>
        </w:rPr>
        <w:t>39</w:t>
      </w:r>
      <w:r>
        <w:rPr>
          <w:lang w:eastAsia="en-US"/>
        </w:rPr>
        <w:t>% higher than the rate among males (</w:t>
      </w:r>
      <w:r w:rsidR="00987AF7">
        <w:rPr>
          <w:lang w:eastAsia="en-US"/>
        </w:rPr>
        <w:t>62</w:t>
      </w:r>
      <w:r>
        <w:rPr>
          <w:lang w:eastAsia="en-US"/>
        </w:rPr>
        <w:t xml:space="preserve"> vs. 4</w:t>
      </w:r>
      <w:r w:rsidR="00987AF7">
        <w:rPr>
          <w:lang w:eastAsia="en-US"/>
        </w:rPr>
        <w:t>5</w:t>
      </w:r>
      <w:r>
        <w:rPr>
          <w:lang w:eastAsia="en-US"/>
        </w:rPr>
        <w:t xml:space="preserve">/1,000 population), while the test positivity rate among males was </w:t>
      </w:r>
      <w:r w:rsidR="00987AF7">
        <w:rPr>
          <w:lang w:eastAsia="en-US"/>
        </w:rPr>
        <w:t>almost three-times hi</w:t>
      </w:r>
      <w:r>
        <w:rPr>
          <w:lang w:eastAsia="en-US"/>
        </w:rPr>
        <w:t>gher than the rate among females (0.</w:t>
      </w:r>
      <w:r w:rsidR="00987AF7">
        <w:rPr>
          <w:lang w:eastAsia="en-US"/>
        </w:rPr>
        <w:t>81</w:t>
      </w:r>
      <w:r>
        <w:rPr>
          <w:lang w:eastAsia="en-US"/>
        </w:rPr>
        <w:t xml:space="preserve"> vs. 0.</w:t>
      </w:r>
      <w:r w:rsidR="00987AF7">
        <w:rPr>
          <w:lang w:eastAsia="en-US"/>
        </w:rPr>
        <w:t>28</w:t>
      </w:r>
      <w:r>
        <w:rPr>
          <w:lang w:eastAsia="en-US"/>
        </w:rPr>
        <w:t xml:space="preserve">%) (Figure </w:t>
      </w:r>
      <w:r w:rsidR="00987AF7">
        <w:rPr>
          <w:lang w:eastAsia="en-US"/>
        </w:rPr>
        <w:t>9</w:t>
      </w:r>
      <w:r>
        <w:rPr>
          <w:lang w:eastAsia="en-US"/>
        </w:rPr>
        <w:t>.10).</w:t>
      </w:r>
    </w:p>
    <w:bookmarkEnd w:id="543"/>
    <w:bookmarkEnd w:id="544"/>
    <w:p w14:paraId="0F2BCE48" w14:textId="77777777" w:rsidR="00773FA2" w:rsidRDefault="00773FA2" w:rsidP="00CA600E">
      <w:pPr>
        <w:pStyle w:val="Caption"/>
      </w:pPr>
    </w:p>
    <w:p w14:paraId="63DE26B1" w14:textId="77777777" w:rsidR="00773FA2" w:rsidRDefault="00773FA2" w:rsidP="00CA600E">
      <w:pPr>
        <w:pStyle w:val="Caption"/>
      </w:pPr>
    </w:p>
    <w:p w14:paraId="183094B3" w14:textId="77777777" w:rsidR="00773FA2" w:rsidRDefault="00773FA2" w:rsidP="00CA600E">
      <w:pPr>
        <w:pStyle w:val="Caption"/>
      </w:pPr>
    </w:p>
    <w:p w14:paraId="1DD38805" w14:textId="77777777" w:rsidR="00773FA2" w:rsidRDefault="00773FA2" w:rsidP="00CA600E">
      <w:pPr>
        <w:pStyle w:val="Caption"/>
      </w:pPr>
    </w:p>
    <w:p w14:paraId="7FC0B8ED" w14:textId="77777777" w:rsidR="00773FA2" w:rsidRDefault="00773FA2" w:rsidP="00CA600E">
      <w:pPr>
        <w:pStyle w:val="Caption"/>
      </w:pPr>
    </w:p>
    <w:p w14:paraId="59B77B69" w14:textId="1F83667E" w:rsidR="00154ACF" w:rsidRPr="009F59C4" w:rsidRDefault="00154ACF" w:rsidP="00CA600E">
      <w:pPr>
        <w:pStyle w:val="Caption"/>
        <w:rPr>
          <w:lang w:eastAsia="en-US"/>
        </w:rPr>
      </w:pPr>
      <w:bookmarkStart w:id="545" w:name="_Toc100842841"/>
      <w:r w:rsidRPr="001C4C2C">
        <w:t xml:space="preserve">Figure </w:t>
      </w:r>
      <w:r w:rsidR="0077049B" w:rsidRPr="001C4C2C">
        <w:rPr>
          <w:noProof/>
        </w:rPr>
        <w:fldChar w:fldCharType="begin"/>
      </w:r>
      <w:r w:rsidR="0077049B" w:rsidRPr="001C4C2C">
        <w:rPr>
          <w:noProof/>
        </w:rPr>
        <w:instrText xml:space="preserve"> STYLEREF 1 \s </w:instrText>
      </w:r>
      <w:r w:rsidR="0077049B" w:rsidRPr="001C4C2C">
        <w:rPr>
          <w:noProof/>
        </w:rPr>
        <w:fldChar w:fldCharType="separate"/>
      </w:r>
      <w:r w:rsidR="004E7857" w:rsidRPr="001C4C2C">
        <w:rPr>
          <w:noProof/>
        </w:rPr>
        <w:t>9</w:t>
      </w:r>
      <w:r w:rsidR="0077049B" w:rsidRPr="001C4C2C">
        <w:rPr>
          <w:noProof/>
        </w:rPr>
        <w:fldChar w:fldCharType="end"/>
      </w:r>
      <w:r w:rsidR="00FE0CEC" w:rsidRPr="001C4C2C">
        <w:t>.</w:t>
      </w:r>
      <w:r w:rsidR="0077049B" w:rsidRPr="001C4C2C">
        <w:rPr>
          <w:noProof/>
        </w:rPr>
        <w:fldChar w:fldCharType="begin"/>
      </w:r>
      <w:r w:rsidR="0077049B" w:rsidRPr="001C4C2C">
        <w:rPr>
          <w:noProof/>
        </w:rPr>
        <w:instrText xml:space="preserve"> SEQ Figure \* ARABIC \s 1 </w:instrText>
      </w:r>
      <w:r w:rsidR="0077049B" w:rsidRPr="001C4C2C">
        <w:rPr>
          <w:noProof/>
        </w:rPr>
        <w:fldChar w:fldCharType="separate"/>
      </w:r>
      <w:r w:rsidR="004E7857" w:rsidRPr="001C4C2C">
        <w:rPr>
          <w:noProof/>
        </w:rPr>
        <w:t>9</w:t>
      </w:r>
      <w:r w:rsidR="0077049B" w:rsidRPr="001C4C2C">
        <w:rPr>
          <w:noProof/>
        </w:rPr>
        <w:fldChar w:fldCharType="end"/>
      </w:r>
      <w:r w:rsidRPr="001C4C2C">
        <w:t xml:space="preserve"> </w:t>
      </w:r>
      <w:r w:rsidRPr="001C4C2C">
        <w:rPr>
          <w:lang w:eastAsia="en-US"/>
        </w:rPr>
        <w:t>Hepatitis C testing rate, notification rate and test positivity rate by age group, WA, 20</w:t>
      </w:r>
      <w:r w:rsidR="0096399C">
        <w:rPr>
          <w:lang w:eastAsia="en-US"/>
        </w:rPr>
        <w:t>11</w:t>
      </w:r>
      <w:r w:rsidRPr="001C4C2C">
        <w:rPr>
          <w:lang w:eastAsia="en-US"/>
        </w:rPr>
        <w:t xml:space="preserve"> to 20</w:t>
      </w:r>
      <w:r w:rsidR="0096399C">
        <w:rPr>
          <w:lang w:eastAsia="en-US"/>
        </w:rPr>
        <w:t>20</w:t>
      </w:r>
      <w:bookmarkEnd w:id="545"/>
    </w:p>
    <w:p w14:paraId="71E2048E" w14:textId="6A4572DD" w:rsidR="008D2691" w:rsidRDefault="008D2691" w:rsidP="00244BBB">
      <w:r w:rsidRPr="008D2691">
        <w:rPr>
          <w:noProof/>
        </w:rPr>
        <w:drawing>
          <wp:inline distT="0" distB="0" distL="0" distR="0" wp14:anchorId="4FC12838" wp14:editId="5AFB8F4E">
            <wp:extent cx="2915920" cy="1903116"/>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2A06D1EC" w14:textId="0D1A43C4" w:rsidR="00154ACF" w:rsidRPr="001C4C2C" w:rsidRDefault="00154ACF" w:rsidP="00926795">
      <w:pPr>
        <w:pStyle w:val="Caption"/>
        <w:spacing w:before="0"/>
      </w:pPr>
      <w:bookmarkStart w:id="546" w:name="_Toc100842842"/>
      <w:r w:rsidRPr="001C4C2C">
        <w:t xml:space="preserve">Figure </w:t>
      </w:r>
      <w:r w:rsidR="0077049B" w:rsidRPr="001C4C2C">
        <w:rPr>
          <w:noProof/>
        </w:rPr>
        <w:fldChar w:fldCharType="begin"/>
      </w:r>
      <w:r w:rsidR="0077049B" w:rsidRPr="001C4C2C">
        <w:rPr>
          <w:noProof/>
        </w:rPr>
        <w:instrText xml:space="preserve"> STYLEREF 1 \s </w:instrText>
      </w:r>
      <w:r w:rsidR="0077049B" w:rsidRPr="001C4C2C">
        <w:rPr>
          <w:noProof/>
        </w:rPr>
        <w:fldChar w:fldCharType="separate"/>
      </w:r>
      <w:r w:rsidR="004E7857" w:rsidRPr="001C4C2C">
        <w:rPr>
          <w:noProof/>
        </w:rPr>
        <w:t>9</w:t>
      </w:r>
      <w:r w:rsidR="0077049B" w:rsidRPr="001C4C2C">
        <w:rPr>
          <w:noProof/>
        </w:rPr>
        <w:fldChar w:fldCharType="end"/>
      </w:r>
      <w:r w:rsidR="00FE0CEC" w:rsidRPr="001C4C2C">
        <w:t>.</w:t>
      </w:r>
      <w:r w:rsidR="0077049B" w:rsidRPr="001C4C2C">
        <w:rPr>
          <w:noProof/>
        </w:rPr>
        <w:fldChar w:fldCharType="begin"/>
      </w:r>
      <w:r w:rsidR="0077049B" w:rsidRPr="001C4C2C">
        <w:rPr>
          <w:noProof/>
        </w:rPr>
        <w:instrText xml:space="preserve"> SEQ Figure \* ARABIC \s 1 </w:instrText>
      </w:r>
      <w:r w:rsidR="0077049B" w:rsidRPr="001C4C2C">
        <w:rPr>
          <w:noProof/>
        </w:rPr>
        <w:fldChar w:fldCharType="separate"/>
      </w:r>
      <w:r w:rsidR="004E7857" w:rsidRPr="001C4C2C">
        <w:rPr>
          <w:noProof/>
        </w:rPr>
        <w:t>10</w:t>
      </w:r>
      <w:r w:rsidR="0077049B" w:rsidRPr="001C4C2C">
        <w:rPr>
          <w:noProof/>
        </w:rPr>
        <w:fldChar w:fldCharType="end"/>
      </w:r>
      <w:r w:rsidRPr="001C4C2C">
        <w:t xml:space="preserve"> Hepatitis C testing rate, notification rate and test positivity rate by sex, WA, 20</w:t>
      </w:r>
      <w:r w:rsidR="00EA7EBA">
        <w:t>11</w:t>
      </w:r>
      <w:r w:rsidRPr="001C4C2C">
        <w:t xml:space="preserve"> to 20</w:t>
      </w:r>
      <w:r w:rsidR="00EA7EBA">
        <w:t>20</w:t>
      </w:r>
      <w:bookmarkEnd w:id="546"/>
    </w:p>
    <w:p w14:paraId="3EAF1E24" w14:textId="07BFD37A" w:rsidR="008D2691" w:rsidRPr="00AC4607" w:rsidRDefault="008D2691" w:rsidP="00926795">
      <w:r w:rsidRPr="008D2691">
        <w:rPr>
          <w:noProof/>
        </w:rPr>
        <w:drawing>
          <wp:inline distT="0" distB="0" distL="0" distR="0" wp14:anchorId="30358180" wp14:editId="378EDCFA">
            <wp:extent cx="2915920" cy="1903116"/>
            <wp:effectExtent l="0" t="0" r="0"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14:paraId="178F6E93" w14:textId="77777777" w:rsidR="00154ACF" w:rsidRDefault="00154ACF" w:rsidP="00CA600E">
      <w:pPr>
        <w:pStyle w:val="Heading2"/>
        <w:numPr>
          <w:ilvl w:val="1"/>
          <w:numId w:val="11"/>
        </w:numPr>
        <w:ind w:left="0" w:firstLine="0"/>
      </w:pPr>
      <w:bookmarkStart w:id="547" w:name="_Toc370130725"/>
      <w:bookmarkStart w:id="548" w:name="_Toc100842785"/>
      <w:r>
        <w:t>Outbreaks and other investigations</w:t>
      </w:r>
      <w:bookmarkEnd w:id="547"/>
      <w:bookmarkEnd w:id="548"/>
    </w:p>
    <w:p w14:paraId="7491A99B" w14:textId="5B5BE3E7" w:rsidR="00154ACF" w:rsidRPr="002E691B" w:rsidRDefault="00154ACF" w:rsidP="00A0458E">
      <w:pPr>
        <w:rPr>
          <w:lang w:eastAsia="en-US"/>
        </w:rPr>
      </w:pPr>
      <w:bookmarkStart w:id="549" w:name="_Toc370130726"/>
      <w:r>
        <w:rPr>
          <w:lang w:eastAsia="en-US"/>
        </w:rPr>
        <w:t xml:space="preserve">No significant outbreaks or clusters of hepatitis C infections were reported in </w:t>
      </w:r>
      <w:r w:rsidR="00FF4110" w:rsidRPr="002E691B">
        <w:rPr>
          <w:lang w:eastAsia="en-US"/>
        </w:rPr>
        <w:t>20</w:t>
      </w:r>
      <w:r w:rsidR="001E5233">
        <w:rPr>
          <w:lang w:eastAsia="en-US"/>
        </w:rPr>
        <w:t>20</w:t>
      </w:r>
      <w:r w:rsidRPr="002E691B">
        <w:rPr>
          <w:lang w:eastAsia="en-US"/>
        </w:rPr>
        <w:t>.</w:t>
      </w:r>
    </w:p>
    <w:p w14:paraId="1324A5F5" w14:textId="77777777" w:rsidR="00154ACF" w:rsidRPr="007153C1" w:rsidRDefault="00154ACF" w:rsidP="00D3263A">
      <w:pPr>
        <w:pStyle w:val="Heading2"/>
        <w:numPr>
          <w:ilvl w:val="1"/>
          <w:numId w:val="11"/>
        </w:numPr>
        <w:spacing w:before="0"/>
        <w:ind w:left="0" w:firstLine="0"/>
      </w:pPr>
      <w:bookmarkStart w:id="550" w:name="_Toc100842786"/>
      <w:r w:rsidRPr="007153C1">
        <w:t>Disease prevention and control strategies</w:t>
      </w:r>
      <w:bookmarkEnd w:id="549"/>
      <w:bookmarkEnd w:id="550"/>
    </w:p>
    <w:p w14:paraId="01905603" w14:textId="466CE365" w:rsidR="007153C1" w:rsidRDefault="007153C1" w:rsidP="007153C1">
      <w:pPr>
        <w:rPr>
          <w:lang w:eastAsia="en-US"/>
        </w:rPr>
      </w:pPr>
      <w:r>
        <w:rPr>
          <w:lang w:eastAsia="en-US"/>
        </w:rPr>
        <w:t>Over 5.6 million needles and syringes were distributed in WA in 2020 as part of the state-wide NSP. NSPs are an integral evidence-based public health strategy to reduce the transmission of BBVs. At the end of 20</w:t>
      </w:r>
      <w:r w:rsidR="005D316F">
        <w:rPr>
          <w:lang w:eastAsia="en-US"/>
        </w:rPr>
        <w:t>20</w:t>
      </w:r>
      <w:r>
        <w:rPr>
          <w:lang w:eastAsia="en-US"/>
        </w:rPr>
        <w:t>, there were 727 NSP outlets</w:t>
      </w:r>
      <w:r w:rsidR="007D5115">
        <w:rPr>
          <w:lang w:eastAsia="en-US"/>
        </w:rPr>
        <w:t xml:space="preserve">: </w:t>
      </w:r>
      <w:r>
        <w:rPr>
          <w:lang w:eastAsia="en-US"/>
        </w:rPr>
        <w:t xml:space="preserve">596 pharmacy, 105 secondary and 19 primary sites, and seven sites providing needle and syringe vending/dispensing machines. The online NSP orientation and training package was completed by 87 NSP workers, while 40 pharmacy staff completed the online NSP orientation and training package specific to pharmacies. Additional workforce development continued throughout 2020, via </w:t>
      </w:r>
      <w:r>
        <w:rPr>
          <w:lang w:eastAsia="en-US"/>
        </w:rPr>
        <w:lastRenderedPageBreak/>
        <w:t>organisati</w:t>
      </w:r>
      <w:r w:rsidR="007D5115">
        <w:rPr>
          <w:lang w:eastAsia="en-US"/>
        </w:rPr>
        <w:t>o</w:t>
      </w:r>
      <w:r>
        <w:rPr>
          <w:lang w:eastAsia="en-US"/>
        </w:rPr>
        <w:t xml:space="preserve">ns funded specifically to support clinical and non-clinical workforce, and resources and coordination provided by the DoH. </w:t>
      </w:r>
    </w:p>
    <w:p w14:paraId="1940525C" w14:textId="4457C73A" w:rsidR="007153C1" w:rsidRDefault="007153C1" w:rsidP="007153C1">
      <w:pPr>
        <w:rPr>
          <w:lang w:eastAsia="en-US"/>
        </w:rPr>
      </w:pPr>
      <w:r>
        <w:rPr>
          <w:lang w:eastAsia="en-US"/>
        </w:rPr>
        <w:t xml:space="preserve">Work has continued to enhance hepatitis C direct acting anti-viral (DAA) treatment uptake within WA, including via funded organisations such as HepatitisWA and Peer Based Harm Reduction WA, both member organisations of the WA Eliminate Hepatitis C Working Group. The DoH facilitates this working group, providing the structure for organisations to collaborate on relevant hepatitis C treatment projects across the state. </w:t>
      </w:r>
    </w:p>
    <w:p w14:paraId="53A45FC6" w14:textId="48AB4CFF" w:rsidR="007153C1" w:rsidRDefault="007153C1" w:rsidP="007153C1">
      <w:pPr>
        <w:rPr>
          <w:lang w:eastAsia="en-US"/>
        </w:rPr>
      </w:pPr>
      <w:r>
        <w:rPr>
          <w:lang w:eastAsia="en-US"/>
        </w:rPr>
        <w:t>From March 2016 to the end of December 2020, an estimated 8,043 people in WA had initiated DAA treatment through PBS listing, equivalent to 50% of the number of people estimated to be living with chronic hepatitis C in WA. Proportionately WA has seen the highest uptake of DAA treatment prescribed by GP than any other jurisdiction (60% of total treatment prescriptions</w:t>
      </w:r>
      <w:r w:rsidRPr="007D5115">
        <w:rPr>
          <w:lang w:eastAsia="en-US"/>
        </w:rPr>
        <w:t>)</w:t>
      </w:r>
      <w:r w:rsidR="00DF4E19" w:rsidRPr="007D5115">
        <w:rPr>
          <w:vertAlign w:val="superscript"/>
          <w:lang w:eastAsia="en-US"/>
        </w:rPr>
        <w:t>13</w:t>
      </w:r>
      <w:r w:rsidRPr="007D5115">
        <w:rPr>
          <w:lang w:eastAsia="en-US"/>
        </w:rPr>
        <w:t>.</w:t>
      </w:r>
      <w:r>
        <w:rPr>
          <w:lang w:eastAsia="en-US"/>
        </w:rPr>
        <w:t xml:space="preserve"> </w:t>
      </w:r>
    </w:p>
    <w:p w14:paraId="63FB17CA" w14:textId="77777777" w:rsidR="007153C1" w:rsidRDefault="007153C1" w:rsidP="007153C1">
      <w:pPr>
        <w:rPr>
          <w:lang w:eastAsia="en-US"/>
        </w:rPr>
      </w:pPr>
      <w:r>
        <w:rPr>
          <w:lang w:eastAsia="en-US"/>
        </w:rPr>
        <w:t>A BBV campaign specific to Aboriginal people, titled ‘Look After Your Blood’, continued to be run in 2020 on regional TV and radio, metropolitan radio, social media, outdoor, print and online. Combined paid advertising achieved more than 8.6 million impressions across metro and regional audiences. The videos were played more than 250,000 times on social media. The BBV webpage received close to 2,500 unique page views during the campaign period. There are plans to develop a new campaign concept in the future.</w:t>
      </w:r>
    </w:p>
    <w:p w14:paraId="6E75A240" w14:textId="6B7C3D6B" w:rsidR="008D754F" w:rsidRDefault="007153C1" w:rsidP="00501B69">
      <w:r>
        <w:rPr>
          <w:lang w:eastAsia="en-US"/>
        </w:rPr>
        <w:t>A free mobile app was designed for people who inject drugs to assist in accessing WA needle and syringe programs and other health services, as well as search information on a range of health topics. The ACE (Access, Care and Empowerment) app was released on mobile app stores in December 2020 and will be evaluated in 2021/22. This initiative received funding via the Methamphetamine Action Plan (MAP).</w:t>
      </w:r>
    </w:p>
    <w:p w14:paraId="3B911976" w14:textId="488A8D99" w:rsidR="008D754F" w:rsidRDefault="008D754F" w:rsidP="00501B69"/>
    <w:p w14:paraId="0666F63C" w14:textId="3701127F" w:rsidR="008D754F" w:rsidRDefault="008D754F" w:rsidP="00501B69"/>
    <w:p w14:paraId="3F2F5C8A" w14:textId="16FE0223" w:rsidR="008D754F" w:rsidRDefault="008D754F" w:rsidP="00501B69"/>
    <w:p w14:paraId="29A4B0B0" w14:textId="2E1B1DB7" w:rsidR="008D754F" w:rsidRDefault="008D754F" w:rsidP="00501B69"/>
    <w:p w14:paraId="614FBDC9" w14:textId="4B30ACB9" w:rsidR="008D754F" w:rsidRDefault="008D754F" w:rsidP="00501B69"/>
    <w:p w14:paraId="255F13D8" w14:textId="77777777" w:rsidR="008D754F" w:rsidRPr="00DB75AD" w:rsidRDefault="008D754F" w:rsidP="00501B69"/>
    <w:p w14:paraId="026D26C2" w14:textId="77777777" w:rsidR="00E8611A" w:rsidRDefault="00E8611A" w:rsidP="00996FE0"/>
    <w:p w14:paraId="30749BF9" w14:textId="77777777" w:rsidR="00E8611A" w:rsidRDefault="00E8611A" w:rsidP="00996FE0"/>
    <w:p w14:paraId="04905B7B" w14:textId="77777777" w:rsidR="00E8611A" w:rsidRDefault="00E8611A" w:rsidP="00996FE0"/>
    <w:p w14:paraId="311234C2" w14:textId="77777777" w:rsidR="00E8611A" w:rsidRDefault="00E8611A" w:rsidP="00996FE0"/>
    <w:p w14:paraId="227EBD5C" w14:textId="77777777" w:rsidR="00E8611A" w:rsidRDefault="00E8611A" w:rsidP="00996FE0"/>
    <w:p w14:paraId="733345D0" w14:textId="77777777" w:rsidR="00E8611A" w:rsidRDefault="00E8611A" w:rsidP="00996FE0"/>
    <w:p w14:paraId="110A4323" w14:textId="77777777" w:rsidR="00E8611A" w:rsidRDefault="00E8611A" w:rsidP="00996FE0"/>
    <w:p w14:paraId="51BE51E2" w14:textId="77777777" w:rsidR="00E8611A" w:rsidRDefault="00E8611A" w:rsidP="00996FE0"/>
    <w:p w14:paraId="0D581F79" w14:textId="77777777" w:rsidR="00E8611A" w:rsidRDefault="00E8611A" w:rsidP="00996FE0"/>
    <w:p w14:paraId="08BC2CAB" w14:textId="77777777" w:rsidR="00154ACF" w:rsidRDefault="00154ACF" w:rsidP="00062906">
      <w:pPr>
        <w:rPr>
          <w:lang w:eastAsia="en-US"/>
        </w:rPr>
      </w:pPr>
    </w:p>
    <w:p w14:paraId="360A4914" w14:textId="77777777" w:rsidR="00154ACF" w:rsidRDefault="00154ACF" w:rsidP="00062906">
      <w:pPr>
        <w:rPr>
          <w:lang w:eastAsia="en-US"/>
        </w:rPr>
      </w:pPr>
    </w:p>
    <w:p w14:paraId="43A25D81" w14:textId="77777777" w:rsidR="00154ACF" w:rsidRDefault="00154ACF" w:rsidP="00631147">
      <w:pPr>
        <w:widowControl/>
        <w:autoSpaceDE w:val="0"/>
        <w:autoSpaceDN w:val="0"/>
        <w:spacing w:before="0" w:after="0"/>
        <w:textAlignment w:val="auto"/>
        <w:rPr>
          <w:lang w:eastAsia="en-US"/>
        </w:rPr>
      </w:pPr>
    </w:p>
    <w:p w14:paraId="46EA0484" w14:textId="77777777" w:rsidR="00154ACF" w:rsidRDefault="00154ACF" w:rsidP="00631147">
      <w:pPr>
        <w:widowControl/>
        <w:autoSpaceDE w:val="0"/>
        <w:autoSpaceDN w:val="0"/>
        <w:spacing w:before="0" w:after="0"/>
        <w:textAlignment w:val="auto"/>
        <w:rPr>
          <w:lang w:eastAsia="en-US"/>
        </w:rPr>
      </w:pPr>
    </w:p>
    <w:p w14:paraId="1ABC0FF3" w14:textId="77777777" w:rsidR="00154ACF" w:rsidRDefault="00154ACF" w:rsidP="00631147">
      <w:pPr>
        <w:widowControl/>
        <w:autoSpaceDE w:val="0"/>
        <w:autoSpaceDN w:val="0"/>
        <w:spacing w:before="0" w:after="0"/>
        <w:textAlignment w:val="auto"/>
        <w:rPr>
          <w:lang w:eastAsia="en-US"/>
        </w:rPr>
      </w:pPr>
    </w:p>
    <w:p w14:paraId="3BBCA882" w14:textId="77777777" w:rsidR="00154ACF" w:rsidRDefault="00154ACF" w:rsidP="00631147">
      <w:pPr>
        <w:widowControl/>
        <w:autoSpaceDE w:val="0"/>
        <w:autoSpaceDN w:val="0"/>
        <w:spacing w:before="0" w:after="0"/>
        <w:textAlignment w:val="auto"/>
        <w:rPr>
          <w:lang w:eastAsia="en-US"/>
        </w:rPr>
      </w:pPr>
    </w:p>
    <w:p w14:paraId="4F9944CA" w14:textId="77777777" w:rsidR="00154ACF" w:rsidRDefault="00154ACF" w:rsidP="00631147">
      <w:pPr>
        <w:widowControl/>
        <w:autoSpaceDE w:val="0"/>
        <w:autoSpaceDN w:val="0"/>
        <w:spacing w:before="0" w:after="0"/>
        <w:textAlignment w:val="auto"/>
        <w:rPr>
          <w:lang w:eastAsia="en-US"/>
        </w:rPr>
      </w:pPr>
    </w:p>
    <w:p w14:paraId="45F0D0C0" w14:textId="77777777" w:rsidR="00154ACF" w:rsidRDefault="00154ACF" w:rsidP="00631147">
      <w:pPr>
        <w:widowControl/>
        <w:autoSpaceDE w:val="0"/>
        <w:autoSpaceDN w:val="0"/>
        <w:spacing w:before="0" w:after="0"/>
        <w:textAlignment w:val="auto"/>
        <w:rPr>
          <w:lang w:eastAsia="en-US"/>
        </w:rPr>
      </w:pPr>
    </w:p>
    <w:p w14:paraId="428527A6" w14:textId="77777777" w:rsidR="00154ACF" w:rsidRDefault="00154ACF" w:rsidP="00631147">
      <w:pPr>
        <w:widowControl/>
        <w:autoSpaceDE w:val="0"/>
        <w:autoSpaceDN w:val="0"/>
        <w:spacing w:before="0" w:after="0"/>
        <w:textAlignment w:val="auto"/>
        <w:rPr>
          <w:lang w:eastAsia="en-US"/>
        </w:rPr>
      </w:pPr>
    </w:p>
    <w:p w14:paraId="094ED33D" w14:textId="77777777" w:rsidR="00154ACF" w:rsidRDefault="00154ACF" w:rsidP="00631147">
      <w:pPr>
        <w:widowControl/>
        <w:autoSpaceDE w:val="0"/>
        <w:autoSpaceDN w:val="0"/>
        <w:spacing w:before="0" w:after="0"/>
        <w:textAlignment w:val="auto"/>
        <w:rPr>
          <w:lang w:eastAsia="en-US"/>
        </w:rPr>
      </w:pPr>
    </w:p>
    <w:p w14:paraId="300A8D06" w14:textId="77777777" w:rsidR="00154ACF" w:rsidRDefault="00154ACF" w:rsidP="00631147">
      <w:pPr>
        <w:widowControl/>
        <w:autoSpaceDE w:val="0"/>
        <w:autoSpaceDN w:val="0"/>
        <w:spacing w:before="0" w:after="0"/>
        <w:textAlignment w:val="auto"/>
        <w:rPr>
          <w:lang w:eastAsia="en-US"/>
        </w:rPr>
      </w:pPr>
    </w:p>
    <w:p w14:paraId="1FD0EC0F" w14:textId="77777777" w:rsidR="00154ACF" w:rsidRDefault="00154ACF" w:rsidP="00631147">
      <w:pPr>
        <w:widowControl/>
        <w:autoSpaceDE w:val="0"/>
        <w:autoSpaceDN w:val="0"/>
        <w:spacing w:before="0" w:after="0"/>
        <w:textAlignment w:val="auto"/>
        <w:rPr>
          <w:lang w:eastAsia="en-US"/>
        </w:rPr>
      </w:pPr>
    </w:p>
    <w:p w14:paraId="2CFCBCDD" w14:textId="77777777" w:rsidR="00154ACF" w:rsidRDefault="00154ACF" w:rsidP="00631147">
      <w:pPr>
        <w:widowControl/>
        <w:autoSpaceDE w:val="0"/>
        <w:autoSpaceDN w:val="0"/>
        <w:spacing w:before="0" w:after="0"/>
        <w:textAlignment w:val="auto"/>
        <w:rPr>
          <w:lang w:eastAsia="en-US"/>
        </w:rPr>
      </w:pPr>
    </w:p>
    <w:p w14:paraId="76E633B6" w14:textId="77777777" w:rsidR="00154ACF" w:rsidRDefault="00154ACF" w:rsidP="00631147">
      <w:pPr>
        <w:widowControl/>
        <w:autoSpaceDE w:val="0"/>
        <w:autoSpaceDN w:val="0"/>
        <w:spacing w:before="0" w:after="0"/>
        <w:textAlignment w:val="auto"/>
        <w:rPr>
          <w:lang w:eastAsia="en-US"/>
        </w:rPr>
      </w:pPr>
    </w:p>
    <w:p w14:paraId="785ACD9E" w14:textId="77777777" w:rsidR="00154ACF" w:rsidRDefault="00154ACF" w:rsidP="00631147">
      <w:pPr>
        <w:widowControl/>
        <w:autoSpaceDE w:val="0"/>
        <w:autoSpaceDN w:val="0"/>
        <w:spacing w:before="0" w:after="0"/>
        <w:textAlignment w:val="auto"/>
        <w:rPr>
          <w:lang w:eastAsia="en-US"/>
        </w:rPr>
      </w:pPr>
    </w:p>
    <w:p w14:paraId="4E8F1405" w14:textId="77777777" w:rsidR="00154ACF" w:rsidRDefault="00154ACF" w:rsidP="00631147">
      <w:pPr>
        <w:widowControl/>
        <w:autoSpaceDE w:val="0"/>
        <w:autoSpaceDN w:val="0"/>
        <w:spacing w:before="0" w:after="0"/>
        <w:textAlignment w:val="auto"/>
        <w:rPr>
          <w:lang w:eastAsia="en-US"/>
        </w:rPr>
      </w:pPr>
    </w:p>
    <w:p w14:paraId="61FFD3C3" w14:textId="77777777" w:rsidR="00154ACF" w:rsidRDefault="00154ACF" w:rsidP="00631147">
      <w:pPr>
        <w:widowControl/>
        <w:autoSpaceDE w:val="0"/>
        <w:autoSpaceDN w:val="0"/>
        <w:spacing w:before="0" w:after="0"/>
        <w:textAlignment w:val="auto"/>
        <w:rPr>
          <w:lang w:eastAsia="en-US"/>
        </w:rPr>
      </w:pPr>
    </w:p>
    <w:p w14:paraId="2E6BD8C7" w14:textId="77777777" w:rsidR="00154ACF" w:rsidRDefault="00154ACF" w:rsidP="00631147">
      <w:pPr>
        <w:widowControl/>
        <w:autoSpaceDE w:val="0"/>
        <w:autoSpaceDN w:val="0"/>
        <w:spacing w:before="0" w:after="0"/>
        <w:textAlignment w:val="auto"/>
        <w:rPr>
          <w:lang w:eastAsia="en-US"/>
        </w:rPr>
      </w:pPr>
    </w:p>
    <w:p w14:paraId="7A680436" w14:textId="77777777" w:rsidR="00154ACF" w:rsidRDefault="00154ACF" w:rsidP="00631147">
      <w:pPr>
        <w:widowControl/>
        <w:autoSpaceDE w:val="0"/>
        <w:autoSpaceDN w:val="0"/>
        <w:spacing w:before="0" w:after="0"/>
        <w:textAlignment w:val="auto"/>
        <w:rPr>
          <w:lang w:eastAsia="en-US"/>
        </w:rPr>
      </w:pPr>
    </w:p>
    <w:p w14:paraId="0376751F" w14:textId="77777777" w:rsidR="00154ACF" w:rsidRDefault="00154ACF" w:rsidP="00631147">
      <w:pPr>
        <w:widowControl/>
        <w:autoSpaceDE w:val="0"/>
        <w:autoSpaceDN w:val="0"/>
        <w:spacing w:before="0" w:after="0"/>
        <w:textAlignment w:val="auto"/>
        <w:rPr>
          <w:lang w:eastAsia="en-US"/>
        </w:rPr>
      </w:pPr>
    </w:p>
    <w:p w14:paraId="7277D025" w14:textId="77777777" w:rsidR="00154ACF" w:rsidRDefault="00154ACF" w:rsidP="00631147">
      <w:pPr>
        <w:widowControl/>
        <w:autoSpaceDE w:val="0"/>
        <w:autoSpaceDN w:val="0"/>
        <w:spacing w:before="0" w:after="0"/>
        <w:textAlignment w:val="auto"/>
        <w:rPr>
          <w:lang w:eastAsia="en-US"/>
        </w:rPr>
      </w:pPr>
    </w:p>
    <w:p w14:paraId="797909E2" w14:textId="77777777" w:rsidR="00154ACF" w:rsidRDefault="00154ACF" w:rsidP="00631147">
      <w:pPr>
        <w:widowControl/>
        <w:autoSpaceDE w:val="0"/>
        <w:autoSpaceDN w:val="0"/>
        <w:spacing w:before="0" w:after="0"/>
        <w:textAlignment w:val="auto"/>
        <w:rPr>
          <w:lang w:eastAsia="en-US"/>
        </w:rPr>
      </w:pPr>
    </w:p>
    <w:p w14:paraId="337D196A" w14:textId="77777777" w:rsidR="00154ACF" w:rsidRDefault="00154ACF" w:rsidP="00631147">
      <w:pPr>
        <w:widowControl/>
        <w:autoSpaceDE w:val="0"/>
        <w:autoSpaceDN w:val="0"/>
        <w:spacing w:before="0" w:after="0"/>
        <w:textAlignment w:val="auto"/>
        <w:rPr>
          <w:lang w:eastAsia="en-US"/>
        </w:rPr>
      </w:pPr>
    </w:p>
    <w:p w14:paraId="6144CA27" w14:textId="77777777" w:rsidR="00154ACF" w:rsidRDefault="00154ACF" w:rsidP="00631147">
      <w:pPr>
        <w:widowControl/>
        <w:autoSpaceDE w:val="0"/>
        <w:autoSpaceDN w:val="0"/>
        <w:spacing w:before="0" w:after="0"/>
        <w:textAlignment w:val="auto"/>
        <w:rPr>
          <w:lang w:eastAsia="en-US"/>
        </w:rPr>
      </w:pPr>
    </w:p>
    <w:p w14:paraId="270C216C" w14:textId="77777777" w:rsidR="00154ACF" w:rsidRDefault="00154ACF" w:rsidP="00631147">
      <w:pPr>
        <w:widowControl/>
        <w:autoSpaceDE w:val="0"/>
        <w:autoSpaceDN w:val="0"/>
        <w:spacing w:before="0" w:after="0"/>
        <w:textAlignment w:val="auto"/>
        <w:rPr>
          <w:lang w:eastAsia="en-US"/>
        </w:rPr>
      </w:pPr>
    </w:p>
    <w:p w14:paraId="176AEB40" w14:textId="77777777" w:rsidR="00154ACF" w:rsidRDefault="00154ACF" w:rsidP="00631147">
      <w:pPr>
        <w:widowControl/>
        <w:autoSpaceDE w:val="0"/>
        <w:autoSpaceDN w:val="0"/>
        <w:spacing w:before="0" w:after="0"/>
        <w:textAlignment w:val="auto"/>
        <w:rPr>
          <w:lang w:eastAsia="en-US"/>
        </w:rPr>
      </w:pPr>
    </w:p>
    <w:p w14:paraId="7BCFC6DF" w14:textId="77777777" w:rsidR="00154ACF" w:rsidRDefault="00154ACF" w:rsidP="00631147">
      <w:pPr>
        <w:widowControl/>
        <w:autoSpaceDE w:val="0"/>
        <w:autoSpaceDN w:val="0"/>
        <w:spacing w:before="0" w:after="0"/>
        <w:textAlignment w:val="auto"/>
        <w:rPr>
          <w:lang w:eastAsia="en-US"/>
        </w:rPr>
      </w:pPr>
    </w:p>
    <w:p w14:paraId="6D0D43EF" w14:textId="77777777" w:rsidR="00154ACF" w:rsidRPr="00500FFD" w:rsidRDefault="00154ACF" w:rsidP="000620C7">
      <w:pPr>
        <w:rPr>
          <w:highlight w:val="yellow"/>
        </w:rPr>
        <w:sectPr w:rsidR="00154ACF" w:rsidRPr="00500FFD">
          <w:type w:val="continuous"/>
          <w:pgSz w:w="11907" w:h="16840" w:code="9"/>
          <w:pgMar w:top="1134" w:right="1134" w:bottom="1134" w:left="1134" w:header="709" w:footer="709" w:gutter="0"/>
          <w:cols w:num="2" w:space="454"/>
          <w:docGrid w:linePitch="326"/>
        </w:sectPr>
      </w:pPr>
      <w:bookmarkStart w:id="551" w:name="_Ref369621329"/>
    </w:p>
    <w:bookmarkEnd w:id="551"/>
    <w:p w14:paraId="30F40975" w14:textId="112A76D3" w:rsidR="00154ACF" w:rsidRPr="009F59C4" w:rsidRDefault="00154ACF" w:rsidP="00636DC4">
      <w:pPr>
        <w:pStyle w:val="Caption"/>
        <w:spacing w:before="0"/>
        <w:rPr>
          <w:lang w:eastAsia="en-US"/>
        </w:rPr>
      </w:pPr>
      <w:r>
        <w:br w:type="page"/>
      </w:r>
      <w:bookmarkStart w:id="552" w:name="_Toc100842795"/>
      <w:r w:rsidRPr="00F50424">
        <w:lastRenderedPageBreak/>
        <w:t xml:space="preserve">Table </w:t>
      </w:r>
      <w:r>
        <w:fldChar w:fldCharType="begin"/>
      </w:r>
      <w:r>
        <w:instrText>STYLEREF 1 \s</w:instrText>
      </w:r>
      <w:r>
        <w:fldChar w:fldCharType="separate"/>
      </w:r>
      <w:r w:rsidR="004E7857" w:rsidRPr="00F50424">
        <w:t>9</w:t>
      </w:r>
      <w:r>
        <w:fldChar w:fldCharType="end"/>
      </w:r>
      <w:r w:rsidRPr="00F50424">
        <w:t>.</w:t>
      </w:r>
      <w:r>
        <w:fldChar w:fldCharType="begin"/>
      </w:r>
      <w:r>
        <w:instrText>SEQ Table \* ARABIC \s 1</w:instrText>
      </w:r>
      <w:r>
        <w:fldChar w:fldCharType="separate"/>
      </w:r>
      <w:r w:rsidR="004E7857" w:rsidRPr="00F50424">
        <w:t>1</w:t>
      </w:r>
      <w:r>
        <w:fldChar w:fldCharType="end"/>
      </w:r>
      <w:r w:rsidRPr="00F50424">
        <w:t xml:space="preserve"> </w:t>
      </w:r>
      <w:r w:rsidRPr="00F50424">
        <w:rPr>
          <w:lang w:eastAsia="en-US"/>
        </w:rPr>
        <w:t xml:space="preserve">Behavioural </w:t>
      </w:r>
      <w:r w:rsidR="002B1D6C" w:rsidRPr="00F50424">
        <w:rPr>
          <w:lang w:eastAsia="en-US"/>
        </w:rPr>
        <w:t xml:space="preserve">and demographic </w:t>
      </w:r>
      <w:r w:rsidRPr="00F50424">
        <w:rPr>
          <w:lang w:eastAsia="en-US"/>
        </w:rPr>
        <w:t>characteristics of people notified with hepatitis C by Aboriginality, WA, 20</w:t>
      </w:r>
      <w:r w:rsidR="0033226D">
        <w:rPr>
          <w:lang w:eastAsia="en-US"/>
        </w:rPr>
        <w:t>20</w:t>
      </w:r>
      <w:bookmarkEnd w:id="552"/>
    </w:p>
    <w:p w14:paraId="7C0500BD" w14:textId="0E98C2CF" w:rsidR="00716309" w:rsidRDefault="00716309" w:rsidP="00636DC4">
      <w:pPr>
        <w:jc w:val="center"/>
        <w:rPr>
          <w:lang w:eastAsia="en-US"/>
        </w:rPr>
      </w:pPr>
      <w:r w:rsidRPr="00716309">
        <w:rPr>
          <w:noProof/>
        </w:rPr>
        <w:drawing>
          <wp:inline distT="0" distB="0" distL="0" distR="0" wp14:anchorId="25B1BAC0" wp14:editId="25CAE36F">
            <wp:extent cx="6120765" cy="657415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765" cy="6574155"/>
                    </a:xfrm>
                    <a:prstGeom prst="rect">
                      <a:avLst/>
                    </a:prstGeom>
                    <a:noFill/>
                    <a:ln>
                      <a:noFill/>
                    </a:ln>
                  </pic:spPr>
                </pic:pic>
              </a:graphicData>
            </a:graphic>
          </wp:inline>
        </w:drawing>
      </w:r>
    </w:p>
    <w:p w14:paraId="471841DA" w14:textId="77777777" w:rsidR="001B1338" w:rsidRDefault="00154ACF" w:rsidP="001B1338">
      <w:pPr>
        <w:pStyle w:val="NoSpacing"/>
        <w:ind w:left="720" w:hanging="720"/>
        <w:rPr>
          <w:lang w:eastAsia="en-US"/>
        </w:rPr>
      </w:pPr>
      <w:r>
        <w:rPr>
          <w:lang w:eastAsia="en-US"/>
        </w:rPr>
        <w:t>Notes:</w:t>
      </w:r>
      <w:r>
        <w:rPr>
          <w:lang w:eastAsia="en-US"/>
        </w:rPr>
        <w:tab/>
      </w:r>
      <w:r w:rsidR="001B1338">
        <w:rPr>
          <w:lang w:eastAsia="en-US"/>
        </w:rPr>
        <w:t>E</w:t>
      </w:r>
      <w:r w:rsidR="001B1338" w:rsidRPr="001B1338">
        <w:rPr>
          <w:lang w:eastAsia="en-US"/>
        </w:rPr>
        <w:t>nhanced surveillance forms were sent to the diagnosing doctors of all newly acquired hepatitis C infections and a randomly selected one-third of unspecified hepatitis C infections in WA</w:t>
      </w:r>
    </w:p>
    <w:p w14:paraId="08A312E7" w14:textId="77777777" w:rsidR="00154ACF" w:rsidRDefault="00154ACF" w:rsidP="001B1338">
      <w:pPr>
        <w:pStyle w:val="NoSpacing"/>
        <w:ind w:firstLine="720"/>
        <w:rPr>
          <w:lang w:eastAsia="en-US"/>
        </w:rPr>
      </w:pPr>
      <w:r>
        <w:rPr>
          <w:lang w:eastAsia="en-US"/>
        </w:rPr>
        <w:t>Reasons for testing and risk factors are not mutually exclusive</w:t>
      </w:r>
    </w:p>
    <w:p w14:paraId="7318DF10" w14:textId="77777777" w:rsidR="00154ACF" w:rsidRPr="001F6D54" w:rsidRDefault="00154ACF" w:rsidP="00636DC4">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1C325D07" w14:textId="77777777" w:rsidR="00154ACF" w:rsidRPr="00423F0B" w:rsidRDefault="00154ACF" w:rsidP="00AB6230">
      <w:pPr>
        <w:pStyle w:val="Heading1"/>
        <w:numPr>
          <w:ilvl w:val="0"/>
          <w:numId w:val="11"/>
        </w:numPr>
        <w:spacing w:before="0"/>
        <w:ind w:left="658" w:hanging="658"/>
      </w:pPr>
      <w:bookmarkStart w:id="553" w:name="_Toc305142064"/>
      <w:bookmarkStart w:id="554" w:name="_Toc370130729"/>
      <w:r>
        <w:br w:type="page"/>
      </w:r>
      <w:bookmarkStart w:id="555" w:name="_Toc100842787"/>
      <w:r w:rsidRPr="00423F0B">
        <w:lastRenderedPageBreak/>
        <w:t>References</w:t>
      </w:r>
      <w:bookmarkEnd w:id="553"/>
      <w:bookmarkEnd w:id="554"/>
      <w:bookmarkEnd w:id="555"/>
    </w:p>
    <w:p w14:paraId="5327A4E4" w14:textId="77777777" w:rsidR="00154ACF" w:rsidRPr="00206563" w:rsidRDefault="00154ACF" w:rsidP="000620C7">
      <w:pPr>
        <w:spacing w:before="0" w:after="0"/>
        <w:rPr>
          <w:lang w:eastAsia="en-US"/>
        </w:rPr>
      </w:pPr>
    </w:p>
    <w:p w14:paraId="32EDA661" w14:textId="7963A438" w:rsidR="000B1FEE" w:rsidRPr="00206563" w:rsidRDefault="000B1FEE" w:rsidP="000B1FEE">
      <w:pPr>
        <w:numPr>
          <w:ilvl w:val="0"/>
          <w:numId w:val="17"/>
        </w:numPr>
        <w:spacing w:before="0" w:after="240"/>
        <w:ind w:left="425" w:hanging="425"/>
        <w:rPr>
          <w:lang w:eastAsia="en-US"/>
        </w:rPr>
      </w:pPr>
      <w:bookmarkStart w:id="556" w:name="_Hlk90373560"/>
      <w:r w:rsidRPr="00206563">
        <w:rPr>
          <w:lang w:eastAsia="en-US"/>
        </w:rPr>
        <w:t>Communicable Diseases Network Australia. Australian national notifiable diseases case definitions [Internet]. Canberra: Department of Health, Commonwealth of Australia; 20</w:t>
      </w:r>
      <w:r w:rsidR="002F62F9">
        <w:rPr>
          <w:lang w:eastAsia="en-US"/>
        </w:rPr>
        <w:t>21</w:t>
      </w:r>
      <w:r w:rsidRPr="00206563">
        <w:rPr>
          <w:lang w:eastAsia="en-US"/>
        </w:rPr>
        <w:t xml:space="preserve"> [</w:t>
      </w:r>
      <w:r>
        <w:rPr>
          <w:lang w:eastAsia="en-US"/>
        </w:rPr>
        <w:t>accessed</w:t>
      </w:r>
      <w:r w:rsidRPr="00206563">
        <w:rPr>
          <w:lang w:eastAsia="en-US"/>
        </w:rPr>
        <w:t xml:space="preserve"> </w:t>
      </w:r>
      <w:r w:rsidR="00D666DF">
        <w:rPr>
          <w:lang w:eastAsia="en-US"/>
        </w:rPr>
        <w:t>202</w:t>
      </w:r>
      <w:r w:rsidR="002F62F9">
        <w:rPr>
          <w:lang w:eastAsia="en-US"/>
        </w:rPr>
        <w:t>1</w:t>
      </w:r>
      <w:r w:rsidRPr="00206563">
        <w:rPr>
          <w:lang w:eastAsia="en-US"/>
        </w:rPr>
        <w:t xml:space="preserve"> </w:t>
      </w:r>
      <w:r>
        <w:rPr>
          <w:lang w:eastAsia="en-US"/>
        </w:rPr>
        <w:t xml:space="preserve">November </w:t>
      </w:r>
      <w:r w:rsidR="002F62F9">
        <w:rPr>
          <w:lang w:eastAsia="en-US"/>
        </w:rPr>
        <w:t>01</w:t>
      </w:r>
      <w:r w:rsidRPr="00206563">
        <w:rPr>
          <w:lang w:eastAsia="en-US"/>
        </w:rPr>
        <w:t xml:space="preserve">]. Available from: </w:t>
      </w:r>
      <w:r w:rsidR="002F62F9" w:rsidRPr="002F62F9">
        <w:rPr>
          <w:lang w:eastAsia="en-US"/>
        </w:rPr>
        <w:t>https://www1.health.gov.au/internet/main/publishing.nsf/Content/cdna-casedefinitions.htm</w:t>
      </w:r>
      <w:r w:rsidR="002F62F9">
        <w:rPr>
          <w:lang w:eastAsia="en-US"/>
        </w:rPr>
        <w:t>.</w:t>
      </w:r>
    </w:p>
    <w:p w14:paraId="6214B220" w14:textId="7CF3E4DC" w:rsidR="000B1FEE" w:rsidRPr="00206563" w:rsidRDefault="000B1FEE" w:rsidP="000B1FEE">
      <w:pPr>
        <w:numPr>
          <w:ilvl w:val="0"/>
          <w:numId w:val="17"/>
        </w:numPr>
        <w:spacing w:before="0" w:after="240"/>
        <w:ind w:left="425" w:hanging="425"/>
        <w:rPr>
          <w:lang w:eastAsia="en-US"/>
        </w:rPr>
      </w:pPr>
      <w:r w:rsidRPr="00206563">
        <w:rPr>
          <w:lang w:eastAsia="en-US"/>
        </w:rPr>
        <w:t>Department of Health. The epidemiology of notifiable sexually transmitted infections and blood-borne viruses in Western Australia 20</w:t>
      </w:r>
      <w:r w:rsidR="00060BA2">
        <w:rPr>
          <w:lang w:eastAsia="en-US"/>
        </w:rPr>
        <w:t>20</w:t>
      </w:r>
      <w:r w:rsidRPr="00206563">
        <w:rPr>
          <w:lang w:eastAsia="en-US"/>
        </w:rPr>
        <w:t xml:space="preserve"> – appendix. Western Australia: Department of Health; 20</w:t>
      </w:r>
      <w:r w:rsidR="00D666DF">
        <w:rPr>
          <w:lang w:eastAsia="en-US"/>
        </w:rPr>
        <w:t>2</w:t>
      </w:r>
      <w:r w:rsidR="00060BA2">
        <w:rPr>
          <w:lang w:eastAsia="en-US"/>
        </w:rPr>
        <w:t>1</w:t>
      </w:r>
      <w:r w:rsidRPr="00206563">
        <w:rPr>
          <w:lang w:eastAsia="en-US"/>
        </w:rPr>
        <w:t>.</w:t>
      </w:r>
    </w:p>
    <w:p w14:paraId="6A01CCF0" w14:textId="5F895A4A" w:rsidR="00E60737" w:rsidRPr="00206563" w:rsidRDefault="00514488" w:rsidP="007153C1">
      <w:pPr>
        <w:numPr>
          <w:ilvl w:val="0"/>
          <w:numId w:val="17"/>
        </w:numPr>
        <w:spacing w:before="0" w:after="240"/>
        <w:ind w:left="426" w:hanging="426"/>
        <w:rPr>
          <w:lang w:eastAsia="en-US"/>
        </w:rPr>
      </w:pPr>
      <w:r>
        <w:rPr>
          <w:lang w:eastAsia="en-US"/>
        </w:rPr>
        <w:t xml:space="preserve">Department of Health. WA Aboriginal health and wellbeing framework 2015-2030 [Internet]. Western Australia: Department of Health; 2015 [accessed 2021 November 01]. Available from: </w:t>
      </w:r>
      <w:r w:rsidRPr="00514488">
        <w:rPr>
          <w:lang w:eastAsia="en-US"/>
        </w:rPr>
        <w:t>https://ww2.health.wa.gov.au/-/media/Files/Corporate/general-documents/Aboriginal-health/PDF/12853_WA_Aboriginal_Health_and_Wellbeing_Framework.pdf</w:t>
      </w:r>
      <w:r>
        <w:rPr>
          <w:lang w:eastAsia="en-US"/>
        </w:rPr>
        <w:t>.</w:t>
      </w:r>
    </w:p>
    <w:p w14:paraId="2895240C" w14:textId="725DE1BD" w:rsidR="000B1FEE" w:rsidRPr="00206563" w:rsidRDefault="000B1FEE" w:rsidP="000B1FEE">
      <w:pPr>
        <w:numPr>
          <w:ilvl w:val="0"/>
          <w:numId w:val="17"/>
        </w:numPr>
        <w:spacing w:before="0" w:after="240"/>
        <w:ind w:left="426" w:hanging="426"/>
        <w:rPr>
          <w:lang w:eastAsia="en-US"/>
        </w:rPr>
      </w:pPr>
      <w:r w:rsidRPr="00206563">
        <w:rPr>
          <w:lang w:eastAsia="en-US"/>
        </w:rPr>
        <w:t>Watkins RE, Mak DB, Giele CM, Clews S. Aboriginal and non-Aboriginal sexually transmitted infections and blood borne virus notification rates in Western Australia: using linked data to improve estimates BMC Public Health [serial on the internet]. 2013 [</w:t>
      </w:r>
      <w:r>
        <w:rPr>
          <w:lang w:eastAsia="en-US"/>
        </w:rPr>
        <w:t>accessed</w:t>
      </w:r>
      <w:r w:rsidRPr="00206563">
        <w:rPr>
          <w:lang w:eastAsia="en-US"/>
        </w:rPr>
        <w:t xml:space="preserve"> </w:t>
      </w:r>
      <w:r w:rsidR="00D666DF">
        <w:rPr>
          <w:lang w:eastAsia="en-US"/>
        </w:rPr>
        <w:t>202</w:t>
      </w:r>
      <w:r w:rsidR="002C2D56">
        <w:rPr>
          <w:lang w:eastAsia="en-US"/>
        </w:rPr>
        <w:t>1</w:t>
      </w:r>
      <w:r w:rsidRPr="00431924">
        <w:rPr>
          <w:lang w:eastAsia="en-US"/>
        </w:rPr>
        <w:t xml:space="preserve"> November </w:t>
      </w:r>
      <w:r w:rsidR="002C2D56">
        <w:rPr>
          <w:lang w:eastAsia="en-US"/>
        </w:rPr>
        <w:t>01</w:t>
      </w:r>
      <w:r w:rsidRPr="00206563">
        <w:rPr>
          <w:lang w:eastAsia="en-US"/>
        </w:rPr>
        <w:t>]; 13:404. Available from: http://www.biomedcentral.com/1471-2458/13/404</w:t>
      </w:r>
      <w:r w:rsidR="0082462A">
        <w:rPr>
          <w:lang w:eastAsia="en-US"/>
        </w:rPr>
        <w:t>.</w:t>
      </w:r>
    </w:p>
    <w:p w14:paraId="7C94B3D3" w14:textId="344095D1" w:rsidR="000B1FEE" w:rsidRPr="007D5115" w:rsidRDefault="000B1FEE" w:rsidP="000B1FEE">
      <w:pPr>
        <w:numPr>
          <w:ilvl w:val="0"/>
          <w:numId w:val="17"/>
        </w:numPr>
        <w:spacing w:before="0" w:after="240"/>
        <w:ind w:left="425" w:hanging="425"/>
      </w:pPr>
      <w:r w:rsidRPr="007D5115">
        <w:rPr>
          <w:lang w:eastAsia="en-US"/>
        </w:rPr>
        <w:t xml:space="preserve">Department of Health. </w:t>
      </w:r>
      <w:r w:rsidR="0082462A" w:rsidRPr="007D5115">
        <w:rPr>
          <w:lang w:eastAsia="en-US"/>
        </w:rPr>
        <w:t xml:space="preserve">Silver book – A guide </w:t>
      </w:r>
      <w:r w:rsidRPr="007D5115">
        <w:rPr>
          <w:lang w:eastAsia="en-US"/>
        </w:rPr>
        <w:t xml:space="preserve">for managing sexually transmitted infections </w:t>
      </w:r>
      <w:r w:rsidR="0082462A" w:rsidRPr="007D5115">
        <w:rPr>
          <w:lang w:eastAsia="en-US"/>
        </w:rPr>
        <w:t>and blood-borne viruses [Internet]</w:t>
      </w:r>
      <w:r w:rsidRPr="007D5115">
        <w:rPr>
          <w:lang w:eastAsia="en-US"/>
        </w:rPr>
        <w:t>. Western Australia: Department of Health; 2015.</w:t>
      </w:r>
      <w:r w:rsidR="0082462A" w:rsidRPr="007D5115">
        <w:t xml:space="preserve"> [accessed 202</w:t>
      </w:r>
      <w:r w:rsidR="00F57605" w:rsidRPr="007D5115">
        <w:t>1</w:t>
      </w:r>
      <w:r w:rsidR="0082462A" w:rsidRPr="007D5115">
        <w:t xml:space="preserve"> November </w:t>
      </w:r>
      <w:r w:rsidR="00F57605" w:rsidRPr="007D5115">
        <w:t>01</w:t>
      </w:r>
      <w:r w:rsidR="0082462A" w:rsidRPr="007D5115">
        <w:t>]. Available from: h</w:t>
      </w:r>
      <w:r w:rsidR="0082462A" w:rsidRPr="007D5115">
        <w:rPr>
          <w:lang w:eastAsia="en-US"/>
        </w:rPr>
        <w:t>ttps://ww2.health.wa.gov.au/Silver-book.</w:t>
      </w:r>
    </w:p>
    <w:p w14:paraId="6FC3B330" w14:textId="24E0EBE2" w:rsidR="000B1FEE" w:rsidRPr="007D5115" w:rsidRDefault="000B1FEE" w:rsidP="000B1FEE">
      <w:pPr>
        <w:numPr>
          <w:ilvl w:val="0"/>
          <w:numId w:val="17"/>
        </w:numPr>
        <w:spacing w:before="0" w:after="240"/>
        <w:ind w:left="426" w:hanging="426"/>
      </w:pPr>
      <w:r w:rsidRPr="007D5115">
        <w:rPr>
          <w:lang w:eastAsia="en-US"/>
        </w:rPr>
        <w:t>Department of Health. W</w:t>
      </w:r>
      <w:r w:rsidR="0082462A" w:rsidRPr="007D5115">
        <w:rPr>
          <w:lang w:eastAsia="en-US"/>
        </w:rPr>
        <w:t>estern Australian</w:t>
      </w:r>
      <w:r w:rsidRPr="007D5115">
        <w:rPr>
          <w:lang w:eastAsia="en-US"/>
        </w:rPr>
        <w:t xml:space="preserve"> sexually transmitted infections (STI) strategy 201</w:t>
      </w:r>
      <w:r w:rsidRPr="007D5115">
        <w:t>9</w:t>
      </w:r>
      <w:r w:rsidRPr="007D5115">
        <w:rPr>
          <w:lang w:eastAsia="en-US"/>
        </w:rPr>
        <w:t xml:space="preserve"> to 2023 [Internet]. Western Australia: Department of Health; 2019 [accessed 20</w:t>
      </w:r>
      <w:r w:rsidR="0082462A" w:rsidRPr="007D5115">
        <w:rPr>
          <w:lang w:eastAsia="en-US"/>
        </w:rPr>
        <w:t>2</w:t>
      </w:r>
      <w:r w:rsidR="00513582" w:rsidRPr="007D5115">
        <w:rPr>
          <w:lang w:eastAsia="en-US"/>
        </w:rPr>
        <w:t>1</w:t>
      </w:r>
      <w:r w:rsidRPr="007D5115">
        <w:rPr>
          <w:lang w:eastAsia="en-US"/>
        </w:rPr>
        <w:t xml:space="preserve"> November </w:t>
      </w:r>
      <w:r w:rsidR="00513582" w:rsidRPr="007D5115">
        <w:rPr>
          <w:lang w:eastAsia="en-US"/>
        </w:rPr>
        <w:t>01</w:t>
      </w:r>
      <w:r w:rsidRPr="007D5115">
        <w:rPr>
          <w:lang w:eastAsia="en-US"/>
        </w:rPr>
        <w:t xml:space="preserve">]. Available from: </w:t>
      </w:r>
      <w:r w:rsidRPr="007D5115">
        <w:t>https://ww2.health.wa.gov.au/~/media/Files/Corporate/general%20documents/Sexual%20Health/PDF/Strategy/2019-2023/STI-strategy.pdf</w:t>
      </w:r>
      <w:r w:rsidR="0082462A" w:rsidRPr="007D5115">
        <w:t>.</w:t>
      </w:r>
    </w:p>
    <w:p w14:paraId="41BE3D49" w14:textId="6A23C1EE" w:rsidR="000B1FEE" w:rsidRPr="007D5115" w:rsidRDefault="000B1FEE" w:rsidP="000B1FEE">
      <w:pPr>
        <w:numPr>
          <w:ilvl w:val="0"/>
          <w:numId w:val="17"/>
        </w:numPr>
        <w:spacing w:before="0" w:after="240"/>
        <w:ind w:left="426" w:hanging="426"/>
      </w:pPr>
      <w:r w:rsidRPr="007D5115">
        <w:rPr>
          <w:lang w:eastAsia="en-US"/>
        </w:rPr>
        <w:t>Department of Health. W</w:t>
      </w:r>
      <w:r w:rsidR="0082462A" w:rsidRPr="007D5115">
        <w:rPr>
          <w:lang w:eastAsia="en-US"/>
        </w:rPr>
        <w:t>estern Australian</w:t>
      </w:r>
      <w:r w:rsidRPr="007D5115">
        <w:rPr>
          <w:lang w:eastAsia="en-US"/>
        </w:rPr>
        <w:t xml:space="preserve"> Aboriginal sexual health and blood-borne virus strategy 2019 to 2023 [Internet]. Western Australia: Department of Health; 2019 [accessed 20</w:t>
      </w:r>
      <w:r w:rsidR="0082462A" w:rsidRPr="007D5115">
        <w:rPr>
          <w:lang w:eastAsia="en-US"/>
        </w:rPr>
        <w:t>2</w:t>
      </w:r>
      <w:r w:rsidR="00395A9F" w:rsidRPr="007D5115">
        <w:rPr>
          <w:lang w:eastAsia="en-US"/>
        </w:rPr>
        <w:t>1</w:t>
      </w:r>
      <w:r w:rsidRPr="007D5115">
        <w:rPr>
          <w:lang w:eastAsia="en-US"/>
        </w:rPr>
        <w:t xml:space="preserve"> November </w:t>
      </w:r>
      <w:r w:rsidR="00395A9F" w:rsidRPr="007D5115">
        <w:rPr>
          <w:lang w:eastAsia="en-US"/>
        </w:rPr>
        <w:t>01</w:t>
      </w:r>
      <w:r w:rsidRPr="007D5115">
        <w:rPr>
          <w:lang w:eastAsia="en-US"/>
        </w:rPr>
        <w:t xml:space="preserve">]. Available from: </w:t>
      </w:r>
      <w:r w:rsidRPr="007D5115">
        <w:t>https://ww2.health.wa.gov.au/~/media/Files/Corporate/general%20documents/Sexual%20Health/PDF/Strategy/2019-2023/Aboriginal-STI-BBV-strategy.pdf</w:t>
      </w:r>
      <w:r w:rsidR="0070382B" w:rsidRPr="007D5115">
        <w:t>.</w:t>
      </w:r>
    </w:p>
    <w:p w14:paraId="3A41F54F" w14:textId="0BA316CD" w:rsidR="000B1FEE" w:rsidRDefault="000B1FEE" w:rsidP="000B1FEE">
      <w:pPr>
        <w:numPr>
          <w:ilvl w:val="0"/>
          <w:numId w:val="17"/>
        </w:numPr>
        <w:spacing w:before="0" w:after="240"/>
        <w:ind w:left="426" w:hanging="426"/>
      </w:pPr>
      <w:r w:rsidRPr="00573CA8">
        <w:t>Department of Health. Infectious syphilis outbreak [Internet]. Canberra: Department of Health, Commonwealth of Australia; 20</w:t>
      </w:r>
      <w:r w:rsidR="0082462A">
        <w:t>2</w:t>
      </w:r>
      <w:r w:rsidR="005F420C">
        <w:t>1</w:t>
      </w:r>
      <w:r w:rsidRPr="00573CA8">
        <w:t xml:space="preserve"> [</w:t>
      </w:r>
      <w:r w:rsidRPr="00573CA8">
        <w:rPr>
          <w:lang w:eastAsia="en-US"/>
        </w:rPr>
        <w:t>accessed 20</w:t>
      </w:r>
      <w:r w:rsidR="0082462A">
        <w:rPr>
          <w:lang w:eastAsia="en-US"/>
        </w:rPr>
        <w:t>2</w:t>
      </w:r>
      <w:r w:rsidR="005F420C">
        <w:rPr>
          <w:lang w:eastAsia="en-US"/>
        </w:rPr>
        <w:t>1</w:t>
      </w:r>
      <w:r w:rsidRPr="00573CA8">
        <w:rPr>
          <w:lang w:eastAsia="en-US"/>
        </w:rPr>
        <w:t xml:space="preserve"> November </w:t>
      </w:r>
      <w:r w:rsidR="005F420C">
        <w:rPr>
          <w:lang w:eastAsia="en-US"/>
        </w:rPr>
        <w:t>01</w:t>
      </w:r>
      <w:r w:rsidRPr="00573CA8">
        <w:t>]. Available from: http://www.health.gov.au/internet/main/publishing.nsf/Content/ohp-infectious-syphilis-outbreak.htm</w:t>
      </w:r>
      <w:r w:rsidR="0070382B">
        <w:t>.</w:t>
      </w:r>
    </w:p>
    <w:p w14:paraId="0F6C9EBC" w14:textId="6B777713" w:rsidR="000B1FEE" w:rsidRPr="007D5115" w:rsidRDefault="000B1FEE" w:rsidP="000B1FEE">
      <w:pPr>
        <w:numPr>
          <w:ilvl w:val="0"/>
          <w:numId w:val="17"/>
        </w:numPr>
        <w:spacing w:before="0" w:after="240"/>
        <w:ind w:left="426" w:hanging="426"/>
      </w:pPr>
      <w:r w:rsidRPr="007D5115">
        <w:t>Department of Health. WA syphilis outbreak response action plan</w:t>
      </w:r>
      <w:r w:rsidR="007D5115" w:rsidRPr="007D5115">
        <w:t xml:space="preserve"> annual report</w:t>
      </w:r>
      <w:r w:rsidRPr="007D5115">
        <w:t xml:space="preserve"> [Internet]. Western Australia: Department of Health; 20</w:t>
      </w:r>
      <w:r w:rsidR="007D5115" w:rsidRPr="007D5115">
        <w:t>20</w:t>
      </w:r>
      <w:r w:rsidRPr="007D5115">
        <w:t xml:space="preserve"> [accessed </w:t>
      </w:r>
      <w:r w:rsidR="003B005D" w:rsidRPr="007D5115">
        <w:t>202</w:t>
      </w:r>
      <w:r w:rsidR="00E1329F" w:rsidRPr="007D5115">
        <w:t>1</w:t>
      </w:r>
      <w:r w:rsidRPr="007D5115">
        <w:t xml:space="preserve"> November </w:t>
      </w:r>
      <w:r w:rsidR="00E1329F" w:rsidRPr="007D5115">
        <w:t>01</w:t>
      </w:r>
      <w:r w:rsidRPr="007D5115">
        <w:t xml:space="preserve">]. Available from: </w:t>
      </w:r>
      <w:r w:rsidR="007D5115" w:rsidRPr="007D5115">
        <w:t>https://ww2.health.wa.gov.au/~/media/Corp/Documents/Health-for/Sexual-health/SORG/WA-Syphilis-Outbreak-Response-Action-Plan-Annual-Report-2019.pdf</w:t>
      </w:r>
    </w:p>
    <w:p w14:paraId="55124D44" w14:textId="77777777" w:rsidR="000B1FEE" w:rsidRDefault="000B1FEE">
      <w:pPr>
        <w:widowControl/>
        <w:adjustRightInd/>
        <w:spacing w:before="0" w:after="0"/>
        <w:textAlignment w:val="auto"/>
      </w:pPr>
      <w:r>
        <w:br w:type="page"/>
      </w:r>
    </w:p>
    <w:p w14:paraId="369CF067" w14:textId="4D884965" w:rsidR="000B0CD9" w:rsidRDefault="000B1FEE" w:rsidP="000B0CD9">
      <w:pPr>
        <w:numPr>
          <w:ilvl w:val="0"/>
          <w:numId w:val="17"/>
        </w:numPr>
        <w:spacing w:before="0" w:after="240"/>
        <w:ind w:left="360"/>
      </w:pPr>
      <w:r w:rsidRPr="00CA48EA">
        <w:lastRenderedPageBreak/>
        <w:t>Department of Health. National Immunisation Program Schedule [Internet]. Canberra: Department of Health, Commonwealth of Australia; 20</w:t>
      </w:r>
      <w:r w:rsidR="000B34B2">
        <w:t>20</w:t>
      </w:r>
      <w:r w:rsidRPr="00CA48EA">
        <w:t xml:space="preserve"> [accessed </w:t>
      </w:r>
      <w:r w:rsidR="00161C2B">
        <w:t>202</w:t>
      </w:r>
      <w:r w:rsidR="000B34B2">
        <w:t>1</w:t>
      </w:r>
      <w:r w:rsidRPr="00CA48EA">
        <w:t xml:space="preserve"> </w:t>
      </w:r>
      <w:r>
        <w:t xml:space="preserve">November </w:t>
      </w:r>
      <w:r w:rsidR="000B34B2">
        <w:t>01</w:t>
      </w:r>
      <w:r w:rsidRPr="00CA48EA">
        <w:t xml:space="preserve">]. Available from: </w:t>
      </w:r>
      <w:r w:rsidR="000B0CD9" w:rsidRPr="000B0CD9">
        <w:t>https://www.health.gov.au/health-topics/immunisation/immunisation-throughout-life/national-immunisation-program-schedule</w:t>
      </w:r>
      <w:r w:rsidR="0070382B">
        <w:t>.</w:t>
      </w:r>
    </w:p>
    <w:p w14:paraId="01261563" w14:textId="1933EBFE" w:rsidR="000B0CD9" w:rsidRPr="000B0CD9" w:rsidRDefault="000B0CD9" w:rsidP="000B0CD9">
      <w:pPr>
        <w:numPr>
          <w:ilvl w:val="0"/>
          <w:numId w:val="17"/>
        </w:numPr>
        <w:spacing w:before="0" w:after="240"/>
        <w:ind w:left="360"/>
      </w:pPr>
      <w:r>
        <w:t>Department of Health</w:t>
      </w:r>
      <w:r w:rsidRPr="000B0CD9">
        <w:t>. PHN Childhood immunisation coverage data [Internet]. Canberra: Department of Health, Commonwealth of Australia; 2021 [accessed 2021 November 01]. Available from: https://www.health.gov.au/resources/publications/phn-childhood-immunisation-coverage-data.</w:t>
      </w:r>
    </w:p>
    <w:p w14:paraId="67DC3265" w14:textId="2FA2C7FF" w:rsidR="00DF4E19" w:rsidRDefault="000B1FEE" w:rsidP="00DF4E19">
      <w:pPr>
        <w:numPr>
          <w:ilvl w:val="0"/>
          <w:numId w:val="17"/>
        </w:numPr>
        <w:spacing w:before="0" w:after="240"/>
        <w:ind w:left="360"/>
      </w:pPr>
      <w:r w:rsidRPr="00CA48EA">
        <w:rPr>
          <w:lang w:eastAsia="en-US"/>
        </w:rPr>
        <w:t xml:space="preserve">Department of Health. </w:t>
      </w:r>
      <w:r>
        <w:rPr>
          <w:lang w:eastAsia="en-US"/>
        </w:rPr>
        <w:t>P</w:t>
      </w:r>
      <w:r w:rsidRPr="00CA48EA">
        <w:rPr>
          <w:lang w:eastAsia="en-US"/>
        </w:rPr>
        <w:t>rovision of hepatitis A and hepatitis B vaccine to adults in Western Australia at risk of acquiring these infections by sexual transmission and injecting drug use [Internet]. Western Australia: Department of Health; 201</w:t>
      </w:r>
      <w:r>
        <w:rPr>
          <w:lang w:eastAsia="en-US"/>
        </w:rPr>
        <w:t>9</w:t>
      </w:r>
      <w:r w:rsidRPr="00CA48EA">
        <w:rPr>
          <w:lang w:eastAsia="en-US"/>
        </w:rPr>
        <w:t xml:space="preserve"> [</w:t>
      </w:r>
      <w:r w:rsidRPr="00CA48EA">
        <w:t xml:space="preserve">accessed </w:t>
      </w:r>
      <w:r w:rsidR="00586E18">
        <w:rPr>
          <w:lang w:eastAsia="en-US"/>
        </w:rPr>
        <w:t>202</w:t>
      </w:r>
      <w:r w:rsidR="00AC5D67">
        <w:rPr>
          <w:lang w:eastAsia="en-US"/>
        </w:rPr>
        <w:t>1</w:t>
      </w:r>
      <w:r w:rsidRPr="00CA48EA">
        <w:rPr>
          <w:lang w:eastAsia="en-US"/>
        </w:rPr>
        <w:t xml:space="preserve"> </w:t>
      </w:r>
      <w:r>
        <w:rPr>
          <w:lang w:eastAsia="en-US"/>
        </w:rPr>
        <w:t xml:space="preserve">November </w:t>
      </w:r>
      <w:r w:rsidR="00AC5D67">
        <w:rPr>
          <w:lang w:eastAsia="en-US"/>
        </w:rPr>
        <w:t>01</w:t>
      </w:r>
      <w:r w:rsidRPr="00CA48EA">
        <w:rPr>
          <w:lang w:eastAsia="en-US"/>
        </w:rPr>
        <w:t xml:space="preserve">]. Available from: </w:t>
      </w:r>
      <w:r w:rsidR="00DF4E19" w:rsidRPr="00DF4E19">
        <w:t>https://ww2.health.wa.gov.au/~/media/Files/Corporate/general%20documents/Sexual%20Health/PDF/Guidelines-for-the-provision-of-Hepatitis-A-and-B-vaccine.pdf</w:t>
      </w:r>
      <w:r w:rsidR="0070382B">
        <w:t>.</w:t>
      </w:r>
    </w:p>
    <w:p w14:paraId="5A9FB137" w14:textId="09821522" w:rsidR="00DF4E19" w:rsidRDefault="00DF4E19" w:rsidP="00DF4E19">
      <w:pPr>
        <w:numPr>
          <w:ilvl w:val="0"/>
          <w:numId w:val="17"/>
        </w:numPr>
        <w:spacing w:before="0" w:after="240"/>
        <w:ind w:left="360"/>
      </w:pPr>
      <w:r>
        <w:t>The Kirby Institute. Monitoring hepatitis C treatment uptake in Australia (Issue 11) [Internet]. NSW: The Kirby Institute, UNSW Sydney; 2021 [accessed 2021 November 01]. Available from: https://kirby.unsw.edu.au/report/monitoring-hepatitis-c-treatment-uptake-australia-issue-11-july-2021.</w:t>
      </w:r>
    </w:p>
    <w:bookmarkEnd w:id="556"/>
    <w:p w14:paraId="050A17F5" w14:textId="77777777" w:rsidR="0017454B" w:rsidRDefault="0017454B" w:rsidP="0017454B">
      <w:pPr>
        <w:spacing w:before="0" w:after="0"/>
        <w:rPr>
          <w:lang w:eastAsia="en-US"/>
        </w:rPr>
      </w:pPr>
    </w:p>
    <w:p w14:paraId="6F45C806" w14:textId="77777777" w:rsidR="0017454B" w:rsidRDefault="0017454B" w:rsidP="0017454B">
      <w:pPr>
        <w:spacing w:before="0" w:after="0"/>
        <w:rPr>
          <w:lang w:eastAsia="en-US"/>
        </w:rPr>
      </w:pPr>
    </w:p>
    <w:p w14:paraId="63178CF5" w14:textId="77777777" w:rsidR="00825711" w:rsidRDefault="00825711" w:rsidP="00825711">
      <w:pPr>
        <w:spacing w:before="0" w:after="0"/>
        <w:rPr>
          <w:lang w:eastAsia="en-US"/>
        </w:rPr>
      </w:pPr>
    </w:p>
    <w:p w14:paraId="198779BC" w14:textId="77777777" w:rsidR="00825711" w:rsidRDefault="00825711" w:rsidP="00825711">
      <w:pPr>
        <w:spacing w:before="0" w:after="0"/>
        <w:rPr>
          <w:lang w:eastAsia="en-US"/>
        </w:rPr>
      </w:pPr>
    </w:p>
    <w:p w14:paraId="7D55D5E5" w14:textId="77777777" w:rsidR="00825711" w:rsidRDefault="00825711" w:rsidP="00825711">
      <w:pPr>
        <w:spacing w:before="0" w:after="0"/>
        <w:rPr>
          <w:lang w:eastAsia="en-US"/>
        </w:rPr>
      </w:pPr>
    </w:p>
    <w:p w14:paraId="60FB9FA9" w14:textId="77777777" w:rsidR="00825711" w:rsidRDefault="00825711" w:rsidP="00825711">
      <w:pPr>
        <w:spacing w:before="0" w:after="0"/>
        <w:rPr>
          <w:lang w:eastAsia="en-US"/>
        </w:rPr>
      </w:pPr>
    </w:p>
    <w:p w14:paraId="3028FEC5" w14:textId="77777777" w:rsidR="00825711" w:rsidRDefault="00825711" w:rsidP="00825711">
      <w:pPr>
        <w:spacing w:before="0" w:after="0"/>
        <w:rPr>
          <w:lang w:eastAsia="en-US"/>
        </w:rPr>
      </w:pPr>
    </w:p>
    <w:p w14:paraId="2FC2A661" w14:textId="77777777" w:rsidR="00825711" w:rsidRDefault="00825711" w:rsidP="00825711">
      <w:pPr>
        <w:spacing w:before="0" w:after="0"/>
        <w:rPr>
          <w:lang w:eastAsia="en-US"/>
        </w:rPr>
      </w:pPr>
    </w:p>
    <w:p w14:paraId="5975B6C5" w14:textId="77777777" w:rsidR="00825711" w:rsidRDefault="00825711" w:rsidP="00825711">
      <w:pPr>
        <w:spacing w:before="0" w:after="0"/>
        <w:rPr>
          <w:lang w:eastAsia="en-US"/>
        </w:rPr>
      </w:pPr>
    </w:p>
    <w:p w14:paraId="13F1941D" w14:textId="77777777" w:rsidR="00825711" w:rsidRDefault="00825711" w:rsidP="00825711">
      <w:pPr>
        <w:spacing w:before="0" w:after="0"/>
        <w:rPr>
          <w:lang w:eastAsia="en-US"/>
        </w:rPr>
      </w:pPr>
    </w:p>
    <w:p w14:paraId="35CBC945" w14:textId="77777777" w:rsidR="00825711" w:rsidRDefault="00825711" w:rsidP="00825711">
      <w:pPr>
        <w:spacing w:before="0" w:after="0"/>
        <w:rPr>
          <w:lang w:eastAsia="en-US"/>
        </w:rPr>
      </w:pPr>
    </w:p>
    <w:p w14:paraId="65F52066" w14:textId="77777777" w:rsidR="00825711" w:rsidRDefault="00825711" w:rsidP="00825711">
      <w:pPr>
        <w:spacing w:before="0" w:after="0"/>
        <w:rPr>
          <w:lang w:eastAsia="en-US"/>
        </w:rPr>
      </w:pPr>
    </w:p>
    <w:p w14:paraId="07E8DC13" w14:textId="77777777" w:rsidR="00825711" w:rsidRDefault="00825711" w:rsidP="00825711">
      <w:pPr>
        <w:spacing w:before="0" w:after="0"/>
        <w:rPr>
          <w:lang w:eastAsia="en-US"/>
        </w:rPr>
      </w:pPr>
    </w:p>
    <w:p w14:paraId="0B4F716A" w14:textId="77777777" w:rsidR="00825711" w:rsidRDefault="00825711" w:rsidP="00825711">
      <w:pPr>
        <w:spacing w:before="0" w:after="0"/>
        <w:rPr>
          <w:lang w:eastAsia="en-US"/>
        </w:rPr>
      </w:pPr>
    </w:p>
    <w:p w14:paraId="01BE9EF1" w14:textId="77777777" w:rsidR="00825711" w:rsidRDefault="00825711" w:rsidP="00825711">
      <w:pPr>
        <w:spacing w:before="0" w:after="0"/>
        <w:rPr>
          <w:lang w:eastAsia="en-US"/>
        </w:rPr>
      </w:pPr>
    </w:p>
    <w:p w14:paraId="08E43635" w14:textId="77777777" w:rsidR="00825711" w:rsidRDefault="00825711" w:rsidP="00825711">
      <w:pPr>
        <w:spacing w:before="0" w:after="0"/>
        <w:rPr>
          <w:lang w:eastAsia="en-US"/>
        </w:rPr>
      </w:pPr>
    </w:p>
    <w:p w14:paraId="36003AA4" w14:textId="77777777" w:rsidR="00825711" w:rsidRDefault="00825711" w:rsidP="00825711">
      <w:pPr>
        <w:spacing w:before="0" w:after="0"/>
        <w:rPr>
          <w:lang w:eastAsia="en-US"/>
        </w:rPr>
      </w:pPr>
    </w:p>
    <w:p w14:paraId="41D67691" w14:textId="77777777" w:rsidR="00825711" w:rsidRDefault="00825711" w:rsidP="00825711">
      <w:pPr>
        <w:spacing w:before="0" w:after="0"/>
        <w:rPr>
          <w:lang w:eastAsia="en-US"/>
        </w:rPr>
      </w:pPr>
    </w:p>
    <w:p w14:paraId="5B8F70CA" w14:textId="77777777" w:rsidR="00825711" w:rsidRDefault="00825711" w:rsidP="00825711">
      <w:pPr>
        <w:spacing w:before="0" w:after="0"/>
        <w:rPr>
          <w:lang w:eastAsia="en-US"/>
        </w:rPr>
      </w:pPr>
    </w:p>
    <w:p w14:paraId="28E6E69A" w14:textId="77777777" w:rsidR="00825711" w:rsidRDefault="00825711" w:rsidP="00825711">
      <w:pPr>
        <w:spacing w:before="0" w:after="0"/>
        <w:rPr>
          <w:lang w:eastAsia="en-US"/>
        </w:rPr>
      </w:pPr>
    </w:p>
    <w:p w14:paraId="3D296708" w14:textId="77777777" w:rsidR="00825711" w:rsidRDefault="00825711" w:rsidP="00825711">
      <w:pPr>
        <w:spacing w:before="0" w:after="0"/>
        <w:rPr>
          <w:lang w:eastAsia="en-US"/>
        </w:rPr>
      </w:pPr>
    </w:p>
    <w:p w14:paraId="78626383" w14:textId="77777777" w:rsidR="00825711" w:rsidRDefault="00825711" w:rsidP="00825711">
      <w:pPr>
        <w:spacing w:before="0" w:after="0"/>
        <w:rPr>
          <w:lang w:eastAsia="en-US"/>
        </w:rPr>
      </w:pPr>
    </w:p>
    <w:p w14:paraId="71908EF9" w14:textId="77777777" w:rsidR="00825711" w:rsidRDefault="00825711" w:rsidP="00825711">
      <w:pPr>
        <w:spacing w:before="0" w:after="0"/>
        <w:rPr>
          <w:lang w:eastAsia="en-US"/>
        </w:rPr>
      </w:pPr>
    </w:p>
    <w:p w14:paraId="51C9E65C" w14:textId="77777777" w:rsidR="00825711" w:rsidRDefault="00825711" w:rsidP="00825711">
      <w:pPr>
        <w:spacing w:before="0" w:after="0"/>
        <w:rPr>
          <w:lang w:eastAsia="en-US"/>
        </w:rPr>
      </w:pPr>
    </w:p>
    <w:p w14:paraId="499733A9" w14:textId="77777777" w:rsidR="00825711" w:rsidRDefault="00825711" w:rsidP="00825711">
      <w:pPr>
        <w:spacing w:before="0" w:after="0"/>
        <w:rPr>
          <w:lang w:eastAsia="en-US"/>
        </w:rPr>
      </w:pPr>
    </w:p>
    <w:p w14:paraId="48A5A4E0" w14:textId="77777777" w:rsidR="00825711" w:rsidRDefault="00825711" w:rsidP="00825711">
      <w:pPr>
        <w:spacing w:before="0" w:after="0"/>
        <w:rPr>
          <w:lang w:eastAsia="en-US"/>
        </w:rPr>
      </w:pPr>
    </w:p>
    <w:p w14:paraId="15B2EDFC" w14:textId="77777777" w:rsidR="00825711" w:rsidRDefault="00825711" w:rsidP="00825711">
      <w:pPr>
        <w:spacing w:before="0" w:after="0"/>
        <w:rPr>
          <w:lang w:eastAsia="en-US"/>
        </w:rPr>
      </w:pPr>
    </w:p>
    <w:p w14:paraId="0C609067" w14:textId="77777777" w:rsidR="00825711" w:rsidRDefault="00825711" w:rsidP="00825711">
      <w:pPr>
        <w:spacing w:before="0" w:after="0"/>
        <w:rPr>
          <w:lang w:eastAsia="en-US"/>
        </w:rPr>
      </w:pPr>
    </w:p>
    <w:p w14:paraId="6F906734" w14:textId="77777777" w:rsidR="00825711" w:rsidRDefault="00825711" w:rsidP="00825711">
      <w:pPr>
        <w:spacing w:before="0" w:after="0"/>
        <w:rPr>
          <w:lang w:eastAsia="en-US"/>
        </w:rPr>
      </w:pPr>
    </w:p>
    <w:p w14:paraId="11D4210B" w14:textId="77777777" w:rsidR="00825711" w:rsidRDefault="00825711" w:rsidP="00825711">
      <w:pPr>
        <w:spacing w:before="0" w:after="0"/>
        <w:rPr>
          <w:lang w:eastAsia="en-US"/>
        </w:rPr>
      </w:pPr>
    </w:p>
    <w:p w14:paraId="12044CE2" w14:textId="77777777" w:rsidR="00825711" w:rsidRDefault="00825711" w:rsidP="00825711">
      <w:pPr>
        <w:spacing w:before="0" w:after="0"/>
        <w:rPr>
          <w:lang w:eastAsia="en-US"/>
        </w:rPr>
      </w:pPr>
    </w:p>
    <w:p w14:paraId="4A06422F" w14:textId="77777777" w:rsidR="0017454B" w:rsidRDefault="0017454B" w:rsidP="00825711">
      <w:pPr>
        <w:spacing w:before="0" w:after="0"/>
        <w:rPr>
          <w:lang w:eastAsia="en-US"/>
        </w:rPr>
      </w:pPr>
    </w:p>
    <w:p w14:paraId="6D25D4DF" w14:textId="77777777" w:rsidR="0017454B" w:rsidRDefault="0017454B" w:rsidP="00825711">
      <w:pPr>
        <w:spacing w:before="0" w:after="0"/>
        <w:rPr>
          <w:lang w:eastAsia="en-US"/>
        </w:rPr>
      </w:pPr>
    </w:p>
    <w:p w14:paraId="5F645A02" w14:textId="77777777" w:rsidR="0017454B" w:rsidRDefault="0017454B" w:rsidP="00825711">
      <w:pPr>
        <w:spacing w:before="0" w:after="0"/>
        <w:rPr>
          <w:lang w:eastAsia="en-US"/>
        </w:rPr>
      </w:pPr>
    </w:p>
    <w:p w14:paraId="27DDE741" w14:textId="77777777" w:rsidR="0017454B" w:rsidRDefault="0017454B" w:rsidP="00825711">
      <w:pPr>
        <w:spacing w:before="0" w:after="0"/>
        <w:rPr>
          <w:lang w:eastAsia="en-US"/>
        </w:rPr>
      </w:pPr>
    </w:p>
    <w:p w14:paraId="06FD6B01" w14:textId="77777777" w:rsidR="0017454B" w:rsidRDefault="0017454B" w:rsidP="00825711">
      <w:pPr>
        <w:spacing w:before="0" w:after="0"/>
        <w:rPr>
          <w:lang w:eastAsia="en-US"/>
        </w:rPr>
      </w:pPr>
    </w:p>
    <w:p w14:paraId="42FEB64B" w14:textId="77777777" w:rsidR="0017454B" w:rsidRDefault="0017454B" w:rsidP="00825711">
      <w:pPr>
        <w:spacing w:before="0" w:after="0"/>
        <w:rPr>
          <w:lang w:eastAsia="en-US"/>
        </w:rPr>
      </w:pPr>
    </w:p>
    <w:p w14:paraId="40A4262D" w14:textId="77777777" w:rsidR="0017454B" w:rsidRDefault="0017454B" w:rsidP="00825711">
      <w:pPr>
        <w:spacing w:before="0" w:after="0"/>
        <w:rPr>
          <w:lang w:eastAsia="en-US"/>
        </w:rPr>
      </w:pPr>
    </w:p>
    <w:p w14:paraId="74595866" w14:textId="77777777" w:rsidR="0017454B" w:rsidRDefault="0017454B" w:rsidP="00825711">
      <w:pPr>
        <w:spacing w:before="0" w:after="0"/>
        <w:rPr>
          <w:lang w:eastAsia="en-US"/>
        </w:rPr>
      </w:pPr>
    </w:p>
    <w:p w14:paraId="22A128E8" w14:textId="19C3D1E2" w:rsidR="0017454B" w:rsidRDefault="0017454B" w:rsidP="00825711">
      <w:pPr>
        <w:spacing w:before="0" w:after="0"/>
        <w:rPr>
          <w:lang w:eastAsia="en-US"/>
        </w:rPr>
      </w:pPr>
    </w:p>
    <w:p w14:paraId="08578ADF" w14:textId="2177303B" w:rsidR="00DB77BF" w:rsidRDefault="00DB77BF" w:rsidP="00825711">
      <w:pPr>
        <w:spacing w:before="0" w:after="0"/>
        <w:rPr>
          <w:lang w:eastAsia="en-US"/>
        </w:rPr>
      </w:pPr>
    </w:p>
    <w:p w14:paraId="74820925" w14:textId="3BA5B5BF" w:rsidR="00DB77BF" w:rsidRDefault="00DB77BF" w:rsidP="00825711">
      <w:pPr>
        <w:spacing w:before="0" w:after="0"/>
        <w:rPr>
          <w:lang w:eastAsia="en-US"/>
        </w:rPr>
      </w:pPr>
    </w:p>
    <w:p w14:paraId="5F3A2A0A" w14:textId="77777777" w:rsidR="00DB77BF" w:rsidRDefault="00DB77BF" w:rsidP="00825711">
      <w:pPr>
        <w:spacing w:before="0" w:after="0"/>
        <w:rPr>
          <w:lang w:eastAsia="en-US"/>
        </w:rPr>
      </w:pPr>
    </w:p>
    <w:p w14:paraId="1BAB1CD5" w14:textId="77777777" w:rsidR="0017454B" w:rsidRDefault="0017454B" w:rsidP="00825711">
      <w:pPr>
        <w:spacing w:before="0" w:after="0"/>
        <w:rPr>
          <w:lang w:eastAsia="en-US"/>
        </w:rPr>
      </w:pPr>
    </w:p>
    <w:p w14:paraId="0E7DD4F9" w14:textId="77777777" w:rsidR="0017454B" w:rsidRDefault="0017454B" w:rsidP="00825711">
      <w:pPr>
        <w:spacing w:before="0" w:after="0"/>
        <w:rPr>
          <w:lang w:eastAsia="en-US"/>
        </w:rPr>
      </w:pPr>
    </w:p>
    <w:p w14:paraId="0C6013C6" w14:textId="77777777" w:rsidR="0017454B" w:rsidRDefault="0017454B" w:rsidP="00825711">
      <w:pPr>
        <w:spacing w:before="0" w:after="0"/>
        <w:rPr>
          <w:lang w:eastAsia="en-US"/>
        </w:rPr>
      </w:pPr>
    </w:p>
    <w:p w14:paraId="5CE35910" w14:textId="77777777" w:rsidR="0017454B" w:rsidRDefault="0017454B" w:rsidP="00825711">
      <w:pPr>
        <w:spacing w:before="0" w:after="0"/>
        <w:rPr>
          <w:lang w:eastAsia="en-US"/>
        </w:rPr>
      </w:pPr>
    </w:p>
    <w:p w14:paraId="18DC9541" w14:textId="77777777" w:rsidR="0017454B" w:rsidRDefault="0017454B" w:rsidP="00825711">
      <w:pPr>
        <w:spacing w:before="0" w:after="0"/>
        <w:rPr>
          <w:lang w:eastAsia="en-US"/>
        </w:rPr>
      </w:pPr>
    </w:p>
    <w:p w14:paraId="61569B4E" w14:textId="77777777" w:rsidR="0017454B" w:rsidRDefault="0017454B" w:rsidP="00825711">
      <w:pPr>
        <w:spacing w:before="0" w:after="0"/>
        <w:rPr>
          <w:lang w:eastAsia="en-US"/>
        </w:rPr>
      </w:pPr>
    </w:p>
    <w:p w14:paraId="5290DE1F" w14:textId="77777777" w:rsidR="0017454B" w:rsidRDefault="0017454B" w:rsidP="00825711">
      <w:pPr>
        <w:spacing w:before="0" w:after="0"/>
        <w:rPr>
          <w:lang w:eastAsia="en-US"/>
        </w:rPr>
      </w:pPr>
    </w:p>
    <w:p w14:paraId="1AA61C7D" w14:textId="77777777" w:rsidR="0017454B" w:rsidRDefault="0017454B" w:rsidP="00825711">
      <w:pPr>
        <w:spacing w:before="0" w:after="0"/>
        <w:rPr>
          <w:lang w:eastAsia="en-US"/>
        </w:rPr>
      </w:pPr>
    </w:p>
    <w:p w14:paraId="719F96FD" w14:textId="77777777" w:rsidR="0017454B" w:rsidRDefault="0017454B" w:rsidP="00825711">
      <w:pPr>
        <w:spacing w:before="0" w:after="0"/>
        <w:rPr>
          <w:lang w:eastAsia="en-US"/>
        </w:rPr>
      </w:pPr>
    </w:p>
    <w:p w14:paraId="12704EDD" w14:textId="77777777" w:rsidR="0017454B" w:rsidRDefault="0017454B" w:rsidP="00825711">
      <w:pPr>
        <w:spacing w:before="0" w:after="0"/>
        <w:rPr>
          <w:lang w:eastAsia="en-US"/>
        </w:rPr>
      </w:pPr>
    </w:p>
    <w:p w14:paraId="798E3DF0" w14:textId="77777777" w:rsidR="0017454B" w:rsidRDefault="0017454B" w:rsidP="00825711">
      <w:pPr>
        <w:spacing w:before="0" w:after="0"/>
        <w:rPr>
          <w:lang w:eastAsia="en-US"/>
        </w:rPr>
      </w:pPr>
    </w:p>
    <w:p w14:paraId="60EB0F3B" w14:textId="77777777" w:rsidR="0017454B" w:rsidRDefault="0017454B" w:rsidP="00825711">
      <w:pPr>
        <w:spacing w:before="0" w:after="0"/>
        <w:rPr>
          <w:lang w:eastAsia="en-US"/>
        </w:rPr>
      </w:pPr>
    </w:p>
    <w:p w14:paraId="34B42BC4" w14:textId="77777777" w:rsidR="00825711" w:rsidRDefault="00825711" w:rsidP="00825711">
      <w:pPr>
        <w:spacing w:before="0" w:after="0"/>
        <w:rPr>
          <w:lang w:eastAsia="en-US"/>
        </w:rPr>
      </w:pPr>
    </w:p>
    <w:p w14:paraId="7EFFD62A" w14:textId="77777777" w:rsidR="00825711" w:rsidRDefault="00825711" w:rsidP="00825711">
      <w:pPr>
        <w:spacing w:before="0" w:after="0"/>
        <w:rPr>
          <w:lang w:eastAsia="en-US"/>
        </w:rPr>
      </w:pPr>
    </w:p>
    <w:p w14:paraId="37C812E7" w14:textId="77777777" w:rsidR="00645499" w:rsidRDefault="00645499" w:rsidP="00825711">
      <w:pPr>
        <w:spacing w:before="0" w:after="0"/>
        <w:rPr>
          <w:lang w:eastAsia="en-US"/>
        </w:rPr>
      </w:pPr>
    </w:p>
    <w:p w14:paraId="1189F552" w14:textId="77777777" w:rsidR="00645499" w:rsidRDefault="00645499" w:rsidP="00825711">
      <w:pPr>
        <w:spacing w:before="0" w:after="0"/>
        <w:rPr>
          <w:lang w:eastAsia="en-US"/>
        </w:rPr>
      </w:pPr>
    </w:p>
    <w:p w14:paraId="7495169D" w14:textId="77777777" w:rsidR="00645499" w:rsidRDefault="00645499" w:rsidP="00825711">
      <w:pPr>
        <w:spacing w:before="0" w:after="0"/>
        <w:rPr>
          <w:lang w:eastAsia="en-US"/>
        </w:rPr>
      </w:pPr>
    </w:p>
    <w:p w14:paraId="08D5765A" w14:textId="002A00EA" w:rsidR="00DB77BF" w:rsidRDefault="00DB77BF" w:rsidP="00825711">
      <w:pPr>
        <w:spacing w:before="0" w:after="0"/>
        <w:rPr>
          <w:lang w:eastAsia="en-US"/>
        </w:rPr>
      </w:pPr>
    </w:p>
    <w:p w14:paraId="6671B68B" w14:textId="3374F2C7" w:rsidR="00DB77BF" w:rsidRDefault="00DB77BF" w:rsidP="00825711">
      <w:pPr>
        <w:spacing w:before="0" w:after="0"/>
        <w:rPr>
          <w:lang w:eastAsia="en-US"/>
        </w:rPr>
      </w:pPr>
    </w:p>
    <w:p w14:paraId="28927CF5" w14:textId="16D0937B" w:rsidR="00DB77BF" w:rsidRDefault="00DB77BF" w:rsidP="00825711">
      <w:pPr>
        <w:spacing w:before="0" w:after="0"/>
        <w:rPr>
          <w:lang w:eastAsia="en-US"/>
        </w:rPr>
      </w:pPr>
    </w:p>
    <w:p w14:paraId="5AB68C4E" w14:textId="77777777" w:rsidR="00DB77BF" w:rsidRDefault="00DB77BF" w:rsidP="00825711">
      <w:pPr>
        <w:spacing w:before="0" w:after="0"/>
        <w:rPr>
          <w:lang w:eastAsia="en-US"/>
        </w:rPr>
      </w:pPr>
    </w:p>
    <w:p w14:paraId="633D1507" w14:textId="77777777" w:rsidR="00645499" w:rsidRDefault="00645499" w:rsidP="00825711">
      <w:pPr>
        <w:spacing w:before="0" w:after="0"/>
        <w:rPr>
          <w:lang w:eastAsia="en-US"/>
        </w:rPr>
      </w:pPr>
    </w:p>
    <w:p w14:paraId="395C8AD4" w14:textId="77777777" w:rsidR="00645499" w:rsidRDefault="00645499" w:rsidP="00825711">
      <w:pPr>
        <w:spacing w:before="0" w:after="0"/>
        <w:rPr>
          <w:lang w:eastAsia="en-US"/>
        </w:rPr>
      </w:pPr>
    </w:p>
    <w:p w14:paraId="02B83951" w14:textId="77777777" w:rsidR="00825711" w:rsidRDefault="00825711" w:rsidP="00825711">
      <w:pPr>
        <w:spacing w:before="0" w:after="0"/>
        <w:rPr>
          <w:lang w:eastAsia="en-US"/>
        </w:rPr>
      </w:pPr>
    </w:p>
    <w:p w14:paraId="707B927E" w14:textId="77777777" w:rsidR="00825711" w:rsidRPr="00FB2ABE" w:rsidRDefault="00825711" w:rsidP="00825711">
      <w:pPr>
        <w:spacing w:after="360"/>
        <w:rPr>
          <w:rStyle w:val="Bold"/>
          <w:color w:val="1B2C5B"/>
          <w:sz w:val="36"/>
          <w:szCs w:val="36"/>
        </w:rPr>
      </w:pPr>
      <w:r>
        <w:rPr>
          <w:b/>
          <w:noProof/>
          <w:color w:val="1B2C5B"/>
          <w:sz w:val="36"/>
          <w:szCs w:val="36"/>
        </w:rPr>
        <w:drawing>
          <wp:inline distT="0" distB="0" distL="0" distR="0" wp14:anchorId="5F0179C4" wp14:editId="56A92CD8">
            <wp:extent cx="669290" cy="669290"/>
            <wp:effectExtent l="0" t="0" r="0" b="0"/>
            <wp:docPr id="78" name="Picture 78" descr="Scan this QR code with your smart phone to go the WA Health website" title="www.health.wa.gov.au QR Cod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an this QR code with your smart phone to go the WA Health website" title="www.health.wa.gov.au QR Code">
                      <a:hlinkClick r:id="rId90"/>
                    </pic:cNvPr>
                    <pic:cNvPicPr/>
                  </pic:nvPicPr>
                  <pic:blipFill>
                    <a:blip r:embed="rId91">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4FAFE336" w14:textId="77777777" w:rsidR="00825711" w:rsidRPr="00AF7C07" w:rsidRDefault="00825711" w:rsidP="00825711">
      <w:pPr>
        <w:spacing w:after="240"/>
        <w:rPr>
          <w:b/>
        </w:rPr>
      </w:pPr>
      <w:r w:rsidRPr="00AF7C07">
        <w:rPr>
          <w:b/>
        </w:rPr>
        <w:t xml:space="preserve">This document can be made available in alternative formats </w:t>
      </w:r>
      <w:r w:rsidRPr="00AF7C07">
        <w:rPr>
          <w:b/>
        </w:rPr>
        <w:br/>
        <w:t>on request for a person with a disability.</w:t>
      </w:r>
    </w:p>
    <w:p w14:paraId="29AC6DB4" w14:textId="712B8443" w:rsidR="00825711" w:rsidRDefault="00825711" w:rsidP="00825711">
      <w:pPr>
        <w:spacing w:after="300"/>
        <w:ind w:right="-1"/>
      </w:pPr>
      <w:r>
        <w:t>© Department of Health 20</w:t>
      </w:r>
      <w:r w:rsidR="00C7197C">
        <w:t>2</w:t>
      </w:r>
      <w:r w:rsidR="00AC5D67">
        <w:t>1</w:t>
      </w:r>
    </w:p>
    <w:p w14:paraId="56F9591F" w14:textId="77777777" w:rsidR="00154ACF" w:rsidRDefault="00825711" w:rsidP="00645499">
      <w:pPr>
        <w:pStyle w:val="TEXT"/>
        <w:spacing w:line="240" w:lineRule="auto"/>
        <w:ind w:right="-1"/>
      </w:pPr>
      <w:r w:rsidRPr="0000010A">
        <w:rPr>
          <w:rFonts w:ascii="Arial" w:hAnsi="Arial"/>
          <w:sz w:val="22"/>
          <w:szCs w:val="22"/>
        </w:rPr>
        <w:t>Copyright to this material is vested in the State of Western Australia unless otherwise indicated. Apart from any fair dealing for the purposes of priv</w:t>
      </w:r>
      <w:r>
        <w:rPr>
          <w:rFonts w:ascii="Arial" w:hAnsi="Arial"/>
          <w:sz w:val="22"/>
          <w:szCs w:val="22"/>
        </w:rPr>
        <w:t xml:space="preserve">ate study, research, criticism </w:t>
      </w:r>
      <w:r w:rsidRPr="0000010A">
        <w:rPr>
          <w:rFonts w:ascii="Arial" w:hAnsi="Arial"/>
          <w:sz w:val="22"/>
          <w:szCs w:val="22"/>
        </w:rPr>
        <w:t xml:space="preserve">or review, as permitted under the provisions of the </w:t>
      </w:r>
      <w:r w:rsidRPr="00460389">
        <w:rPr>
          <w:rFonts w:ascii="Arial" w:hAnsi="Arial" w:cs="ArialMTStd-Italic"/>
          <w:iCs/>
          <w:sz w:val="22"/>
          <w:szCs w:val="22"/>
        </w:rPr>
        <w:t>Copyright Act 1968</w:t>
      </w:r>
      <w:r w:rsidRPr="0000010A">
        <w:rPr>
          <w:rFonts w:ascii="Arial" w:hAnsi="Arial"/>
          <w:sz w:val="22"/>
          <w:szCs w:val="22"/>
        </w:rPr>
        <w:t>, no part may be reproduced or re-used for any purposes whatsoever without written permission of the State of Western Australia.</w:t>
      </w:r>
    </w:p>
    <w:sectPr w:rsidR="00154ACF" w:rsidSect="002C5636">
      <w:footerReference w:type="default" r:id="rId92"/>
      <w:type w:val="continuous"/>
      <w:pgSz w:w="11907" w:h="16840" w:code="9"/>
      <w:pgMar w:top="1134" w:right="1134" w:bottom="1134" w:left="1134" w:header="709" w:footer="709" w:gutter="0"/>
      <w:cols w:space="454"/>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972B82" w14:textId="77777777" w:rsidR="00977CC5" w:rsidRDefault="00977CC5">
      <w:r>
        <w:separator/>
      </w:r>
    </w:p>
  </w:endnote>
  <w:endnote w:type="continuationSeparator" w:id="0">
    <w:p w14:paraId="141273E2" w14:textId="77777777" w:rsidR="00977CC5" w:rsidRDefault="00977CC5">
      <w:r>
        <w:continuationSeparator/>
      </w:r>
    </w:p>
  </w:endnote>
  <w:endnote w:type="continuationNotice" w:id="1">
    <w:p w14:paraId="1535DD93" w14:textId="77777777" w:rsidR="00977CC5" w:rsidRDefault="00977CC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MTStd">
    <w:altName w:val="Yu Gothic"/>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MTStd-Italic">
    <w:altName w:val="Geneva"/>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B7E9A1" w14:textId="77777777" w:rsidR="00977CC5" w:rsidRPr="00684D89" w:rsidRDefault="00977CC5" w:rsidP="00F923E0">
    <w:pPr>
      <w:pStyle w:val="Footer"/>
      <w:ind w:right="39"/>
      <w:jc w:val="right"/>
      <w:rPr>
        <w:rFonts w:ascii="Trebuchet MS" w:hAnsi="Trebuchet MS"/>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05841A" w14:textId="77777777" w:rsidR="00977CC5" w:rsidRPr="00C62D1F" w:rsidRDefault="00977CC5" w:rsidP="00AA0875">
    <w:pPr>
      <w:pStyle w:val="Footer"/>
      <w:ind w:right="39"/>
      <w:jc w:val="right"/>
      <w:rPr>
        <w:rFonts w:cs="Arial"/>
      </w:rPr>
    </w:pPr>
    <w:r w:rsidRPr="00C62D1F">
      <w:rPr>
        <w:rStyle w:val="PageNumber"/>
        <w:rFonts w:cs="Arial"/>
      </w:rPr>
      <w:fldChar w:fldCharType="begin"/>
    </w:r>
    <w:r w:rsidRPr="00C62D1F">
      <w:rPr>
        <w:rStyle w:val="PageNumber"/>
        <w:rFonts w:cs="Arial"/>
      </w:rPr>
      <w:instrText xml:space="preserve"> PAGE </w:instrText>
    </w:r>
    <w:r w:rsidRPr="00C62D1F">
      <w:rPr>
        <w:rStyle w:val="PageNumber"/>
        <w:rFonts w:cs="Arial"/>
      </w:rPr>
      <w:fldChar w:fldCharType="separate"/>
    </w:r>
    <w:r>
      <w:rPr>
        <w:rStyle w:val="PageNumber"/>
        <w:rFonts w:cs="Arial"/>
        <w:noProof/>
      </w:rPr>
      <w:t>ix</w:t>
    </w:r>
    <w:r w:rsidRPr="00C62D1F">
      <w:rPr>
        <w:rStyle w:val="PageNumber"/>
        <w:rFonts w:cs="Aria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F84BA9" w14:textId="77777777" w:rsidR="00977CC5" w:rsidRPr="001D772B" w:rsidRDefault="00977CC5" w:rsidP="000353EB">
    <w:pPr>
      <w:pStyle w:val="Footer"/>
      <w:ind w:right="39"/>
      <w:jc w:val="right"/>
    </w:pPr>
    <w:r>
      <w:fldChar w:fldCharType="begin"/>
    </w:r>
    <w:r>
      <w:instrText xml:space="preserve"> PAGE   \* MERGEFORMAT </w:instrText>
    </w:r>
    <w:r>
      <w:fldChar w:fldCharType="separate"/>
    </w:r>
    <w:r>
      <w:rPr>
        <w:noProof/>
      </w:rPr>
      <w:t>4</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A9AEB4" w14:textId="77777777" w:rsidR="00977CC5" w:rsidRPr="001D772B" w:rsidRDefault="00977CC5" w:rsidP="000353EB">
    <w:pPr>
      <w:pStyle w:val="Footer"/>
      <w:ind w:right="39"/>
      <w:jc w:val="right"/>
    </w:pPr>
    <w:r>
      <w:fldChar w:fldCharType="begin"/>
    </w:r>
    <w:r>
      <w:instrText xml:space="preserve"> PAGE   \* MERGEFORMAT </w:instrText>
    </w:r>
    <w:r>
      <w:fldChar w:fldCharType="separate"/>
    </w:r>
    <w:r>
      <w:rPr>
        <w:noProof/>
      </w:rPr>
      <w:t>7</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965A92" w14:textId="77777777" w:rsidR="00977CC5" w:rsidRPr="001D772B" w:rsidRDefault="00977CC5" w:rsidP="000353EB">
    <w:pPr>
      <w:pStyle w:val="Footer"/>
      <w:ind w:right="39"/>
      <w:jc w:val="right"/>
    </w:pPr>
    <w:r>
      <w:fldChar w:fldCharType="begin"/>
    </w:r>
    <w:r>
      <w:instrText xml:space="preserve"> PAGE   \* MERGEFORMAT </w:instrText>
    </w:r>
    <w:r>
      <w:fldChar w:fldCharType="separate"/>
    </w:r>
    <w:r>
      <w:rPr>
        <w:noProof/>
      </w:rPr>
      <w:t>19</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44986E" w14:textId="77777777" w:rsidR="00977CC5" w:rsidRPr="001D772B" w:rsidRDefault="00977CC5" w:rsidP="000353EB">
    <w:pPr>
      <w:pStyle w:val="Footer"/>
      <w:ind w:right="39"/>
      <w:jc w:val="right"/>
    </w:pPr>
    <w:r>
      <w:fldChar w:fldCharType="begin"/>
    </w:r>
    <w:r>
      <w:instrText xml:space="preserve"> PAGE   \* MERGEFORMAT </w:instrText>
    </w:r>
    <w:r>
      <w:fldChar w:fldCharType="separate"/>
    </w:r>
    <w:r>
      <w:rPr>
        <w:noProof/>
      </w:rPr>
      <w:t>20</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D557F" w14:textId="77777777" w:rsidR="00977CC5" w:rsidRPr="001D772B" w:rsidRDefault="00977CC5" w:rsidP="000353EB">
    <w:pPr>
      <w:pStyle w:val="Footer"/>
      <w:ind w:right="39"/>
      <w:jc w:val="right"/>
    </w:pPr>
    <w:r>
      <w:fldChar w:fldCharType="begin"/>
    </w:r>
    <w:r>
      <w:instrText xml:space="preserve"> PAGE   \* MERGEFORMAT </w:instrText>
    </w:r>
    <w:r>
      <w:fldChar w:fldCharType="separate"/>
    </w:r>
    <w:r>
      <w:rPr>
        <w:noProof/>
      </w:rPr>
      <w:t>47</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739C14" w14:textId="77777777" w:rsidR="00977CC5" w:rsidRPr="001D772B" w:rsidRDefault="00977CC5" w:rsidP="000353EB">
    <w:pPr>
      <w:pStyle w:val="Footer"/>
      <w:ind w:right="39"/>
      <w:jc w:val="right"/>
    </w:pPr>
    <w:r>
      <w:fldChar w:fldCharType="begin"/>
    </w:r>
    <w:r>
      <w:instrText xml:space="preserve"> PAGE   \* MERGEFORMAT </w:instrText>
    </w:r>
    <w:r>
      <w:fldChar w:fldCharType="separate"/>
    </w:r>
    <w:r>
      <w:rPr>
        <w:noProof/>
      </w:rPr>
      <w:t>51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988C2F" w14:textId="77777777" w:rsidR="00977CC5" w:rsidRDefault="00977CC5">
      <w:r>
        <w:separator/>
      </w:r>
    </w:p>
  </w:footnote>
  <w:footnote w:type="continuationSeparator" w:id="0">
    <w:p w14:paraId="0A2A2545" w14:textId="77777777" w:rsidR="00977CC5" w:rsidRDefault="00977CC5">
      <w:r>
        <w:continuationSeparator/>
      </w:r>
    </w:p>
  </w:footnote>
  <w:footnote w:type="continuationNotice" w:id="1">
    <w:p w14:paraId="122D8C1E" w14:textId="77777777" w:rsidR="00977CC5" w:rsidRDefault="00977CC5">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EB9C5F0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7590933"/>
    <w:multiLevelType w:val="hybridMultilevel"/>
    <w:tmpl w:val="6E7878C6"/>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C202FEE"/>
    <w:multiLevelType w:val="hybridMultilevel"/>
    <w:tmpl w:val="C1349EF4"/>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935E74"/>
    <w:multiLevelType w:val="hybridMultilevel"/>
    <w:tmpl w:val="D3167072"/>
    <w:lvl w:ilvl="0" w:tplc="DB608F7A">
      <w:start w:val="7"/>
      <w:numFmt w:val="bullet"/>
      <w:lvlText w:val=""/>
      <w:lvlJc w:val="left"/>
      <w:pPr>
        <w:ind w:left="1080" w:hanging="360"/>
      </w:pPr>
      <w:rPr>
        <w:rFonts w:ascii="Symbol" w:eastAsia="Times New Roman"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26636CE6"/>
    <w:multiLevelType w:val="hybridMultilevel"/>
    <w:tmpl w:val="E7A446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68A2A5E"/>
    <w:multiLevelType w:val="hybridMultilevel"/>
    <w:tmpl w:val="3E64CD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95B5345"/>
    <w:multiLevelType w:val="hybridMultilevel"/>
    <w:tmpl w:val="9B14CD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B1F74DB"/>
    <w:multiLevelType w:val="multilevel"/>
    <w:tmpl w:val="C5FAA8A6"/>
    <w:lvl w:ilvl="0">
      <w:start w:val="1"/>
      <w:numFmt w:val="decimal"/>
      <w:suff w:val="space"/>
      <w:lvlText w:val="%1"/>
      <w:lvlJc w:val="left"/>
      <w:pPr>
        <w:ind w:left="660" w:hanging="660"/>
      </w:pPr>
      <w:rPr>
        <w:rFonts w:cs="Times New Roman" w:hint="default"/>
      </w:rPr>
    </w:lvl>
    <w:lvl w:ilvl="1">
      <w:start w:val="1"/>
      <w:numFmt w:val="decimal"/>
      <w:suff w:val="space"/>
      <w:lvlText w:val="%1.%2"/>
      <w:lvlJc w:val="left"/>
      <w:pPr>
        <w:ind w:left="658" w:hanging="658"/>
      </w:pPr>
      <w:rPr>
        <w:rFonts w:cs="Times New Roman" w:hint="default"/>
      </w:rPr>
    </w:lvl>
    <w:lvl w:ilvl="2">
      <w:start w:val="1"/>
      <w:numFmt w:val="decimal"/>
      <w:pStyle w:val="Heading3"/>
      <w:suff w:val="space"/>
      <w:lvlText w:val="%1.%2.%3"/>
      <w:lvlJc w:val="left"/>
      <w:pPr>
        <w:ind w:left="658" w:hanging="658"/>
      </w:pPr>
      <w:rPr>
        <w:rFonts w:ascii="Arial" w:hAnsi="Arial" w:cs="Times New Roman" w:hint="default"/>
        <w:sz w:val="24"/>
        <w:szCs w:val="24"/>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8" w15:restartNumberingAfterBreak="0">
    <w:nsid w:val="34A96813"/>
    <w:multiLevelType w:val="multilevel"/>
    <w:tmpl w:val="0D024D74"/>
    <w:lvl w:ilvl="0">
      <w:start w:val="1"/>
      <w:numFmt w:val="decimal"/>
      <w:pStyle w:val="Heading1"/>
      <w:suff w:val="space"/>
      <w:lvlText w:val="%1"/>
      <w:lvlJc w:val="left"/>
      <w:pPr>
        <w:ind w:left="660" w:hanging="660"/>
      </w:pPr>
      <w:rPr>
        <w:rFonts w:cs="Times New Roman" w:hint="default"/>
      </w:rPr>
    </w:lvl>
    <w:lvl w:ilvl="1">
      <w:start w:val="1"/>
      <w:numFmt w:val="decimal"/>
      <w:pStyle w:val="Heading2"/>
      <w:suff w:val="space"/>
      <w:lvlText w:val="%1.%2"/>
      <w:lvlJc w:val="left"/>
      <w:pPr>
        <w:ind w:left="800"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pStyle w:val="Heading4"/>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9" w15:restartNumberingAfterBreak="0">
    <w:nsid w:val="366B6ED0"/>
    <w:multiLevelType w:val="hybridMultilevel"/>
    <w:tmpl w:val="09F2FA08"/>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0" w15:restartNumberingAfterBreak="0">
    <w:nsid w:val="403A3EB5"/>
    <w:multiLevelType w:val="hybridMultilevel"/>
    <w:tmpl w:val="3DD2050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1" w15:restartNumberingAfterBreak="0">
    <w:nsid w:val="4314238D"/>
    <w:multiLevelType w:val="hybridMultilevel"/>
    <w:tmpl w:val="444222B4"/>
    <w:lvl w:ilvl="0" w:tplc="0C090001">
      <w:start w:val="7"/>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5867339"/>
    <w:multiLevelType w:val="hybridMultilevel"/>
    <w:tmpl w:val="3BEE83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CF14523"/>
    <w:multiLevelType w:val="hybridMultilevel"/>
    <w:tmpl w:val="5532D484"/>
    <w:lvl w:ilvl="0" w:tplc="9EF6C522">
      <w:start w:val="2"/>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8D8615A"/>
    <w:multiLevelType w:val="multilevel"/>
    <w:tmpl w:val="82F6C05E"/>
    <w:lvl w:ilvl="0">
      <w:start w:val="1"/>
      <w:numFmt w:val="decimal"/>
      <w:pStyle w:val="ListBullet2"/>
      <w:suff w:val="space"/>
      <w:lvlText w:val="%1"/>
      <w:lvlJc w:val="left"/>
      <w:pPr>
        <w:ind w:left="660" w:hanging="660"/>
      </w:pPr>
      <w:rPr>
        <w:rFonts w:cs="Times New Roman" w:hint="default"/>
      </w:rPr>
    </w:lvl>
    <w:lvl w:ilvl="1">
      <w:start w:val="1"/>
      <w:numFmt w:val="decimal"/>
      <w:suff w:val="space"/>
      <w:lvlText w:val="%1.%2"/>
      <w:lvlJc w:val="left"/>
      <w:pPr>
        <w:ind w:left="898"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15" w15:restartNumberingAfterBreak="0">
    <w:nsid w:val="6E615C2C"/>
    <w:multiLevelType w:val="hybridMultilevel"/>
    <w:tmpl w:val="A6848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CB32A57"/>
    <w:multiLevelType w:val="hybridMultilevel"/>
    <w:tmpl w:val="FDB6DDE4"/>
    <w:lvl w:ilvl="0" w:tplc="0C090001">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4"/>
  </w:num>
  <w:num w:numId="8">
    <w:abstractNumId w:val="0"/>
  </w:num>
  <w:num w:numId="9">
    <w:abstractNumId w:val="13"/>
  </w:num>
  <w:num w:numId="10">
    <w:abstractNumId w:val="8"/>
  </w:num>
  <w:num w:numId="11">
    <w:abstractNumId w:val="7"/>
  </w:num>
  <w:num w:numId="12">
    <w:abstractNumId w:val="7"/>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lvl w:ilvl="0">
        <w:start w:val="1"/>
        <w:numFmt w:val="decimal"/>
        <w:suff w:val="space"/>
        <w:lvlText w:val="%1"/>
        <w:lvlJc w:val="left"/>
        <w:pPr>
          <w:ind w:left="660" w:hanging="660"/>
        </w:pPr>
        <w:rPr>
          <w:rFonts w:ascii="Arial" w:hAnsi="Arial" w:cs="Times New Roman" w:hint="default"/>
          <w:sz w:val="24"/>
        </w:rPr>
      </w:lvl>
    </w:lvlOverride>
    <w:lvlOverride w:ilvl="1">
      <w:lvl w:ilvl="1">
        <w:start w:val="1"/>
        <w:numFmt w:val="decimal"/>
        <w:suff w:val="space"/>
        <w:lvlText w:val="%1.%2"/>
        <w:lvlJc w:val="left"/>
        <w:pPr>
          <w:ind w:left="658" w:hanging="658"/>
        </w:pPr>
        <w:rPr>
          <w:rFonts w:ascii="Arial" w:hAnsi="Arial" w:cs="Times New Roman" w:hint="default"/>
          <w:sz w:val="24"/>
        </w:rPr>
      </w:lvl>
    </w:lvlOverride>
    <w:lvlOverride w:ilvl="2">
      <w:lvl w:ilvl="2">
        <w:start w:val="1"/>
        <w:numFmt w:val="decimal"/>
        <w:pStyle w:val="Heading3"/>
        <w:suff w:val="space"/>
        <w:lvlText w:val="%1.%2.%3"/>
        <w:lvlJc w:val="left"/>
        <w:pPr>
          <w:ind w:left="658" w:hanging="658"/>
        </w:pPr>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4">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lvl w:ilvl="0">
        <w:start w:val="1"/>
        <w:numFmt w:val="decimal"/>
        <w:suff w:val="space"/>
        <w:lvlText w:val="%1"/>
        <w:lvlJc w:val="left"/>
        <w:pPr>
          <w:ind w:left="660" w:hanging="660"/>
        </w:pPr>
        <w:rPr>
          <w:rFonts w:cs="Times New Roman" w:hint="default"/>
        </w:rPr>
      </w:lvl>
    </w:lvlOverride>
    <w:lvlOverride w:ilvl="1">
      <w:lvl w:ilvl="1">
        <w:start w:val="1"/>
        <w:numFmt w:val="decimal"/>
        <w:suff w:val="space"/>
        <w:lvlText w:val="%1.%2"/>
        <w:lvlJc w:val="left"/>
        <w:pPr>
          <w:ind w:left="658" w:hanging="658"/>
        </w:pPr>
        <w:rPr>
          <w:rFonts w:cs="Times New Roman" w:hint="default"/>
        </w:rPr>
      </w:lvl>
    </w:lvlOverride>
    <w:lvlOverride w:ilvl="2">
      <w:lvl w:ilvl="2">
        <w:start w:val="1"/>
        <w:numFmt w:val="decimal"/>
        <w:pStyle w:val="Heading3"/>
        <w:suff w:val="space"/>
        <w:lvlText w:val="%1.%2.%3"/>
        <w:lvlJc w:val="left"/>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6">
    <w:abstractNumId w:val="15"/>
  </w:num>
  <w:num w:numId="17">
    <w:abstractNumId w:val="10"/>
  </w:num>
  <w:num w:numId="18">
    <w:abstractNumId w:val="9"/>
  </w:num>
  <w:num w:numId="19">
    <w:abstractNumId w:val="16"/>
  </w:num>
  <w:num w:numId="20">
    <w:abstractNumId w:val="2"/>
  </w:num>
  <w:num w:numId="21">
    <w:abstractNumId w:val="1"/>
  </w:num>
  <w:num w:numId="22">
    <w:abstractNumId w:val="11"/>
  </w:num>
  <w:num w:numId="23">
    <w:abstractNumId w:val="3"/>
  </w:num>
  <w:num w:numId="24">
    <w:abstractNumId w:val="6"/>
  </w:num>
  <w:num w:numId="25">
    <w:abstractNumId w:val="4"/>
  </w:num>
  <w:num w:numId="26">
    <w:abstractNumId w:val="5"/>
  </w:num>
  <w:num w:numId="27">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A14"/>
    <w:rsid w:val="00000896"/>
    <w:rsid w:val="000011B4"/>
    <w:rsid w:val="000018D2"/>
    <w:rsid w:val="000018D3"/>
    <w:rsid w:val="00001EE1"/>
    <w:rsid w:val="0000205D"/>
    <w:rsid w:val="000021AA"/>
    <w:rsid w:val="000028EA"/>
    <w:rsid w:val="000029E7"/>
    <w:rsid w:val="00003173"/>
    <w:rsid w:val="000036B6"/>
    <w:rsid w:val="00003A02"/>
    <w:rsid w:val="00003D5C"/>
    <w:rsid w:val="00004B8F"/>
    <w:rsid w:val="00004BB6"/>
    <w:rsid w:val="00004E29"/>
    <w:rsid w:val="000063EB"/>
    <w:rsid w:val="00006CBF"/>
    <w:rsid w:val="00006F3C"/>
    <w:rsid w:val="00007190"/>
    <w:rsid w:val="000071EB"/>
    <w:rsid w:val="00007994"/>
    <w:rsid w:val="00007A8B"/>
    <w:rsid w:val="00010363"/>
    <w:rsid w:val="00010DE2"/>
    <w:rsid w:val="00011607"/>
    <w:rsid w:val="00011675"/>
    <w:rsid w:val="00011769"/>
    <w:rsid w:val="00011910"/>
    <w:rsid w:val="000121F2"/>
    <w:rsid w:val="000124EB"/>
    <w:rsid w:val="0001286D"/>
    <w:rsid w:val="000135D3"/>
    <w:rsid w:val="0001390B"/>
    <w:rsid w:val="00013A10"/>
    <w:rsid w:val="00014066"/>
    <w:rsid w:val="00014CF3"/>
    <w:rsid w:val="000152CE"/>
    <w:rsid w:val="000153BD"/>
    <w:rsid w:val="00015467"/>
    <w:rsid w:val="0001580F"/>
    <w:rsid w:val="00015B7A"/>
    <w:rsid w:val="000173D1"/>
    <w:rsid w:val="00017FEE"/>
    <w:rsid w:val="0002107F"/>
    <w:rsid w:val="000212A4"/>
    <w:rsid w:val="00021E8C"/>
    <w:rsid w:val="00021E90"/>
    <w:rsid w:val="00022015"/>
    <w:rsid w:val="0002218F"/>
    <w:rsid w:val="0002274A"/>
    <w:rsid w:val="00022E8E"/>
    <w:rsid w:val="00023F86"/>
    <w:rsid w:val="00024063"/>
    <w:rsid w:val="0002505A"/>
    <w:rsid w:val="00025299"/>
    <w:rsid w:val="000252C2"/>
    <w:rsid w:val="00026C49"/>
    <w:rsid w:val="00026E5B"/>
    <w:rsid w:val="0002788D"/>
    <w:rsid w:val="00027AC4"/>
    <w:rsid w:val="00027E24"/>
    <w:rsid w:val="0003012F"/>
    <w:rsid w:val="000302B9"/>
    <w:rsid w:val="000304F1"/>
    <w:rsid w:val="00030C11"/>
    <w:rsid w:val="000310DA"/>
    <w:rsid w:val="00031EB0"/>
    <w:rsid w:val="00032871"/>
    <w:rsid w:val="00032D29"/>
    <w:rsid w:val="00032DDD"/>
    <w:rsid w:val="0003349B"/>
    <w:rsid w:val="000337A6"/>
    <w:rsid w:val="00033A10"/>
    <w:rsid w:val="0003439A"/>
    <w:rsid w:val="00034622"/>
    <w:rsid w:val="00034714"/>
    <w:rsid w:val="000349AD"/>
    <w:rsid w:val="00034D8F"/>
    <w:rsid w:val="000353EB"/>
    <w:rsid w:val="0003623B"/>
    <w:rsid w:val="0003660E"/>
    <w:rsid w:val="0003699C"/>
    <w:rsid w:val="00036CC8"/>
    <w:rsid w:val="00036D1D"/>
    <w:rsid w:val="00036D6F"/>
    <w:rsid w:val="000371DD"/>
    <w:rsid w:val="00037504"/>
    <w:rsid w:val="0003755D"/>
    <w:rsid w:val="00037CCA"/>
    <w:rsid w:val="000400F6"/>
    <w:rsid w:val="0004032D"/>
    <w:rsid w:val="000409A3"/>
    <w:rsid w:val="00040AF2"/>
    <w:rsid w:val="00040C56"/>
    <w:rsid w:val="00041254"/>
    <w:rsid w:val="00041C22"/>
    <w:rsid w:val="00042344"/>
    <w:rsid w:val="000428AA"/>
    <w:rsid w:val="00042D83"/>
    <w:rsid w:val="00042D91"/>
    <w:rsid w:val="00043979"/>
    <w:rsid w:val="00043DEA"/>
    <w:rsid w:val="00043E48"/>
    <w:rsid w:val="00044AA9"/>
    <w:rsid w:val="00045111"/>
    <w:rsid w:val="000458FA"/>
    <w:rsid w:val="000459BA"/>
    <w:rsid w:val="00045F13"/>
    <w:rsid w:val="00046110"/>
    <w:rsid w:val="0004612F"/>
    <w:rsid w:val="00046778"/>
    <w:rsid w:val="000475E6"/>
    <w:rsid w:val="00047954"/>
    <w:rsid w:val="000502C8"/>
    <w:rsid w:val="00050DA4"/>
    <w:rsid w:val="000516A5"/>
    <w:rsid w:val="00052735"/>
    <w:rsid w:val="000527E3"/>
    <w:rsid w:val="000527E5"/>
    <w:rsid w:val="00052A75"/>
    <w:rsid w:val="00053009"/>
    <w:rsid w:val="0005341E"/>
    <w:rsid w:val="00053A46"/>
    <w:rsid w:val="00054592"/>
    <w:rsid w:val="000548D2"/>
    <w:rsid w:val="00054DC7"/>
    <w:rsid w:val="00054F4F"/>
    <w:rsid w:val="00055194"/>
    <w:rsid w:val="0005559A"/>
    <w:rsid w:val="000556C5"/>
    <w:rsid w:val="000558D8"/>
    <w:rsid w:val="00055AD8"/>
    <w:rsid w:val="00055AFC"/>
    <w:rsid w:val="00056A56"/>
    <w:rsid w:val="00056ED8"/>
    <w:rsid w:val="00057220"/>
    <w:rsid w:val="00057DAF"/>
    <w:rsid w:val="00057EC2"/>
    <w:rsid w:val="00057F58"/>
    <w:rsid w:val="000605A7"/>
    <w:rsid w:val="000606F7"/>
    <w:rsid w:val="0006092F"/>
    <w:rsid w:val="000609C1"/>
    <w:rsid w:val="00060BA2"/>
    <w:rsid w:val="000619A2"/>
    <w:rsid w:val="00062096"/>
    <w:rsid w:val="000620C7"/>
    <w:rsid w:val="00062906"/>
    <w:rsid w:val="00062C3B"/>
    <w:rsid w:val="00063B96"/>
    <w:rsid w:val="00063FDF"/>
    <w:rsid w:val="00065219"/>
    <w:rsid w:val="00065F18"/>
    <w:rsid w:val="0006604F"/>
    <w:rsid w:val="0006635F"/>
    <w:rsid w:val="000667AB"/>
    <w:rsid w:val="000669AE"/>
    <w:rsid w:val="000672EA"/>
    <w:rsid w:val="00070043"/>
    <w:rsid w:val="00070378"/>
    <w:rsid w:val="0007062C"/>
    <w:rsid w:val="00070772"/>
    <w:rsid w:val="0007136E"/>
    <w:rsid w:val="00071737"/>
    <w:rsid w:val="00071F13"/>
    <w:rsid w:val="000720AF"/>
    <w:rsid w:val="0007319C"/>
    <w:rsid w:val="00073A61"/>
    <w:rsid w:val="00073E83"/>
    <w:rsid w:val="0007417F"/>
    <w:rsid w:val="000742E4"/>
    <w:rsid w:val="0007450B"/>
    <w:rsid w:val="0007516F"/>
    <w:rsid w:val="0007526F"/>
    <w:rsid w:val="00075522"/>
    <w:rsid w:val="00075B38"/>
    <w:rsid w:val="00075D4E"/>
    <w:rsid w:val="000765FD"/>
    <w:rsid w:val="000774BC"/>
    <w:rsid w:val="00077ECD"/>
    <w:rsid w:val="000803A8"/>
    <w:rsid w:val="00080B45"/>
    <w:rsid w:val="00080D3D"/>
    <w:rsid w:val="00080DAC"/>
    <w:rsid w:val="00082393"/>
    <w:rsid w:val="000829FE"/>
    <w:rsid w:val="00082A0A"/>
    <w:rsid w:val="00083632"/>
    <w:rsid w:val="0008483E"/>
    <w:rsid w:val="00084BF6"/>
    <w:rsid w:val="00085782"/>
    <w:rsid w:val="000859C8"/>
    <w:rsid w:val="00085B95"/>
    <w:rsid w:val="00085FFF"/>
    <w:rsid w:val="000875FB"/>
    <w:rsid w:val="00087EBA"/>
    <w:rsid w:val="00090626"/>
    <w:rsid w:val="00090B5D"/>
    <w:rsid w:val="00091112"/>
    <w:rsid w:val="0009305C"/>
    <w:rsid w:val="000930E0"/>
    <w:rsid w:val="000932EA"/>
    <w:rsid w:val="000935E3"/>
    <w:rsid w:val="0009373B"/>
    <w:rsid w:val="00093C86"/>
    <w:rsid w:val="00093D4B"/>
    <w:rsid w:val="00093F6B"/>
    <w:rsid w:val="00094CEA"/>
    <w:rsid w:val="00095C9A"/>
    <w:rsid w:val="00095F0C"/>
    <w:rsid w:val="0009621B"/>
    <w:rsid w:val="0009649F"/>
    <w:rsid w:val="000969D0"/>
    <w:rsid w:val="00096A5E"/>
    <w:rsid w:val="00096A8C"/>
    <w:rsid w:val="00096F3D"/>
    <w:rsid w:val="000970E3"/>
    <w:rsid w:val="00097AE5"/>
    <w:rsid w:val="00097C83"/>
    <w:rsid w:val="000A07F0"/>
    <w:rsid w:val="000A0D4C"/>
    <w:rsid w:val="000A16FC"/>
    <w:rsid w:val="000A18EF"/>
    <w:rsid w:val="000A1952"/>
    <w:rsid w:val="000A1C0B"/>
    <w:rsid w:val="000A2571"/>
    <w:rsid w:val="000A29D7"/>
    <w:rsid w:val="000A3D6E"/>
    <w:rsid w:val="000A4112"/>
    <w:rsid w:val="000A44D5"/>
    <w:rsid w:val="000A4543"/>
    <w:rsid w:val="000A46C4"/>
    <w:rsid w:val="000A46FE"/>
    <w:rsid w:val="000A4826"/>
    <w:rsid w:val="000A4AC8"/>
    <w:rsid w:val="000A52E0"/>
    <w:rsid w:val="000A541D"/>
    <w:rsid w:val="000A5B8F"/>
    <w:rsid w:val="000A6143"/>
    <w:rsid w:val="000A6D8D"/>
    <w:rsid w:val="000A6DE6"/>
    <w:rsid w:val="000B001A"/>
    <w:rsid w:val="000B0276"/>
    <w:rsid w:val="000B035D"/>
    <w:rsid w:val="000B0427"/>
    <w:rsid w:val="000B0499"/>
    <w:rsid w:val="000B0CD9"/>
    <w:rsid w:val="000B1FEE"/>
    <w:rsid w:val="000B2571"/>
    <w:rsid w:val="000B28F6"/>
    <w:rsid w:val="000B2C12"/>
    <w:rsid w:val="000B2D3B"/>
    <w:rsid w:val="000B2E86"/>
    <w:rsid w:val="000B34B2"/>
    <w:rsid w:val="000B3660"/>
    <w:rsid w:val="000B4490"/>
    <w:rsid w:val="000B4498"/>
    <w:rsid w:val="000B45E9"/>
    <w:rsid w:val="000B566A"/>
    <w:rsid w:val="000B5761"/>
    <w:rsid w:val="000B5E91"/>
    <w:rsid w:val="000B6191"/>
    <w:rsid w:val="000B6DC6"/>
    <w:rsid w:val="000B74D9"/>
    <w:rsid w:val="000B74FA"/>
    <w:rsid w:val="000B7680"/>
    <w:rsid w:val="000B7711"/>
    <w:rsid w:val="000C000D"/>
    <w:rsid w:val="000C0124"/>
    <w:rsid w:val="000C03CF"/>
    <w:rsid w:val="000C05EC"/>
    <w:rsid w:val="000C05F6"/>
    <w:rsid w:val="000C0A42"/>
    <w:rsid w:val="000C1AFD"/>
    <w:rsid w:val="000C2617"/>
    <w:rsid w:val="000C3420"/>
    <w:rsid w:val="000C4600"/>
    <w:rsid w:val="000C50AF"/>
    <w:rsid w:val="000C50E2"/>
    <w:rsid w:val="000C5342"/>
    <w:rsid w:val="000C6163"/>
    <w:rsid w:val="000C6894"/>
    <w:rsid w:val="000C68C4"/>
    <w:rsid w:val="000C6944"/>
    <w:rsid w:val="000C6C71"/>
    <w:rsid w:val="000C72E1"/>
    <w:rsid w:val="000D002C"/>
    <w:rsid w:val="000D038D"/>
    <w:rsid w:val="000D06BA"/>
    <w:rsid w:val="000D0F7A"/>
    <w:rsid w:val="000D127E"/>
    <w:rsid w:val="000D1607"/>
    <w:rsid w:val="000D1745"/>
    <w:rsid w:val="000D37FA"/>
    <w:rsid w:val="000D3AD1"/>
    <w:rsid w:val="000D3B9F"/>
    <w:rsid w:val="000D49E8"/>
    <w:rsid w:val="000D4E9E"/>
    <w:rsid w:val="000D50C8"/>
    <w:rsid w:val="000D557C"/>
    <w:rsid w:val="000D57F8"/>
    <w:rsid w:val="000D5860"/>
    <w:rsid w:val="000D5939"/>
    <w:rsid w:val="000D5945"/>
    <w:rsid w:val="000D6739"/>
    <w:rsid w:val="000D6C49"/>
    <w:rsid w:val="000D7872"/>
    <w:rsid w:val="000D7A05"/>
    <w:rsid w:val="000D7AFE"/>
    <w:rsid w:val="000E05B2"/>
    <w:rsid w:val="000E0747"/>
    <w:rsid w:val="000E0E78"/>
    <w:rsid w:val="000E21FD"/>
    <w:rsid w:val="000E232A"/>
    <w:rsid w:val="000E25A7"/>
    <w:rsid w:val="000E2C4A"/>
    <w:rsid w:val="000E2EB5"/>
    <w:rsid w:val="000E3443"/>
    <w:rsid w:val="000E3B78"/>
    <w:rsid w:val="000E44F6"/>
    <w:rsid w:val="000E4AA4"/>
    <w:rsid w:val="000E57ED"/>
    <w:rsid w:val="000E62F9"/>
    <w:rsid w:val="000E6817"/>
    <w:rsid w:val="000E6952"/>
    <w:rsid w:val="000E6C76"/>
    <w:rsid w:val="000E75F4"/>
    <w:rsid w:val="000F053B"/>
    <w:rsid w:val="000F0774"/>
    <w:rsid w:val="000F145E"/>
    <w:rsid w:val="000F174A"/>
    <w:rsid w:val="000F1F54"/>
    <w:rsid w:val="000F2239"/>
    <w:rsid w:val="000F23DA"/>
    <w:rsid w:val="000F2728"/>
    <w:rsid w:val="000F35B2"/>
    <w:rsid w:val="000F3F42"/>
    <w:rsid w:val="000F400B"/>
    <w:rsid w:val="000F40F4"/>
    <w:rsid w:val="000F43EC"/>
    <w:rsid w:val="000F4EDC"/>
    <w:rsid w:val="000F5F10"/>
    <w:rsid w:val="000F618E"/>
    <w:rsid w:val="000F61E9"/>
    <w:rsid w:val="000F7F25"/>
    <w:rsid w:val="0010023F"/>
    <w:rsid w:val="00101391"/>
    <w:rsid w:val="00103741"/>
    <w:rsid w:val="00103B27"/>
    <w:rsid w:val="00103C45"/>
    <w:rsid w:val="00104E4F"/>
    <w:rsid w:val="00104EA7"/>
    <w:rsid w:val="001058A9"/>
    <w:rsid w:val="0010601D"/>
    <w:rsid w:val="0010617B"/>
    <w:rsid w:val="00106588"/>
    <w:rsid w:val="00106846"/>
    <w:rsid w:val="00106912"/>
    <w:rsid w:val="00106A81"/>
    <w:rsid w:val="00106D1C"/>
    <w:rsid w:val="00106E37"/>
    <w:rsid w:val="00106E6E"/>
    <w:rsid w:val="00107386"/>
    <w:rsid w:val="00107399"/>
    <w:rsid w:val="00107B43"/>
    <w:rsid w:val="00110ACF"/>
    <w:rsid w:val="0011103C"/>
    <w:rsid w:val="0011110D"/>
    <w:rsid w:val="00112324"/>
    <w:rsid w:val="0011241D"/>
    <w:rsid w:val="001127CC"/>
    <w:rsid w:val="001132FD"/>
    <w:rsid w:val="00113404"/>
    <w:rsid w:val="0011376B"/>
    <w:rsid w:val="00113D8C"/>
    <w:rsid w:val="0011442D"/>
    <w:rsid w:val="00114FF3"/>
    <w:rsid w:val="00115462"/>
    <w:rsid w:val="001168AE"/>
    <w:rsid w:val="00116BDA"/>
    <w:rsid w:val="00116D8B"/>
    <w:rsid w:val="00117114"/>
    <w:rsid w:val="00117DAF"/>
    <w:rsid w:val="001208AC"/>
    <w:rsid w:val="00120FFE"/>
    <w:rsid w:val="00121C3A"/>
    <w:rsid w:val="001224BE"/>
    <w:rsid w:val="001225EF"/>
    <w:rsid w:val="0012283C"/>
    <w:rsid w:val="0012328D"/>
    <w:rsid w:val="00123320"/>
    <w:rsid w:val="00123390"/>
    <w:rsid w:val="001234F8"/>
    <w:rsid w:val="00125562"/>
    <w:rsid w:val="00125C85"/>
    <w:rsid w:val="00126609"/>
    <w:rsid w:val="001267DA"/>
    <w:rsid w:val="00126F98"/>
    <w:rsid w:val="0012770C"/>
    <w:rsid w:val="00127A32"/>
    <w:rsid w:val="00127C8F"/>
    <w:rsid w:val="00127E23"/>
    <w:rsid w:val="00130430"/>
    <w:rsid w:val="0013095A"/>
    <w:rsid w:val="00131526"/>
    <w:rsid w:val="001317D4"/>
    <w:rsid w:val="001330BB"/>
    <w:rsid w:val="001331A6"/>
    <w:rsid w:val="00133A18"/>
    <w:rsid w:val="00133C65"/>
    <w:rsid w:val="00133FBC"/>
    <w:rsid w:val="0013433D"/>
    <w:rsid w:val="00134363"/>
    <w:rsid w:val="0013455E"/>
    <w:rsid w:val="001348BC"/>
    <w:rsid w:val="00134B34"/>
    <w:rsid w:val="00134B9C"/>
    <w:rsid w:val="00135205"/>
    <w:rsid w:val="00135A02"/>
    <w:rsid w:val="00135FB4"/>
    <w:rsid w:val="0013660F"/>
    <w:rsid w:val="00136906"/>
    <w:rsid w:val="00136E83"/>
    <w:rsid w:val="00137897"/>
    <w:rsid w:val="001379E7"/>
    <w:rsid w:val="00137C31"/>
    <w:rsid w:val="00140862"/>
    <w:rsid w:val="00141528"/>
    <w:rsid w:val="00141ACF"/>
    <w:rsid w:val="001429CE"/>
    <w:rsid w:val="00142BC1"/>
    <w:rsid w:val="00142EBC"/>
    <w:rsid w:val="0014379F"/>
    <w:rsid w:val="00143A4F"/>
    <w:rsid w:val="00143C9C"/>
    <w:rsid w:val="00143D0A"/>
    <w:rsid w:val="0014421A"/>
    <w:rsid w:val="001442C1"/>
    <w:rsid w:val="00145597"/>
    <w:rsid w:val="0014572D"/>
    <w:rsid w:val="00145ACC"/>
    <w:rsid w:val="00145EF7"/>
    <w:rsid w:val="0014620D"/>
    <w:rsid w:val="001466EC"/>
    <w:rsid w:val="00146961"/>
    <w:rsid w:val="00146B84"/>
    <w:rsid w:val="00146E13"/>
    <w:rsid w:val="00147582"/>
    <w:rsid w:val="00147895"/>
    <w:rsid w:val="0015045D"/>
    <w:rsid w:val="00150652"/>
    <w:rsid w:val="00150BA8"/>
    <w:rsid w:val="001520D4"/>
    <w:rsid w:val="00152209"/>
    <w:rsid w:val="001524EF"/>
    <w:rsid w:val="001529EC"/>
    <w:rsid w:val="0015392D"/>
    <w:rsid w:val="00154515"/>
    <w:rsid w:val="00154ACF"/>
    <w:rsid w:val="0015520A"/>
    <w:rsid w:val="001552AA"/>
    <w:rsid w:val="00155466"/>
    <w:rsid w:val="001557A6"/>
    <w:rsid w:val="001559A1"/>
    <w:rsid w:val="00156165"/>
    <w:rsid w:val="001565D5"/>
    <w:rsid w:val="00156D55"/>
    <w:rsid w:val="00156D8A"/>
    <w:rsid w:val="001573AF"/>
    <w:rsid w:val="0015743D"/>
    <w:rsid w:val="00157E11"/>
    <w:rsid w:val="00157EF1"/>
    <w:rsid w:val="00160839"/>
    <w:rsid w:val="00160D47"/>
    <w:rsid w:val="00160F9B"/>
    <w:rsid w:val="001617D8"/>
    <w:rsid w:val="0016192F"/>
    <w:rsid w:val="00161C2B"/>
    <w:rsid w:val="00161E08"/>
    <w:rsid w:val="00162169"/>
    <w:rsid w:val="00162401"/>
    <w:rsid w:val="00162ACD"/>
    <w:rsid w:val="00162C80"/>
    <w:rsid w:val="001632E8"/>
    <w:rsid w:val="00163A11"/>
    <w:rsid w:val="00163B3B"/>
    <w:rsid w:val="00164984"/>
    <w:rsid w:val="0016545E"/>
    <w:rsid w:val="00165747"/>
    <w:rsid w:val="001657DB"/>
    <w:rsid w:val="00165C38"/>
    <w:rsid w:val="001661B6"/>
    <w:rsid w:val="00166521"/>
    <w:rsid w:val="001667CA"/>
    <w:rsid w:val="00166C62"/>
    <w:rsid w:val="00166D22"/>
    <w:rsid w:val="00166E0A"/>
    <w:rsid w:val="00166E85"/>
    <w:rsid w:val="00166EFB"/>
    <w:rsid w:val="0016708B"/>
    <w:rsid w:val="001674F4"/>
    <w:rsid w:val="00167964"/>
    <w:rsid w:val="00167D04"/>
    <w:rsid w:val="00170370"/>
    <w:rsid w:val="00170466"/>
    <w:rsid w:val="00170820"/>
    <w:rsid w:val="001708EB"/>
    <w:rsid w:val="00170DCA"/>
    <w:rsid w:val="001710A1"/>
    <w:rsid w:val="0017137F"/>
    <w:rsid w:val="001713F1"/>
    <w:rsid w:val="00171B24"/>
    <w:rsid w:val="00171DAC"/>
    <w:rsid w:val="00173772"/>
    <w:rsid w:val="00173A18"/>
    <w:rsid w:val="0017454B"/>
    <w:rsid w:val="00174C0A"/>
    <w:rsid w:val="00174D7C"/>
    <w:rsid w:val="00174DE1"/>
    <w:rsid w:val="001752A9"/>
    <w:rsid w:val="001754E6"/>
    <w:rsid w:val="0017550C"/>
    <w:rsid w:val="001759CA"/>
    <w:rsid w:val="001761A8"/>
    <w:rsid w:val="0017799E"/>
    <w:rsid w:val="00177DA5"/>
    <w:rsid w:val="0018002F"/>
    <w:rsid w:val="00180CFB"/>
    <w:rsid w:val="00181863"/>
    <w:rsid w:val="001822B6"/>
    <w:rsid w:val="001823BB"/>
    <w:rsid w:val="0018248A"/>
    <w:rsid w:val="0018286A"/>
    <w:rsid w:val="00182888"/>
    <w:rsid w:val="0018346B"/>
    <w:rsid w:val="00183624"/>
    <w:rsid w:val="00183836"/>
    <w:rsid w:val="00183A8B"/>
    <w:rsid w:val="00184257"/>
    <w:rsid w:val="00184FEE"/>
    <w:rsid w:val="0018506C"/>
    <w:rsid w:val="00185276"/>
    <w:rsid w:val="00186117"/>
    <w:rsid w:val="001869D9"/>
    <w:rsid w:val="00186A7B"/>
    <w:rsid w:val="00187467"/>
    <w:rsid w:val="0018746C"/>
    <w:rsid w:val="0019005B"/>
    <w:rsid w:val="00190835"/>
    <w:rsid w:val="00190C99"/>
    <w:rsid w:val="00190E00"/>
    <w:rsid w:val="00191BF9"/>
    <w:rsid w:val="00193596"/>
    <w:rsid w:val="0019383F"/>
    <w:rsid w:val="00193C73"/>
    <w:rsid w:val="00193E9C"/>
    <w:rsid w:val="00194186"/>
    <w:rsid w:val="00194822"/>
    <w:rsid w:val="001948C2"/>
    <w:rsid w:val="00194D00"/>
    <w:rsid w:val="001954DF"/>
    <w:rsid w:val="00196432"/>
    <w:rsid w:val="00196A3F"/>
    <w:rsid w:val="00196BC2"/>
    <w:rsid w:val="00196F6D"/>
    <w:rsid w:val="0019750D"/>
    <w:rsid w:val="00197D0B"/>
    <w:rsid w:val="001A0A84"/>
    <w:rsid w:val="001A0AEF"/>
    <w:rsid w:val="001A2166"/>
    <w:rsid w:val="001A2561"/>
    <w:rsid w:val="001A2EA4"/>
    <w:rsid w:val="001A3A55"/>
    <w:rsid w:val="001A3ABE"/>
    <w:rsid w:val="001A3C2E"/>
    <w:rsid w:val="001A58E9"/>
    <w:rsid w:val="001A5B4E"/>
    <w:rsid w:val="001A60E7"/>
    <w:rsid w:val="001A6130"/>
    <w:rsid w:val="001A62C8"/>
    <w:rsid w:val="001A65AB"/>
    <w:rsid w:val="001A7002"/>
    <w:rsid w:val="001A70FC"/>
    <w:rsid w:val="001A75E7"/>
    <w:rsid w:val="001A76C9"/>
    <w:rsid w:val="001B02E9"/>
    <w:rsid w:val="001B0981"/>
    <w:rsid w:val="001B0C1E"/>
    <w:rsid w:val="001B1112"/>
    <w:rsid w:val="001B1338"/>
    <w:rsid w:val="001B16ED"/>
    <w:rsid w:val="001B2374"/>
    <w:rsid w:val="001B253C"/>
    <w:rsid w:val="001B2653"/>
    <w:rsid w:val="001B2CBC"/>
    <w:rsid w:val="001B3005"/>
    <w:rsid w:val="001B4671"/>
    <w:rsid w:val="001B4975"/>
    <w:rsid w:val="001B49B8"/>
    <w:rsid w:val="001B5062"/>
    <w:rsid w:val="001B50C5"/>
    <w:rsid w:val="001B57E7"/>
    <w:rsid w:val="001B593B"/>
    <w:rsid w:val="001B5975"/>
    <w:rsid w:val="001B5993"/>
    <w:rsid w:val="001B5EBE"/>
    <w:rsid w:val="001B5F62"/>
    <w:rsid w:val="001B69F0"/>
    <w:rsid w:val="001B6B13"/>
    <w:rsid w:val="001B6F84"/>
    <w:rsid w:val="001B7E36"/>
    <w:rsid w:val="001C0661"/>
    <w:rsid w:val="001C06D7"/>
    <w:rsid w:val="001C0797"/>
    <w:rsid w:val="001C08CA"/>
    <w:rsid w:val="001C16E0"/>
    <w:rsid w:val="001C1AF2"/>
    <w:rsid w:val="001C1F4E"/>
    <w:rsid w:val="001C1F58"/>
    <w:rsid w:val="001C276F"/>
    <w:rsid w:val="001C2C1D"/>
    <w:rsid w:val="001C2DE3"/>
    <w:rsid w:val="001C3634"/>
    <w:rsid w:val="001C3AC5"/>
    <w:rsid w:val="001C439C"/>
    <w:rsid w:val="001C44EB"/>
    <w:rsid w:val="001C4949"/>
    <w:rsid w:val="001C4AFC"/>
    <w:rsid w:val="001C4BA2"/>
    <w:rsid w:val="001C4C2C"/>
    <w:rsid w:val="001C4E10"/>
    <w:rsid w:val="001C513A"/>
    <w:rsid w:val="001C67B5"/>
    <w:rsid w:val="001C72AF"/>
    <w:rsid w:val="001C7310"/>
    <w:rsid w:val="001C752B"/>
    <w:rsid w:val="001C75AC"/>
    <w:rsid w:val="001C770F"/>
    <w:rsid w:val="001C77BA"/>
    <w:rsid w:val="001C7978"/>
    <w:rsid w:val="001C7BCB"/>
    <w:rsid w:val="001C7EA8"/>
    <w:rsid w:val="001D0621"/>
    <w:rsid w:val="001D1117"/>
    <w:rsid w:val="001D1C07"/>
    <w:rsid w:val="001D1C49"/>
    <w:rsid w:val="001D1F65"/>
    <w:rsid w:val="001D29FE"/>
    <w:rsid w:val="001D2D97"/>
    <w:rsid w:val="001D2DA9"/>
    <w:rsid w:val="001D3170"/>
    <w:rsid w:val="001D3837"/>
    <w:rsid w:val="001D3D1D"/>
    <w:rsid w:val="001D3FDE"/>
    <w:rsid w:val="001D40DD"/>
    <w:rsid w:val="001D43BD"/>
    <w:rsid w:val="001D4679"/>
    <w:rsid w:val="001D46B4"/>
    <w:rsid w:val="001D4B93"/>
    <w:rsid w:val="001D5E9C"/>
    <w:rsid w:val="001D5FB6"/>
    <w:rsid w:val="001D772B"/>
    <w:rsid w:val="001E089A"/>
    <w:rsid w:val="001E09FE"/>
    <w:rsid w:val="001E1228"/>
    <w:rsid w:val="001E125B"/>
    <w:rsid w:val="001E144C"/>
    <w:rsid w:val="001E1797"/>
    <w:rsid w:val="001E1E55"/>
    <w:rsid w:val="001E20AC"/>
    <w:rsid w:val="001E2479"/>
    <w:rsid w:val="001E2596"/>
    <w:rsid w:val="001E30FE"/>
    <w:rsid w:val="001E316D"/>
    <w:rsid w:val="001E43AA"/>
    <w:rsid w:val="001E44FA"/>
    <w:rsid w:val="001E4A24"/>
    <w:rsid w:val="001E4C82"/>
    <w:rsid w:val="001E4EBA"/>
    <w:rsid w:val="001E50D6"/>
    <w:rsid w:val="001E5233"/>
    <w:rsid w:val="001E562B"/>
    <w:rsid w:val="001E5715"/>
    <w:rsid w:val="001E5C1B"/>
    <w:rsid w:val="001E672B"/>
    <w:rsid w:val="001E68D7"/>
    <w:rsid w:val="001E6BDA"/>
    <w:rsid w:val="001E79D4"/>
    <w:rsid w:val="001F0D19"/>
    <w:rsid w:val="001F13BD"/>
    <w:rsid w:val="001F1540"/>
    <w:rsid w:val="001F1B62"/>
    <w:rsid w:val="001F1B7A"/>
    <w:rsid w:val="001F2CF9"/>
    <w:rsid w:val="001F2DB0"/>
    <w:rsid w:val="001F3D97"/>
    <w:rsid w:val="001F4A66"/>
    <w:rsid w:val="001F4A9F"/>
    <w:rsid w:val="001F4E75"/>
    <w:rsid w:val="001F57C9"/>
    <w:rsid w:val="001F5A2A"/>
    <w:rsid w:val="001F5C95"/>
    <w:rsid w:val="001F5F8E"/>
    <w:rsid w:val="001F6260"/>
    <w:rsid w:val="001F6742"/>
    <w:rsid w:val="001F6D54"/>
    <w:rsid w:val="001F6D81"/>
    <w:rsid w:val="001F6EC5"/>
    <w:rsid w:val="001F79B4"/>
    <w:rsid w:val="00201FC3"/>
    <w:rsid w:val="0020262D"/>
    <w:rsid w:val="002031C1"/>
    <w:rsid w:val="00203675"/>
    <w:rsid w:val="00203807"/>
    <w:rsid w:val="00203CA6"/>
    <w:rsid w:val="00203E6B"/>
    <w:rsid w:val="002050EA"/>
    <w:rsid w:val="00205811"/>
    <w:rsid w:val="00206386"/>
    <w:rsid w:val="00206563"/>
    <w:rsid w:val="00206801"/>
    <w:rsid w:val="00206B1B"/>
    <w:rsid w:val="0020726C"/>
    <w:rsid w:val="00207372"/>
    <w:rsid w:val="002075E1"/>
    <w:rsid w:val="00207826"/>
    <w:rsid w:val="00210392"/>
    <w:rsid w:val="00211224"/>
    <w:rsid w:val="0021147F"/>
    <w:rsid w:val="0021181D"/>
    <w:rsid w:val="00213610"/>
    <w:rsid w:val="0021375C"/>
    <w:rsid w:val="00213F3A"/>
    <w:rsid w:val="00214379"/>
    <w:rsid w:val="00214852"/>
    <w:rsid w:val="0021487A"/>
    <w:rsid w:val="00214955"/>
    <w:rsid w:val="00214A98"/>
    <w:rsid w:val="00214D06"/>
    <w:rsid w:val="00214D76"/>
    <w:rsid w:val="00214DB8"/>
    <w:rsid w:val="002159B1"/>
    <w:rsid w:val="00215D57"/>
    <w:rsid w:val="002164C6"/>
    <w:rsid w:val="00216674"/>
    <w:rsid w:val="00216837"/>
    <w:rsid w:val="00216863"/>
    <w:rsid w:val="00216F73"/>
    <w:rsid w:val="002179AC"/>
    <w:rsid w:val="00217AB7"/>
    <w:rsid w:val="002202A5"/>
    <w:rsid w:val="00221492"/>
    <w:rsid w:val="0022173B"/>
    <w:rsid w:val="002218B4"/>
    <w:rsid w:val="00221DFE"/>
    <w:rsid w:val="002226EA"/>
    <w:rsid w:val="00222C51"/>
    <w:rsid w:val="0022358B"/>
    <w:rsid w:val="00223731"/>
    <w:rsid w:val="00224D2F"/>
    <w:rsid w:val="00225317"/>
    <w:rsid w:val="0022596A"/>
    <w:rsid w:val="00225BF6"/>
    <w:rsid w:val="00226189"/>
    <w:rsid w:val="00226BD9"/>
    <w:rsid w:val="00227211"/>
    <w:rsid w:val="002277B2"/>
    <w:rsid w:val="00227B57"/>
    <w:rsid w:val="00230915"/>
    <w:rsid w:val="002316E6"/>
    <w:rsid w:val="0023252C"/>
    <w:rsid w:val="00232941"/>
    <w:rsid w:val="00232C0A"/>
    <w:rsid w:val="00233204"/>
    <w:rsid w:val="0023342A"/>
    <w:rsid w:val="0023399E"/>
    <w:rsid w:val="00234927"/>
    <w:rsid w:val="00234F7D"/>
    <w:rsid w:val="00234F9D"/>
    <w:rsid w:val="0023505B"/>
    <w:rsid w:val="002355B2"/>
    <w:rsid w:val="00235BB3"/>
    <w:rsid w:val="00236398"/>
    <w:rsid w:val="00236DA0"/>
    <w:rsid w:val="00236E32"/>
    <w:rsid w:val="002371CF"/>
    <w:rsid w:val="00237EA2"/>
    <w:rsid w:val="002407D6"/>
    <w:rsid w:val="00240B46"/>
    <w:rsid w:val="00240F8B"/>
    <w:rsid w:val="00241291"/>
    <w:rsid w:val="00241A48"/>
    <w:rsid w:val="00241CCA"/>
    <w:rsid w:val="00241D30"/>
    <w:rsid w:val="00242DB4"/>
    <w:rsid w:val="0024307E"/>
    <w:rsid w:val="002436C0"/>
    <w:rsid w:val="0024398E"/>
    <w:rsid w:val="00243CBE"/>
    <w:rsid w:val="00244BBB"/>
    <w:rsid w:val="00244FD1"/>
    <w:rsid w:val="002454C0"/>
    <w:rsid w:val="00245545"/>
    <w:rsid w:val="00245F9A"/>
    <w:rsid w:val="002464A3"/>
    <w:rsid w:val="00246FCB"/>
    <w:rsid w:val="00247620"/>
    <w:rsid w:val="00247F3A"/>
    <w:rsid w:val="002500A8"/>
    <w:rsid w:val="0025037A"/>
    <w:rsid w:val="00250BF4"/>
    <w:rsid w:val="0025170B"/>
    <w:rsid w:val="00252262"/>
    <w:rsid w:val="0025236D"/>
    <w:rsid w:val="00252AA9"/>
    <w:rsid w:val="00253193"/>
    <w:rsid w:val="00253A3D"/>
    <w:rsid w:val="00253F23"/>
    <w:rsid w:val="00254276"/>
    <w:rsid w:val="0025475F"/>
    <w:rsid w:val="002547DD"/>
    <w:rsid w:val="00254D7C"/>
    <w:rsid w:val="00255EF9"/>
    <w:rsid w:val="00255F8F"/>
    <w:rsid w:val="00256648"/>
    <w:rsid w:val="002567B2"/>
    <w:rsid w:val="00256B70"/>
    <w:rsid w:val="00256F72"/>
    <w:rsid w:val="00257057"/>
    <w:rsid w:val="0025754C"/>
    <w:rsid w:val="00257FED"/>
    <w:rsid w:val="0026089D"/>
    <w:rsid w:val="00260979"/>
    <w:rsid w:val="00260CB9"/>
    <w:rsid w:val="00260D61"/>
    <w:rsid w:val="002611D7"/>
    <w:rsid w:val="0026154C"/>
    <w:rsid w:val="002618D9"/>
    <w:rsid w:val="00262203"/>
    <w:rsid w:val="0026239E"/>
    <w:rsid w:val="0026245C"/>
    <w:rsid w:val="002630A9"/>
    <w:rsid w:val="00263131"/>
    <w:rsid w:val="0026373F"/>
    <w:rsid w:val="00263996"/>
    <w:rsid w:val="00264908"/>
    <w:rsid w:val="00264991"/>
    <w:rsid w:val="002649C3"/>
    <w:rsid w:val="00265081"/>
    <w:rsid w:val="00265414"/>
    <w:rsid w:val="00265487"/>
    <w:rsid w:val="002654A5"/>
    <w:rsid w:val="002664B0"/>
    <w:rsid w:val="00266CA6"/>
    <w:rsid w:val="00266CD2"/>
    <w:rsid w:val="00267254"/>
    <w:rsid w:val="00267403"/>
    <w:rsid w:val="0026787E"/>
    <w:rsid w:val="002678B8"/>
    <w:rsid w:val="00270376"/>
    <w:rsid w:val="00270580"/>
    <w:rsid w:val="002707F1"/>
    <w:rsid w:val="002708E9"/>
    <w:rsid w:val="00270B48"/>
    <w:rsid w:val="00271211"/>
    <w:rsid w:val="00271401"/>
    <w:rsid w:val="00271704"/>
    <w:rsid w:val="00271737"/>
    <w:rsid w:val="00271D2E"/>
    <w:rsid w:val="002720D4"/>
    <w:rsid w:val="0027219F"/>
    <w:rsid w:val="0027233D"/>
    <w:rsid w:val="00272574"/>
    <w:rsid w:val="00272906"/>
    <w:rsid w:val="00272B2F"/>
    <w:rsid w:val="00272EDE"/>
    <w:rsid w:val="00272EF7"/>
    <w:rsid w:val="00273EA9"/>
    <w:rsid w:val="002740D9"/>
    <w:rsid w:val="00274331"/>
    <w:rsid w:val="002749C8"/>
    <w:rsid w:val="002757FC"/>
    <w:rsid w:val="00275EC1"/>
    <w:rsid w:val="0027628B"/>
    <w:rsid w:val="002762AF"/>
    <w:rsid w:val="00277102"/>
    <w:rsid w:val="0027721F"/>
    <w:rsid w:val="002775FF"/>
    <w:rsid w:val="002777C3"/>
    <w:rsid w:val="0027788D"/>
    <w:rsid w:val="002801D0"/>
    <w:rsid w:val="00280DE9"/>
    <w:rsid w:val="00280E83"/>
    <w:rsid w:val="00280F56"/>
    <w:rsid w:val="0028136B"/>
    <w:rsid w:val="00281798"/>
    <w:rsid w:val="002820C0"/>
    <w:rsid w:val="002824F4"/>
    <w:rsid w:val="00282506"/>
    <w:rsid w:val="00282795"/>
    <w:rsid w:val="00282EAC"/>
    <w:rsid w:val="00283153"/>
    <w:rsid w:val="00283412"/>
    <w:rsid w:val="00283A4A"/>
    <w:rsid w:val="00284537"/>
    <w:rsid w:val="002849FB"/>
    <w:rsid w:val="00284D41"/>
    <w:rsid w:val="002850D2"/>
    <w:rsid w:val="00285217"/>
    <w:rsid w:val="00285714"/>
    <w:rsid w:val="00285C01"/>
    <w:rsid w:val="0028643F"/>
    <w:rsid w:val="00286827"/>
    <w:rsid w:val="002873AC"/>
    <w:rsid w:val="00287499"/>
    <w:rsid w:val="002906A9"/>
    <w:rsid w:val="00290942"/>
    <w:rsid w:val="00290B32"/>
    <w:rsid w:val="002910AB"/>
    <w:rsid w:val="00291186"/>
    <w:rsid w:val="00291CA5"/>
    <w:rsid w:val="00291F31"/>
    <w:rsid w:val="00292190"/>
    <w:rsid w:val="00292BFE"/>
    <w:rsid w:val="00292CF4"/>
    <w:rsid w:val="00292E1D"/>
    <w:rsid w:val="00292E9C"/>
    <w:rsid w:val="00293448"/>
    <w:rsid w:val="00293B93"/>
    <w:rsid w:val="00293E99"/>
    <w:rsid w:val="002945BB"/>
    <w:rsid w:val="00294D49"/>
    <w:rsid w:val="002958C7"/>
    <w:rsid w:val="00296254"/>
    <w:rsid w:val="00296E92"/>
    <w:rsid w:val="00296FAF"/>
    <w:rsid w:val="002973DB"/>
    <w:rsid w:val="00297614"/>
    <w:rsid w:val="00297669"/>
    <w:rsid w:val="00297D09"/>
    <w:rsid w:val="00297D0B"/>
    <w:rsid w:val="00297DC9"/>
    <w:rsid w:val="002A0258"/>
    <w:rsid w:val="002A0356"/>
    <w:rsid w:val="002A050D"/>
    <w:rsid w:val="002A0759"/>
    <w:rsid w:val="002A0ED8"/>
    <w:rsid w:val="002A1BA7"/>
    <w:rsid w:val="002A233A"/>
    <w:rsid w:val="002A2680"/>
    <w:rsid w:val="002A2896"/>
    <w:rsid w:val="002A2AF5"/>
    <w:rsid w:val="002A2E3F"/>
    <w:rsid w:val="002A34B3"/>
    <w:rsid w:val="002A4AC9"/>
    <w:rsid w:val="002A52D9"/>
    <w:rsid w:val="002A59DB"/>
    <w:rsid w:val="002A645E"/>
    <w:rsid w:val="002A67E4"/>
    <w:rsid w:val="002A6E09"/>
    <w:rsid w:val="002A716C"/>
    <w:rsid w:val="002A7725"/>
    <w:rsid w:val="002B00AC"/>
    <w:rsid w:val="002B04F8"/>
    <w:rsid w:val="002B0528"/>
    <w:rsid w:val="002B0749"/>
    <w:rsid w:val="002B0B06"/>
    <w:rsid w:val="002B0B56"/>
    <w:rsid w:val="002B0C7E"/>
    <w:rsid w:val="002B0C94"/>
    <w:rsid w:val="002B1682"/>
    <w:rsid w:val="002B1AA7"/>
    <w:rsid w:val="002B1D6C"/>
    <w:rsid w:val="002B2253"/>
    <w:rsid w:val="002B24FE"/>
    <w:rsid w:val="002B284B"/>
    <w:rsid w:val="002B32E3"/>
    <w:rsid w:val="002B35C7"/>
    <w:rsid w:val="002B3EAA"/>
    <w:rsid w:val="002B3F76"/>
    <w:rsid w:val="002B4090"/>
    <w:rsid w:val="002B461D"/>
    <w:rsid w:val="002B4AF1"/>
    <w:rsid w:val="002B4F47"/>
    <w:rsid w:val="002B5197"/>
    <w:rsid w:val="002B53FA"/>
    <w:rsid w:val="002B5FD1"/>
    <w:rsid w:val="002B6355"/>
    <w:rsid w:val="002B6AAE"/>
    <w:rsid w:val="002B7753"/>
    <w:rsid w:val="002B78BB"/>
    <w:rsid w:val="002B7F3D"/>
    <w:rsid w:val="002C03A4"/>
    <w:rsid w:val="002C04FE"/>
    <w:rsid w:val="002C0775"/>
    <w:rsid w:val="002C0DB3"/>
    <w:rsid w:val="002C0E3B"/>
    <w:rsid w:val="002C1093"/>
    <w:rsid w:val="002C28D2"/>
    <w:rsid w:val="002C2C1F"/>
    <w:rsid w:val="002C2CDE"/>
    <w:rsid w:val="002C2D56"/>
    <w:rsid w:val="002C30B6"/>
    <w:rsid w:val="002C3203"/>
    <w:rsid w:val="002C3718"/>
    <w:rsid w:val="002C3758"/>
    <w:rsid w:val="002C3F59"/>
    <w:rsid w:val="002C43CB"/>
    <w:rsid w:val="002C43E3"/>
    <w:rsid w:val="002C46DA"/>
    <w:rsid w:val="002C4F98"/>
    <w:rsid w:val="002C5636"/>
    <w:rsid w:val="002C59A1"/>
    <w:rsid w:val="002C5BC8"/>
    <w:rsid w:val="002C605A"/>
    <w:rsid w:val="002C6B59"/>
    <w:rsid w:val="002C77CC"/>
    <w:rsid w:val="002C7F0A"/>
    <w:rsid w:val="002D03F4"/>
    <w:rsid w:val="002D083C"/>
    <w:rsid w:val="002D0990"/>
    <w:rsid w:val="002D0AC4"/>
    <w:rsid w:val="002D0CFC"/>
    <w:rsid w:val="002D0CFD"/>
    <w:rsid w:val="002D1080"/>
    <w:rsid w:val="002D18C0"/>
    <w:rsid w:val="002D18F5"/>
    <w:rsid w:val="002D1DB8"/>
    <w:rsid w:val="002D1E5E"/>
    <w:rsid w:val="002D226F"/>
    <w:rsid w:val="002D3B24"/>
    <w:rsid w:val="002D3C45"/>
    <w:rsid w:val="002D3D2D"/>
    <w:rsid w:val="002D4112"/>
    <w:rsid w:val="002D4831"/>
    <w:rsid w:val="002D4853"/>
    <w:rsid w:val="002D4B6B"/>
    <w:rsid w:val="002D5174"/>
    <w:rsid w:val="002D5A4A"/>
    <w:rsid w:val="002D5C4D"/>
    <w:rsid w:val="002D5F12"/>
    <w:rsid w:val="002D5FFD"/>
    <w:rsid w:val="002D6D8F"/>
    <w:rsid w:val="002D719E"/>
    <w:rsid w:val="002D738D"/>
    <w:rsid w:val="002D7B8F"/>
    <w:rsid w:val="002E038B"/>
    <w:rsid w:val="002E066C"/>
    <w:rsid w:val="002E09A5"/>
    <w:rsid w:val="002E0AC1"/>
    <w:rsid w:val="002E0E06"/>
    <w:rsid w:val="002E0FC3"/>
    <w:rsid w:val="002E1048"/>
    <w:rsid w:val="002E1112"/>
    <w:rsid w:val="002E135E"/>
    <w:rsid w:val="002E14BA"/>
    <w:rsid w:val="002E1C13"/>
    <w:rsid w:val="002E24C4"/>
    <w:rsid w:val="002E2BAF"/>
    <w:rsid w:val="002E3283"/>
    <w:rsid w:val="002E336B"/>
    <w:rsid w:val="002E36B9"/>
    <w:rsid w:val="002E3A74"/>
    <w:rsid w:val="002E4697"/>
    <w:rsid w:val="002E48D8"/>
    <w:rsid w:val="002E591E"/>
    <w:rsid w:val="002E5C66"/>
    <w:rsid w:val="002E6441"/>
    <w:rsid w:val="002E691B"/>
    <w:rsid w:val="002E6D94"/>
    <w:rsid w:val="002E6E2E"/>
    <w:rsid w:val="002E6F1B"/>
    <w:rsid w:val="002E75B8"/>
    <w:rsid w:val="002E7975"/>
    <w:rsid w:val="002E7D35"/>
    <w:rsid w:val="002F01B9"/>
    <w:rsid w:val="002F07B5"/>
    <w:rsid w:val="002F15FA"/>
    <w:rsid w:val="002F1CFA"/>
    <w:rsid w:val="002F216B"/>
    <w:rsid w:val="002F2F50"/>
    <w:rsid w:val="002F3256"/>
    <w:rsid w:val="002F327C"/>
    <w:rsid w:val="002F34E5"/>
    <w:rsid w:val="002F3570"/>
    <w:rsid w:val="002F3594"/>
    <w:rsid w:val="002F4838"/>
    <w:rsid w:val="002F4DA5"/>
    <w:rsid w:val="002F5434"/>
    <w:rsid w:val="002F5BA1"/>
    <w:rsid w:val="002F5EC4"/>
    <w:rsid w:val="002F6264"/>
    <w:rsid w:val="002F62F9"/>
    <w:rsid w:val="002F69E7"/>
    <w:rsid w:val="002F6A36"/>
    <w:rsid w:val="002F6BC4"/>
    <w:rsid w:val="002F7118"/>
    <w:rsid w:val="002F743D"/>
    <w:rsid w:val="002F760B"/>
    <w:rsid w:val="003002EB"/>
    <w:rsid w:val="00300874"/>
    <w:rsid w:val="0030110D"/>
    <w:rsid w:val="0030172E"/>
    <w:rsid w:val="00301B26"/>
    <w:rsid w:val="00301C2F"/>
    <w:rsid w:val="00301DC8"/>
    <w:rsid w:val="00301F73"/>
    <w:rsid w:val="00302087"/>
    <w:rsid w:val="0030210C"/>
    <w:rsid w:val="003022E3"/>
    <w:rsid w:val="0030278B"/>
    <w:rsid w:val="003029B2"/>
    <w:rsid w:val="00303850"/>
    <w:rsid w:val="00303CA2"/>
    <w:rsid w:val="00304847"/>
    <w:rsid w:val="003048D8"/>
    <w:rsid w:val="00305074"/>
    <w:rsid w:val="00305676"/>
    <w:rsid w:val="003061B6"/>
    <w:rsid w:val="00306572"/>
    <w:rsid w:val="00306981"/>
    <w:rsid w:val="00307501"/>
    <w:rsid w:val="003077BB"/>
    <w:rsid w:val="00307CA6"/>
    <w:rsid w:val="00307DC1"/>
    <w:rsid w:val="003103C3"/>
    <w:rsid w:val="003105ED"/>
    <w:rsid w:val="00310B7A"/>
    <w:rsid w:val="00311AA5"/>
    <w:rsid w:val="00312FE2"/>
    <w:rsid w:val="00314B51"/>
    <w:rsid w:val="00314F42"/>
    <w:rsid w:val="00315204"/>
    <w:rsid w:val="00315C67"/>
    <w:rsid w:val="003169FC"/>
    <w:rsid w:val="00316A9C"/>
    <w:rsid w:val="0031761A"/>
    <w:rsid w:val="003200CC"/>
    <w:rsid w:val="003203FB"/>
    <w:rsid w:val="003205A0"/>
    <w:rsid w:val="00320D13"/>
    <w:rsid w:val="003212F7"/>
    <w:rsid w:val="003225F7"/>
    <w:rsid w:val="003227D6"/>
    <w:rsid w:val="0032333F"/>
    <w:rsid w:val="00323C62"/>
    <w:rsid w:val="00324C21"/>
    <w:rsid w:val="00324C7A"/>
    <w:rsid w:val="00324E53"/>
    <w:rsid w:val="0032549C"/>
    <w:rsid w:val="0032559A"/>
    <w:rsid w:val="003257C8"/>
    <w:rsid w:val="00325EFC"/>
    <w:rsid w:val="00326428"/>
    <w:rsid w:val="00326D18"/>
    <w:rsid w:val="0032707D"/>
    <w:rsid w:val="00327974"/>
    <w:rsid w:val="00327AC6"/>
    <w:rsid w:val="00330747"/>
    <w:rsid w:val="00330928"/>
    <w:rsid w:val="00330EC4"/>
    <w:rsid w:val="003317A6"/>
    <w:rsid w:val="00331817"/>
    <w:rsid w:val="0033184D"/>
    <w:rsid w:val="00331997"/>
    <w:rsid w:val="00331EBC"/>
    <w:rsid w:val="0033226D"/>
    <w:rsid w:val="003324CA"/>
    <w:rsid w:val="00332B14"/>
    <w:rsid w:val="00333790"/>
    <w:rsid w:val="0033403C"/>
    <w:rsid w:val="00334400"/>
    <w:rsid w:val="003346E3"/>
    <w:rsid w:val="00334BC3"/>
    <w:rsid w:val="00335630"/>
    <w:rsid w:val="00335798"/>
    <w:rsid w:val="00335C2C"/>
    <w:rsid w:val="00335E6C"/>
    <w:rsid w:val="003368D3"/>
    <w:rsid w:val="00336906"/>
    <w:rsid w:val="00336CD4"/>
    <w:rsid w:val="003379F2"/>
    <w:rsid w:val="00337D47"/>
    <w:rsid w:val="00337F9D"/>
    <w:rsid w:val="00340523"/>
    <w:rsid w:val="00340B46"/>
    <w:rsid w:val="00340B67"/>
    <w:rsid w:val="00340E24"/>
    <w:rsid w:val="00341502"/>
    <w:rsid w:val="00341626"/>
    <w:rsid w:val="0034163E"/>
    <w:rsid w:val="003426BB"/>
    <w:rsid w:val="00342896"/>
    <w:rsid w:val="00343632"/>
    <w:rsid w:val="003436C9"/>
    <w:rsid w:val="00344535"/>
    <w:rsid w:val="00344660"/>
    <w:rsid w:val="003452D3"/>
    <w:rsid w:val="00345A92"/>
    <w:rsid w:val="00345BC8"/>
    <w:rsid w:val="0034622D"/>
    <w:rsid w:val="0034623B"/>
    <w:rsid w:val="003469C8"/>
    <w:rsid w:val="00346AC0"/>
    <w:rsid w:val="003479C0"/>
    <w:rsid w:val="00347A33"/>
    <w:rsid w:val="00350106"/>
    <w:rsid w:val="003503B5"/>
    <w:rsid w:val="00350633"/>
    <w:rsid w:val="00350CF9"/>
    <w:rsid w:val="00350F0A"/>
    <w:rsid w:val="0035144F"/>
    <w:rsid w:val="003514B8"/>
    <w:rsid w:val="00351601"/>
    <w:rsid w:val="00351BC7"/>
    <w:rsid w:val="00352BA3"/>
    <w:rsid w:val="00352FA2"/>
    <w:rsid w:val="00353F2A"/>
    <w:rsid w:val="0035402B"/>
    <w:rsid w:val="00354075"/>
    <w:rsid w:val="0035436E"/>
    <w:rsid w:val="003550D8"/>
    <w:rsid w:val="003552D5"/>
    <w:rsid w:val="00355783"/>
    <w:rsid w:val="00355A49"/>
    <w:rsid w:val="00355AC3"/>
    <w:rsid w:val="00356D3C"/>
    <w:rsid w:val="003572AA"/>
    <w:rsid w:val="0036030C"/>
    <w:rsid w:val="00360616"/>
    <w:rsid w:val="0036094E"/>
    <w:rsid w:val="00361982"/>
    <w:rsid w:val="00361B35"/>
    <w:rsid w:val="00361B47"/>
    <w:rsid w:val="00362F95"/>
    <w:rsid w:val="003632AD"/>
    <w:rsid w:val="003635AE"/>
    <w:rsid w:val="003635EE"/>
    <w:rsid w:val="00364AB2"/>
    <w:rsid w:val="0036502F"/>
    <w:rsid w:val="003651FE"/>
    <w:rsid w:val="00365407"/>
    <w:rsid w:val="003656DB"/>
    <w:rsid w:val="00365B10"/>
    <w:rsid w:val="00365E28"/>
    <w:rsid w:val="00366AF8"/>
    <w:rsid w:val="00366E80"/>
    <w:rsid w:val="003673F7"/>
    <w:rsid w:val="00367B76"/>
    <w:rsid w:val="00370011"/>
    <w:rsid w:val="00370AB3"/>
    <w:rsid w:val="00370ED4"/>
    <w:rsid w:val="00371210"/>
    <w:rsid w:val="0037173B"/>
    <w:rsid w:val="0037188B"/>
    <w:rsid w:val="00371A9F"/>
    <w:rsid w:val="00371B03"/>
    <w:rsid w:val="003721A3"/>
    <w:rsid w:val="003723D1"/>
    <w:rsid w:val="00372681"/>
    <w:rsid w:val="00372ED9"/>
    <w:rsid w:val="00373178"/>
    <w:rsid w:val="00373B40"/>
    <w:rsid w:val="00373B49"/>
    <w:rsid w:val="0037421E"/>
    <w:rsid w:val="003743A6"/>
    <w:rsid w:val="00374951"/>
    <w:rsid w:val="00374CCE"/>
    <w:rsid w:val="00375585"/>
    <w:rsid w:val="0037595A"/>
    <w:rsid w:val="00375CB1"/>
    <w:rsid w:val="00376D7E"/>
    <w:rsid w:val="0037720E"/>
    <w:rsid w:val="00377BEF"/>
    <w:rsid w:val="00377DB7"/>
    <w:rsid w:val="003805BE"/>
    <w:rsid w:val="003809B6"/>
    <w:rsid w:val="003809C8"/>
    <w:rsid w:val="00381723"/>
    <w:rsid w:val="00381C59"/>
    <w:rsid w:val="003820ED"/>
    <w:rsid w:val="00382A8D"/>
    <w:rsid w:val="0038315E"/>
    <w:rsid w:val="003838FA"/>
    <w:rsid w:val="00383A0A"/>
    <w:rsid w:val="00384F71"/>
    <w:rsid w:val="00385B66"/>
    <w:rsid w:val="00385C52"/>
    <w:rsid w:val="00387057"/>
    <w:rsid w:val="00387675"/>
    <w:rsid w:val="003877A5"/>
    <w:rsid w:val="00387D31"/>
    <w:rsid w:val="0039055C"/>
    <w:rsid w:val="00390AC9"/>
    <w:rsid w:val="00391AF1"/>
    <w:rsid w:val="00391C25"/>
    <w:rsid w:val="00391CBD"/>
    <w:rsid w:val="0039266B"/>
    <w:rsid w:val="00392C70"/>
    <w:rsid w:val="003930CE"/>
    <w:rsid w:val="003934F9"/>
    <w:rsid w:val="003939D8"/>
    <w:rsid w:val="00393A05"/>
    <w:rsid w:val="00393F13"/>
    <w:rsid w:val="00394031"/>
    <w:rsid w:val="003949AE"/>
    <w:rsid w:val="00394A3E"/>
    <w:rsid w:val="003958F2"/>
    <w:rsid w:val="00395A9F"/>
    <w:rsid w:val="0039673D"/>
    <w:rsid w:val="00396900"/>
    <w:rsid w:val="00396D70"/>
    <w:rsid w:val="00396F60"/>
    <w:rsid w:val="00397824"/>
    <w:rsid w:val="003A0947"/>
    <w:rsid w:val="003A0CFF"/>
    <w:rsid w:val="003A160E"/>
    <w:rsid w:val="003A17A9"/>
    <w:rsid w:val="003A1DF0"/>
    <w:rsid w:val="003A2731"/>
    <w:rsid w:val="003A3276"/>
    <w:rsid w:val="003A34F1"/>
    <w:rsid w:val="003A3753"/>
    <w:rsid w:val="003A399F"/>
    <w:rsid w:val="003A3A3B"/>
    <w:rsid w:val="003A3A47"/>
    <w:rsid w:val="003A3FF6"/>
    <w:rsid w:val="003A4A49"/>
    <w:rsid w:val="003A50CF"/>
    <w:rsid w:val="003A56A1"/>
    <w:rsid w:val="003A6206"/>
    <w:rsid w:val="003A6295"/>
    <w:rsid w:val="003A6892"/>
    <w:rsid w:val="003A7108"/>
    <w:rsid w:val="003A7194"/>
    <w:rsid w:val="003A7EA3"/>
    <w:rsid w:val="003A7FC3"/>
    <w:rsid w:val="003B005D"/>
    <w:rsid w:val="003B0790"/>
    <w:rsid w:val="003B08C2"/>
    <w:rsid w:val="003B1003"/>
    <w:rsid w:val="003B142B"/>
    <w:rsid w:val="003B1EE0"/>
    <w:rsid w:val="003B2D92"/>
    <w:rsid w:val="003B2F19"/>
    <w:rsid w:val="003B3605"/>
    <w:rsid w:val="003B3E7D"/>
    <w:rsid w:val="003B445B"/>
    <w:rsid w:val="003B5052"/>
    <w:rsid w:val="003B5173"/>
    <w:rsid w:val="003B5439"/>
    <w:rsid w:val="003B59DC"/>
    <w:rsid w:val="003B5A70"/>
    <w:rsid w:val="003B5AB5"/>
    <w:rsid w:val="003B60E4"/>
    <w:rsid w:val="003B61F2"/>
    <w:rsid w:val="003B6432"/>
    <w:rsid w:val="003B64FB"/>
    <w:rsid w:val="003B6766"/>
    <w:rsid w:val="003B6E35"/>
    <w:rsid w:val="003B6F49"/>
    <w:rsid w:val="003B72E8"/>
    <w:rsid w:val="003B73ED"/>
    <w:rsid w:val="003B74C0"/>
    <w:rsid w:val="003B76B8"/>
    <w:rsid w:val="003C08A3"/>
    <w:rsid w:val="003C1360"/>
    <w:rsid w:val="003C1945"/>
    <w:rsid w:val="003C1AF3"/>
    <w:rsid w:val="003C2655"/>
    <w:rsid w:val="003C28F5"/>
    <w:rsid w:val="003C2BD7"/>
    <w:rsid w:val="003C2C9B"/>
    <w:rsid w:val="003C30E1"/>
    <w:rsid w:val="003C3A4F"/>
    <w:rsid w:val="003C4480"/>
    <w:rsid w:val="003C479F"/>
    <w:rsid w:val="003C4A30"/>
    <w:rsid w:val="003C4A76"/>
    <w:rsid w:val="003C4CD5"/>
    <w:rsid w:val="003C5104"/>
    <w:rsid w:val="003C5342"/>
    <w:rsid w:val="003C5685"/>
    <w:rsid w:val="003C59C6"/>
    <w:rsid w:val="003C5F4E"/>
    <w:rsid w:val="003C646B"/>
    <w:rsid w:val="003C7002"/>
    <w:rsid w:val="003C7C2C"/>
    <w:rsid w:val="003D1032"/>
    <w:rsid w:val="003D23D8"/>
    <w:rsid w:val="003D2804"/>
    <w:rsid w:val="003D2851"/>
    <w:rsid w:val="003D3137"/>
    <w:rsid w:val="003D31A8"/>
    <w:rsid w:val="003D38EA"/>
    <w:rsid w:val="003D3B81"/>
    <w:rsid w:val="003D3C21"/>
    <w:rsid w:val="003D3F38"/>
    <w:rsid w:val="003D4101"/>
    <w:rsid w:val="003D42B7"/>
    <w:rsid w:val="003D5083"/>
    <w:rsid w:val="003D50F2"/>
    <w:rsid w:val="003D5587"/>
    <w:rsid w:val="003D571C"/>
    <w:rsid w:val="003D5901"/>
    <w:rsid w:val="003D590C"/>
    <w:rsid w:val="003D5FCE"/>
    <w:rsid w:val="003D5FE9"/>
    <w:rsid w:val="003D6089"/>
    <w:rsid w:val="003D6230"/>
    <w:rsid w:val="003D62BF"/>
    <w:rsid w:val="003D63C8"/>
    <w:rsid w:val="003D6556"/>
    <w:rsid w:val="003D691C"/>
    <w:rsid w:val="003D6A44"/>
    <w:rsid w:val="003D6DE2"/>
    <w:rsid w:val="003D7206"/>
    <w:rsid w:val="003D7854"/>
    <w:rsid w:val="003D7949"/>
    <w:rsid w:val="003D7B9F"/>
    <w:rsid w:val="003D7BBA"/>
    <w:rsid w:val="003E03A0"/>
    <w:rsid w:val="003E08CD"/>
    <w:rsid w:val="003E0A93"/>
    <w:rsid w:val="003E0F42"/>
    <w:rsid w:val="003E12D3"/>
    <w:rsid w:val="003E15F5"/>
    <w:rsid w:val="003E18CB"/>
    <w:rsid w:val="003E193E"/>
    <w:rsid w:val="003E1E96"/>
    <w:rsid w:val="003E1F74"/>
    <w:rsid w:val="003E24FF"/>
    <w:rsid w:val="003E2B0F"/>
    <w:rsid w:val="003E362A"/>
    <w:rsid w:val="003E3EA8"/>
    <w:rsid w:val="003E539C"/>
    <w:rsid w:val="003E5B1D"/>
    <w:rsid w:val="003E5CEE"/>
    <w:rsid w:val="003E608E"/>
    <w:rsid w:val="003E60F6"/>
    <w:rsid w:val="003E6821"/>
    <w:rsid w:val="003E74F0"/>
    <w:rsid w:val="003E777F"/>
    <w:rsid w:val="003E790F"/>
    <w:rsid w:val="003E7A55"/>
    <w:rsid w:val="003E7E2A"/>
    <w:rsid w:val="003F0037"/>
    <w:rsid w:val="003F027D"/>
    <w:rsid w:val="003F056F"/>
    <w:rsid w:val="003F0719"/>
    <w:rsid w:val="003F0BB1"/>
    <w:rsid w:val="003F128F"/>
    <w:rsid w:val="003F12A0"/>
    <w:rsid w:val="003F16DC"/>
    <w:rsid w:val="003F1853"/>
    <w:rsid w:val="003F1B34"/>
    <w:rsid w:val="003F1D4E"/>
    <w:rsid w:val="003F26BB"/>
    <w:rsid w:val="003F2BA7"/>
    <w:rsid w:val="003F2C20"/>
    <w:rsid w:val="003F3012"/>
    <w:rsid w:val="003F3341"/>
    <w:rsid w:val="003F3550"/>
    <w:rsid w:val="003F4540"/>
    <w:rsid w:val="003F4845"/>
    <w:rsid w:val="003F4C4A"/>
    <w:rsid w:val="003F4EB2"/>
    <w:rsid w:val="003F561B"/>
    <w:rsid w:val="003F6B27"/>
    <w:rsid w:val="003F6C73"/>
    <w:rsid w:val="003F74F8"/>
    <w:rsid w:val="003F757A"/>
    <w:rsid w:val="003F77E4"/>
    <w:rsid w:val="0040014E"/>
    <w:rsid w:val="0040039C"/>
    <w:rsid w:val="00400515"/>
    <w:rsid w:val="004008EC"/>
    <w:rsid w:val="0040116D"/>
    <w:rsid w:val="004019FE"/>
    <w:rsid w:val="00401A94"/>
    <w:rsid w:val="00401AC2"/>
    <w:rsid w:val="00401D7A"/>
    <w:rsid w:val="00402213"/>
    <w:rsid w:val="00402230"/>
    <w:rsid w:val="00402463"/>
    <w:rsid w:val="004028E7"/>
    <w:rsid w:val="004037F7"/>
    <w:rsid w:val="004042E5"/>
    <w:rsid w:val="00404704"/>
    <w:rsid w:val="004051D9"/>
    <w:rsid w:val="00405BEF"/>
    <w:rsid w:val="00406BEC"/>
    <w:rsid w:val="004075C2"/>
    <w:rsid w:val="004077AC"/>
    <w:rsid w:val="00407941"/>
    <w:rsid w:val="004104A9"/>
    <w:rsid w:val="00410670"/>
    <w:rsid w:val="0041089F"/>
    <w:rsid w:val="00410E19"/>
    <w:rsid w:val="00410F05"/>
    <w:rsid w:val="00410F2D"/>
    <w:rsid w:val="0041148D"/>
    <w:rsid w:val="004118B3"/>
    <w:rsid w:val="0041221C"/>
    <w:rsid w:val="0041227D"/>
    <w:rsid w:val="0041273C"/>
    <w:rsid w:val="00412E03"/>
    <w:rsid w:val="0041399C"/>
    <w:rsid w:val="00413AAC"/>
    <w:rsid w:val="004141F5"/>
    <w:rsid w:val="0041428A"/>
    <w:rsid w:val="0041469C"/>
    <w:rsid w:val="00414763"/>
    <w:rsid w:val="00414B8B"/>
    <w:rsid w:val="00414E0D"/>
    <w:rsid w:val="004150A9"/>
    <w:rsid w:val="004162C7"/>
    <w:rsid w:val="00416611"/>
    <w:rsid w:val="00417D8A"/>
    <w:rsid w:val="0042044F"/>
    <w:rsid w:val="00420F5C"/>
    <w:rsid w:val="00421152"/>
    <w:rsid w:val="00421703"/>
    <w:rsid w:val="00421A2C"/>
    <w:rsid w:val="004220C8"/>
    <w:rsid w:val="00422F21"/>
    <w:rsid w:val="0042304A"/>
    <w:rsid w:val="00423CD0"/>
    <w:rsid w:val="00423E9A"/>
    <w:rsid w:val="00423F02"/>
    <w:rsid w:val="00423F0B"/>
    <w:rsid w:val="0042421B"/>
    <w:rsid w:val="00424A1E"/>
    <w:rsid w:val="004257D9"/>
    <w:rsid w:val="00425CF9"/>
    <w:rsid w:val="00425E11"/>
    <w:rsid w:val="00426253"/>
    <w:rsid w:val="004263F1"/>
    <w:rsid w:val="0042712E"/>
    <w:rsid w:val="00427783"/>
    <w:rsid w:val="00427C05"/>
    <w:rsid w:val="00431380"/>
    <w:rsid w:val="004313BF"/>
    <w:rsid w:val="00431924"/>
    <w:rsid w:val="004319B0"/>
    <w:rsid w:val="00431D84"/>
    <w:rsid w:val="00432F97"/>
    <w:rsid w:val="004331E5"/>
    <w:rsid w:val="00433F5C"/>
    <w:rsid w:val="00434453"/>
    <w:rsid w:val="00434A59"/>
    <w:rsid w:val="00434D9C"/>
    <w:rsid w:val="00434E4D"/>
    <w:rsid w:val="0043520E"/>
    <w:rsid w:val="0043582C"/>
    <w:rsid w:val="00436282"/>
    <w:rsid w:val="0043636B"/>
    <w:rsid w:val="00436406"/>
    <w:rsid w:val="0043642E"/>
    <w:rsid w:val="004365E4"/>
    <w:rsid w:val="00436686"/>
    <w:rsid w:val="00436EB7"/>
    <w:rsid w:val="00437262"/>
    <w:rsid w:val="00437367"/>
    <w:rsid w:val="0043772A"/>
    <w:rsid w:val="0044135D"/>
    <w:rsid w:val="00441ABD"/>
    <w:rsid w:val="0044203E"/>
    <w:rsid w:val="004435E3"/>
    <w:rsid w:val="00443BC5"/>
    <w:rsid w:val="00443C78"/>
    <w:rsid w:val="00444593"/>
    <w:rsid w:val="00445064"/>
    <w:rsid w:val="004453B8"/>
    <w:rsid w:val="0044564A"/>
    <w:rsid w:val="004458D1"/>
    <w:rsid w:val="00445E70"/>
    <w:rsid w:val="00446148"/>
    <w:rsid w:val="00446294"/>
    <w:rsid w:val="004462C3"/>
    <w:rsid w:val="00446385"/>
    <w:rsid w:val="004463D7"/>
    <w:rsid w:val="00446DD9"/>
    <w:rsid w:val="00447030"/>
    <w:rsid w:val="00447AC4"/>
    <w:rsid w:val="00450CA0"/>
    <w:rsid w:val="00450DF6"/>
    <w:rsid w:val="00451167"/>
    <w:rsid w:val="0045198C"/>
    <w:rsid w:val="00451A20"/>
    <w:rsid w:val="00452A20"/>
    <w:rsid w:val="00452B3E"/>
    <w:rsid w:val="00452FDD"/>
    <w:rsid w:val="0045375E"/>
    <w:rsid w:val="0045475A"/>
    <w:rsid w:val="00455298"/>
    <w:rsid w:val="00455300"/>
    <w:rsid w:val="00455529"/>
    <w:rsid w:val="00455ED2"/>
    <w:rsid w:val="00456C81"/>
    <w:rsid w:val="00456ECA"/>
    <w:rsid w:val="0045718B"/>
    <w:rsid w:val="00457E92"/>
    <w:rsid w:val="00460389"/>
    <w:rsid w:val="0046040B"/>
    <w:rsid w:val="004606EE"/>
    <w:rsid w:val="00460F0A"/>
    <w:rsid w:val="00460FB7"/>
    <w:rsid w:val="0046104F"/>
    <w:rsid w:val="0046117F"/>
    <w:rsid w:val="00461A73"/>
    <w:rsid w:val="00461AD7"/>
    <w:rsid w:val="00461D8D"/>
    <w:rsid w:val="0046209A"/>
    <w:rsid w:val="004623E3"/>
    <w:rsid w:val="00462C5D"/>
    <w:rsid w:val="004634E0"/>
    <w:rsid w:val="00463A47"/>
    <w:rsid w:val="00463A74"/>
    <w:rsid w:val="00464725"/>
    <w:rsid w:val="00464B89"/>
    <w:rsid w:val="00465235"/>
    <w:rsid w:val="00465B13"/>
    <w:rsid w:val="00467181"/>
    <w:rsid w:val="00467AF5"/>
    <w:rsid w:val="00467BA3"/>
    <w:rsid w:val="00470441"/>
    <w:rsid w:val="00471A2A"/>
    <w:rsid w:val="00471AE5"/>
    <w:rsid w:val="00471B6D"/>
    <w:rsid w:val="00472132"/>
    <w:rsid w:val="0047274B"/>
    <w:rsid w:val="00472902"/>
    <w:rsid w:val="00472BE1"/>
    <w:rsid w:val="00473104"/>
    <w:rsid w:val="00473E64"/>
    <w:rsid w:val="00473EB9"/>
    <w:rsid w:val="00474331"/>
    <w:rsid w:val="004743D5"/>
    <w:rsid w:val="0047511B"/>
    <w:rsid w:val="00475582"/>
    <w:rsid w:val="00475E7A"/>
    <w:rsid w:val="004761BD"/>
    <w:rsid w:val="004763C9"/>
    <w:rsid w:val="004765CC"/>
    <w:rsid w:val="00476A6E"/>
    <w:rsid w:val="0047746F"/>
    <w:rsid w:val="004800E7"/>
    <w:rsid w:val="004806DF"/>
    <w:rsid w:val="004819B8"/>
    <w:rsid w:val="00481A80"/>
    <w:rsid w:val="0048262E"/>
    <w:rsid w:val="004826DE"/>
    <w:rsid w:val="0048271B"/>
    <w:rsid w:val="00482B23"/>
    <w:rsid w:val="0048452D"/>
    <w:rsid w:val="00484701"/>
    <w:rsid w:val="0048510B"/>
    <w:rsid w:val="00485527"/>
    <w:rsid w:val="00485853"/>
    <w:rsid w:val="00485E2A"/>
    <w:rsid w:val="004860A5"/>
    <w:rsid w:val="004866AB"/>
    <w:rsid w:val="00486732"/>
    <w:rsid w:val="004867F1"/>
    <w:rsid w:val="00486D69"/>
    <w:rsid w:val="004872C8"/>
    <w:rsid w:val="00487817"/>
    <w:rsid w:val="00487FE5"/>
    <w:rsid w:val="00490351"/>
    <w:rsid w:val="00490475"/>
    <w:rsid w:val="00490D26"/>
    <w:rsid w:val="00490ECA"/>
    <w:rsid w:val="0049192C"/>
    <w:rsid w:val="00491C77"/>
    <w:rsid w:val="00491D21"/>
    <w:rsid w:val="00491FFC"/>
    <w:rsid w:val="004921A2"/>
    <w:rsid w:val="004928D5"/>
    <w:rsid w:val="00492B24"/>
    <w:rsid w:val="00493331"/>
    <w:rsid w:val="0049340D"/>
    <w:rsid w:val="00493847"/>
    <w:rsid w:val="00494771"/>
    <w:rsid w:val="004951B7"/>
    <w:rsid w:val="00495D59"/>
    <w:rsid w:val="00495E56"/>
    <w:rsid w:val="00496162"/>
    <w:rsid w:val="00496882"/>
    <w:rsid w:val="00496913"/>
    <w:rsid w:val="004975F2"/>
    <w:rsid w:val="00497609"/>
    <w:rsid w:val="004A046D"/>
    <w:rsid w:val="004A0919"/>
    <w:rsid w:val="004A18F1"/>
    <w:rsid w:val="004A1D25"/>
    <w:rsid w:val="004A1ECB"/>
    <w:rsid w:val="004A1F34"/>
    <w:rsid w:val="004A2766"/>
    <w:rsid w:val="004A28BF"/>
    <w:rsid w:val="004A4116"/>
    <w:rsid w:val="004A4596"/>
    <w:rsid w:val="004A4CC1"/>
    <w:rsid w:val="004A4E62"/>
    <w:rsid w:val="004A51D5"/>
    <w:rsid w:val="004A5533"/>
    <w:rsid w:val="004A5A91"/>
    <w:rsid w:val="004A5B6A"/>
    <w:rsid w:val="004A5EC6"/>
    <w:rsid w:val="004A78DC"/>
    <w:rsid w:val="004B00C6"/>
    <w:rsid w:val="004B026A"/>
    <w:rsid w:val="004B0339"/>
    <w:rsid w:val="004B07A7"/>
    <w:rsid w:val="004B0847"/>
    <w:rsid w:val="004B12E3"/>
    <w:rsid w:val="004B15D2"/>
    <w:rsid w:val="004B1CCA"/>
    <w:rsid w:val="004B1F17"/>
    <w:rsid w:val="004B2C78"/>
    <w:rsid w:val="004B3429"/>
    <w:rsid w:val="004B42F0"/>
    <w:rsid w:val="004B4F66"/>
    <w:rsid w:val="004B516E"/>
    <w:rsid w:val="004B5455"/>
    <w:rsid w:val="004B5850"/>
    <w:rsid w:val="004B5A97"/>
    <w:rsid w:val="004B5BBA"/>
    <w:rsid w:val="004B5CA2"/>
    <w:rsid w:val="004B5F32"/>
    <w:rsid w:val="004B698B"/>
    <w:rsid w:val="004B6B70"/>
    <w:rsid w:val="004B6C46"/>
    <w:rsid w:val="004B6F8A"/>
    <w:rsid w:val="004B726C"/>
    <w:rsid w:val="004B7391"/>
    <w:rsid w:val="004B73CD"/>
    <w:rsid w:val="004B7BFF"/>
    <w:rsid w:val="004C0242"/>
    <w:rsid w:val="004C05DD"/>
    <w:rsid w:val="004C075E"/>
    <w:rsid w:val="004C1AF7"/>
    <w:rsid w:val="004C1BF4"/>
    <w:rsid w:val="004C1C01"/>
    <w:rsid w:val="004C2A9C"/>
    <w:rsid w:val="004C2F32"/>
    <w:rsid w:val="004C332A"/>
    <w:rsid w:val="004C332D"/>
    <w:rsid w:val="004C3622"/>
    <w:rsid w:val="004C4457"/>
    <w:rsid w:val="004C4483"/>
    <w:rsid w:val="004C5296"/>
    <w:rsid w:val="004C5C32"/>
    <w:rsid w:val="004C640A"/>
    <w:rsid w:val="004C682B"/>
    <w:rsid w:val="004C6885"/>
    <w:rsid w:val="004C6965"/>
    <w:rsid w:val="004C6AC1"/>
    <w:rsid w:val="004C71B9"/>
    <w:rsid w:val="004C733D"/>
    <w:rsid w:val="004C750E"/>
    <w:rsid w:val="004C7B88"/>
    <w:rsid w:val="004D01A0"/>
    <w:rsid w:val="004D01F7"/>
    <w:rsid w:val="004D02D9"/>
    <w:rsid w:val="004D0878"/>
    <w:rsid w:val="004D09EC"/>
    <w:rsid w:val="004D0A48"/>
    <w:rsid w:val="004D0B98"/>
    <w:rsid w:val="004D1159"/>
    <w:rsid w:val="004D1C87"/>
    <w:rsid w:val="004D1F37"/>
    <w:rsid w:val="004D2258"/>
    <w:rsid w:val="004D24FA"/>
    <w:rsid w:val="004D2789"/>
    <w:rsid w:val="004D3CC0"/>
    <w:rsid w:val="004D48A2"/>
    <w:rsid w:val="004D5221"/>
    <w:rsid w:val="004D56D7"/>
    <w:rsid w:val="004D57CC"/>
    <w:rsid w:val="004D582E"/>
    <w:rsid w:val="004D63D4"/>
    <w:rsid w:val="004D6572"/>
    <w:rsid w:val="004D68C9"/>
    <w:rsid w:val="004D7121"/>
    <w:rsid w:val="004D7BA3"/>
    <w:rsid w:val="004D7E1A"/>
    <w:rsid w:val="004E0B59"/>
    <w:rsid w:val="004E1D4D"/>
    <w:rsid w:val="004E1FAF"/>
    <w:rsid w:val="004E2E62"/>
    <w:rsid w:val="004E3A5B"/>
    <w:rsid w:val="004E4296"/>
    <w:rsid w:val="004E4A0D"/>
    <w:rsid w:val="004E53A7"/>
    <w:rsid w:val="004E58ED"/>
    <w:rsid w:val="004E64AD"/>
    <w:rsid w:val="004E7124"/>
    <w:rsid w:val="004E752F"/>
    <w:rsid w:val="004E7857"/>
    <w:rsid w:val="004F0052"/>
    <w:rsid w:val="004F019C"/>
    <w:rsid w:val="004F04AE"/>
    <w:rsid w:val="004F2098"/>
    <w:rsid w:val="004F2107"/>
    <w:rsid w:val="004F2C81"/>
    <w:rsid w:val="004F3119"/>
    <w:rsid w:val="004F3AF7"/>
    <w:rsid w:val="004F3FB2"/>
    <w:rsid w:val="004F48E2"/>
    <w:rsid w:val="004F4959"/>
    <w:rsid w:val="004F4A36"/>
    <w:rsid w:val="004F4F5A"/>
    <w:rsid w:val="004F6229"/>
    <w:rsid w:val="004F6572"/>
    <w:rsid w:val="004F65EB"/>
    <w:rsid w:val="004F664C"/>
    <w:rsid w:val="004F68DF"/>
    <w:rsid w:val="004F73CD"/>
    <w:rsid w:val="00500270"/>
    <w:rsid w:val="005003A9"/>
    <w:rsid w:val="005007EF"/>
    <w:rsid w:val="00500F18"/>
    <w:rsid w:val="00500FFD"/>
    <w:rsid w:val="00501086"/>
    <w:rsid w:val="0050121E"/>
    <w:rsid w:val="005013C8"/>
    <w:rsid w:val="00501B69"/>
    <w:rsid w:val="00501BF5"/>
    <w:rsid w:val="00501D1A"/>
    <w:rsid w:val="0050288A"/>
    <w:rsid w:val="00502924"/>
    <w:rsid w:val="005049A5"/>
    <w:rsid w:val="00505DBC"/>
    <w:rsid w:val="00505F07"/>
    <w:rsid w:val="005060EE"/>
    <w:rsid w:val="005060FA"/>
    <w:rsid w:val="00506198"/>
    <w:rsid w:val="005064E9"/>
    <w:rsid w:val="00506BCE"/>
    <w:rsid w:val="0050701F"/>
    <w:rsid w:val="00507342"/>
    <w:rsid w:val="00507909"/>
    <w:rsid w:val="00507A27"/>
    <w:rsid w:val="00511204"/>
    <w:rsid w:val="00511616"/>
    <w:rsid w:val="00511800"/>
    <w:rsid w:val="00511AAE"/>
    <w:rsid w:val="005125CB"/>
    <w:rsid w:val="005126DC"/>
    <w:rsid w:val="00512B5E"/>
    <w:rsid w:val="00513123"/>
    <w:rsid w:val="00513582"/>
    <w:rsid w:val="0051443B"/>
    <w:rsid w:val="00514488"/>
    <w:rsid w:val="00514C50"/>
    <w:rsid w:val="00514FF1"/>
    <w:rsid w:val="00515B7A"/>
    <w:rsid w:val="00515DC7"/>
    <w:rsid w:val="005162EF"/>
    <w:rsid w:val="00516A6D"/>
    <w:rsid w:val="005171D9"/>
    <w:rsid w:val="00517E79"/>
    <w:rsid w:val="0052047E"/>
    <w:rsid w:val="00520A09"/>
    <w:rsid w:val="00521017"/>
    <w:rsid w:val="0052126A"/>
    <w:rsid w:val="00521D74"/>
    <w:rsid w:val="00522CF5"/>
    <w:rsid w:val="0052405B"/>
    <w:rsid w:val="005240A7"/>
    <w:rsid w:val="0052413D"/>
    <w:rsid w:val="00524379"/>
    <w:rsid w:val="0052469F"/>
    <w:rsid w:val="005249D1"/>
    <w:rsid w:val="00524F06"/>
    <w:rsid w:val="0052518E"/>
    <w:rsid w:val="005258B0"/>
    <w:rsid w:val="00525C5F"/>
    <w:rsid w:val="00526067"/>
    <w:rsid w:val="00526207"/>
    <w:rsid w:val="00526527"/>
    <w:rsid w:val="0052715B"/>
    <w:rsid w:val="0052722F"/>
    <w:rsid w:val="00527595"/>
    <w:rsid w:val="00527D4C"/>
    <w:rsid w:val="00527EA9"/>
    <w:rsid w:val="00530BBA"/>
    <w:rsid w:val="00530C66"/>
    <w:rsid w:val="00531757"/>
    <w:rsid w:val="005318AF"/>
    <w:rsid w:val="00532228"/>
    <w:rsid w:val="00532AA5"/>
    <w:rsid w:val="00533261"/>
    <w:rsid w:val="00533294"/>
    <w:rsid w:val="005335E2"/>
    <w:rsid w:val="0053399E"/>
    <w:rsid w:val="00533E92"/>
    <w:rsid w:val="00535868"/>
    <w:rsid w:val="00535ADF"/>
    <w:rsid w:val="00536846"/>
    <w:rsid w:val="00537252"/>
    <w:rsid w:val="00537695"/>
    <w:rsid w:val="00540312"/>
    <w:rsid w:val="0054081D"/>
    <w:rsid w:val="005410BE"/>
    <w:rsid w:val="00541800"/>
    <w:rsid w:val="00541A99"/>
    <w:rsid w:val="00542700"/>
    <w:rsid w:val="00542A0F"/>
    <w:rsid w:val="00542AD8"/>
    <w:rsid w:val="00543369"/>
    <w:rsid w:val="005439C4"/>
    <w:rsid w:val="00543C71"/>
    <w:rsid w:val="00543D49"/>
    <w:rsid w:val="005440C0"/>
    <w:rsid w:val="00544277"/>
    <w:rsid w:val="00544530"/>
    <w:rsid w:val="005448B7"/>
    <w:rsid w:val="00544BB0"/>
    <w:rsid w:val="00544C28"/>
    <w:rsid w:val="0054585D"/>
    <w:rsid w:val="00545C31"/>
    <w:rsid w:val="00545F2B"/>
    <w:rsid w:val="0054605A"/>
    <w:rsid w:val="00546697"/>
    <w:rsid w:val="00546C0F"/>
    <w:rsid w:val="00546F42"/>
    <w:rsid w:val="00547063"/>
    <w:rsid w:val="00547427"/>
    <w:rsid w:val="00547778"/>
    <w:rsid w:val="005477F0"/>
    <w:rsid w:val="00547897"/>
    <w:rsid w:val="00547AD8"/>
    <w:rsid w:val="00547E6C"/>
    <w:rsid w:val="00547ED5"/>
    <w:rsid w:val="00547EFA"/>
    <w:rsid w:val="0055024A"/>
    <w:rsid w:val="005508EF"/>
    <w:rsid w:val="00550FDB"/>
    <w:rsid w:val="00551018"/>
    <w:rsid w:val="00551408"/>
    <w:rsid w:val="00551541"/>
    <w:rsid w:val="0055170C"/>
    <w:rsid w:val="0055271B"/>
    <w:rsid w:val="00552BCA"/>
    <w:rsid w:val="00552C94"/>
    <w:rsid w:val="00552D24"/>
    <w:rsid w:val="00553488"/>
    <w:rsid w:val="00553512"/>
    <w:rsid w:val="00553531"/>
    <w:rsid w:val="0055396F"/>
    <w:rsid w:val="00553A5A"/>
    <w:rsid w:val="00554677"/>
    <w:rsid w:val="005553EF"/>
    <w:rsid w:val="00555940"/>
    <w:rsid w:val="005560EF"/>
    <w:rsid w:val="00556903"/>
    <w:rsid w:val="00556A94"/>
    <w:rsid w:val="005579A3"/>
    <w:rsid w:val="00557E3E"/>
    <w:rsid w:val="00560177"/>
    <w:rsid w:val="0056036B"/>
    <w:rsid w:val="0056096B"/>
    <w:rsid w:val="00560B9B"/>
    <w:rsid w:val="00560CF3"/>
    <w:rsid w:val="00560D9E"/>
    <w:rsid w:val="00561426"/>
    <w:rsid w:val="00561948"/>
    <w:rsid w:val="005621D9"/>
    <w:rsid w:val="005622D8"/>
    <w:rsid w:val="00562905"/>
    <w:rsid w:val="00563873"/>
    <w:rsid w:val="00563D9A"/>
    <w:rsid w:val="00564615"/>
    <w:rsid w:val="00564FBE"/>
    <w:rsid w:val="00565396"/>
    <w:rsid w:val="00565A8E"/>
    <w:rsid w:val="00566616"/>
    <w:rsid w:val="0056757B"/>
    <w:rsid w:val="00567E1A"/>
    <w:rsid w:val="00567E8E"/>
    <w:rsid w:val="00570416"/>
    <w:rsid w:val="00570717"/>
    <w:rsid w:val="0057156D"/>
    <w:rsid w:val="00571C4A"/>
    <w:rsid w:val="00571CCB"/>
    <w:rsid w:val="00571EEA"/>
    <w:rsid w:val="00572121"/>
    <w:rsid w:val="00572358"/>
    <w:rsid w:val="00572D95"/>
    <w:rsid w:val="005737E9"/>
    <w:rsid w:val="00573822"/>
    <w:rsid w:val="005738E3"/>
    <w:rsid w:val="00573E13"/>
    <w:rsid w:val="00574023"/>
    <w:rsid w:val="0057430E"/>
    <w:rsid w:val="00574748"/>
    <w:rsid w:val="005758D3"/>
    <w:rsid w:val="00576212"/>
    <w:rsid w:val="00576793"/>
    <w:rsid w:val="00576831"/>
    <w:rsid w:val="005772D2"/>
    <w:rsid w:val="0057787E"/>
    <w:rsid w:val="0057799B"/>
    <w:rsid w:val="0058036D"/>
    <w:rsid w:val="00580A13"/>
    <w:rsid w:val="00580C8D"/>
    <w:rsid w:val="00581346"/>
    <w:rsid w:val="005818A3"/>
    <w:rsid w:val="00581D53"/>
    <w:rsid w:val="00581D63"/>
    <w:rsid w:val="00582492"/>
    <w:rsid w:val="00582549"/>
    <w:rsid w:val="00582D3A"/>
    <w:rsid w:val="00582E48"/>
    <w:rsid w:val="00583A35"/>
    <w:rsid w:val="00583C9A"/>
    <w:rsid w:val="0058483A"/>
    <w:rsid w:val="0058513D"/>
    <w:rsid w:val="00585F8E"/>
    <w:rsid w:val="00586127"/>
    <w:rsid w:val="00586E18"/>
    <w:rsid w:val="0058787C"/>
    <w:rsid w:val="00587A4D"/>
    <w:rsid w:val="00587CCE"/>
    <w:rsid w:val="0059084A"/>
    <w:rsid w:val="00590965"/>
    <w:rsid w:val="00590FF1"/>
    <w:rsid w:val="005910F6"/>
    <w:rsid w:val="005916EA"/>
    <w:rsid w:val="00591CBB"/>
    <w:rsid w:val="00592568"/>
    <w:rsid w:val="00592BA1"/>
    <w:rsid w:val="00593756"/>
    <w:rsid w:val="0059375B"/>
    <w:rsid w:val="00593BF5"/>
    <w:rsid w:val="00594020"/>
    <w:rsid w:val="00594807"/>
    <w:rsid w:val="00595605"/>
    <w:rsid w:val="005960C3"/>
    <w:rsid w:val="005962B6"/>
    <w:rsid w:val="00596530"/>
    <w:rsid w:val="00596CCA"/>
    <w:rsid w:val="005A086F"/>
    <w:rsid w:val="005A0882"/>
    <w:rsid w:val="005A1418"/>
    <w:rsid w:val="005A1D8A"/>
    <w:rsid w:val="005A1E8D"/>
    <w:rsid w:val="005A2724"/>
    <w:rsid w:val="005A3D1E"/>
    <w:rsid w:val="005A4582"/>
    <w:rsid w:val="005A464B"/>
    <w:rsid w:val="005A4FAB"/>
    <w:rsid w:val="005A5268"/>
    <w:rsid w:val="005A54B6"/>
    <w:rsid w:val="005A5B09"/>
    <w:rsid w:val="005A5E0B"/>
    <w:rsid w:val="005A6124"/>
    <w:rsid w:val="005A6948"/>
    <w:rsid w:val="005A6B4C"/>
    <w:rsid w:val="005A6CF5"/>
    <w:rsid w:val="005A6D09"/>
    <w:rsid w:val="005A7A36"/>
    <w:rsid w:val="005B016C"/>
    <w:rsid w:val="005B0309"/>
    <w:rsid w:val="005B042C"/>
    <w:rsid w:val="005B0795"/>
    <w:rsid w:val="005B0901"/>
    <w:rsid w:val="005B0B51"/>
    <w:rsid w:val="005B1385"/>
    <w:rsid w:val="005B1600"/>
    <w:rsid w:val="005B1B9D"/>
    <w:rsid w:val="005B20B2"/>
    <w:rsid w:val="005B27DD"/>
    <w:rsid w:val="005B2DAD"/>
    <w:rsid w:val="005B2E96"/>
    <w:rsid w:val="005B2F99"/>
    <w:rsid w:val="005B3040"/>
    <w:rsid w:val="005B306A"/>
    <w:rsid w:val="005B35A7"/>
    <w:rsid w:val="005B35AF"/>
    <w:rsid w:val="005B35B4"/>
    <w:rsid w:val="005B3A6A"/>
    <w:rsid w:val="005B3E40"/>
    <w:rsid w:val="005B3E41"/>
    <w:rsid w:val="005B41BA"/>
    <w:rsid w:val="005B4425"/>
    <w:rsid w:val="005B4C7D"/>
    <w:rsid w:val="005B54D7"/>
    <w:rsid w:val="005B5BD7"/>
    <w:rsid w:val="005B5D01"/>
    <w:rsid w:val="005B6E29"/>
    <w:rsid w:val="005B7275"/>
    <w:rsid w:val="005B760F"/>
    <w:rsid w:val="005B7CCA"/>
    <w:rsid w:val="005C0AA9"/>
    <w:rsid w:val="005C0CC8"/>
    <w:rsid w:val="005C0E05"/>
    <w:rsid w:val="005C184D"/>
    <w:rsid w:val="005C1935"/>
    <w:rsid w:val="005C1FCC"/>
    <w:rsid w:val="005C2436"/>
    <w:rsid w:val="005C24AF"/>
    <w:rsid w:val="005C275E"/>
    <w:rsid w:val="005C2C7B"/>
    <w:rsid w:val="005C3DAF"/>
    <w:rsid w:val="005C4690"/>
    <w:rsid w:val="005C4B40"/>
    <w:rsid w:val="005C51CF"/>
    <w:rsid w:val="005C547A"/>
    <w:rsid w:val="005C574C"/>
    <w:rsid w:val="005C5875"/>
    <w:rsid w:val="005C590B"/>
    <w:rsid w:val="005C5DBF"/>
    <w:rsid w:val="005C5F25"/>
    <w:rsid w:val="005C63BF"/>
    <w:rsid w:val="005C70B1"/>
    <w:rsid w:val="005C721E"/>
    <w:rsid w:val="005C7499"/>
    <w:rsid w:val="005C777F"/>
    <w:rsid w:val="005C7F19"/>
    <w:rsid w:val="005D06A1"/>
    <w:rsid w:val="005D1403"/>
    <w:rsid w:val="005D1534"/>
    <w:rsid w:val="005D15E9"/>
    <w:rsid w:val="005D1808"/>
    <w:rsid w:val="005D1DBC"/>
    <w:rsid w:val="005D1FFB"/>
    <w:rsid w:val="005D2574"/>
    <w:rsid w:val="005D316F"/>
    <w:rsid w:val="005D3218"/>
    <w:rsid w:val="005D37C0"/>
    <w:rsid w:val="005D3BF5"/>
    <w:rsid w:val="005D4827"/>
    <w:rsid w:val="005D63DF"/>
    <w:rsid w:val="005D6BCA"/>
    <w:rsid w:val="005D76A1"/>
    <w:rsid w:val="005D76A5"/>
    <w:rsid w:val="005D7F0E"/>
    <w:rsid w:val="005D7F71"/>
    <w:rsid w:val="005E002E"/>
    <w:rsid w:val="005E0567"/>
    <w:rsid w:val="005E1552"/>
    <w:rsid w:val="005E16B7"/>
    <w:rsid w:val="005E1708"/>
    <w:rsid w:val="005E1896"/>
    <w:rsid w:val="005E2355"/>
    <w:rsid w:val="005E275E"/>
    <w:rsid w:val="005E2784"/>
    <w:rsid w:val="005E293A"/>
    <w:rsid w:val="005E2DB8"/>
    <w:rsid w:val="005E2E79"/>
    <w:rsid w:val="005E30B3"/>
    <w:rsid w:val="005E3D20"/>
    <w:rsid w:val="005E3D5E"/>
    <w:rsid w:val="005E4159"/>
    <w:rsid w:val="005E4277"/>
    <w:rsid w:val="005E4876"/>
    <w:rsid w:val="005E48DC"/>
    <w:rsid w:val="005E4DBE"/>
    <w:rsid w:val="005E4E5F"/>
    <w:rsid w:val="005E4F7A"/>
    <w:rsid w:val="005E531C"/>
    <w:rsid w:val="005E5A95"/>
    <w:rsid w:val="005E5BCB"/>
    <w:rsid w:val="005E6170"/>
    <w:rsid w:val="005E62EE"/>
    <w:rsid w:val="005E645B"/>
    <w:rsid w:val="005E6BCD"/>
    <w:rsid w:val="005E6CCC"/>
    <w:rsid w:val="005E6EE5"/>
    <w:rsid w:val="005E6EEC"/>
    <w:rsid w:val="005E72F5"/>
    <w:rsid w:val="005E7CFE"/>
    <w:rsid w:val="005F08B1"/>
    <w:rsid w:val="005F1254"/>
    <w:rsid w:val="005F12E6"/>
    <w:rsid w:val="005F1835"/>
    <w:rsid w:val="005F1849"/>
    <w:rsid w:val="005F1F10"/>
    <w:rsid w:val="005F2028"/>
    <w:rsid w:val="005F224B"/>
    <w:rsid w:val="005F22A8"/>
    <w:rsid w:val="005F3189"/>
    <w:rsid w:val="005F3224"/>
    <w:rsid w:val="005F3A3F"/>
    <w:rsid w:val="005F3C20"/>
    <w:rsid w:val="005F3CA3"/>
    <w:rsid w:val="005F420C"/>
    <w:rsid w:val="005F44C1"/>
    <w:rsid w:val="005F6117"/>
    <w:rsid w:val="005F65D4"/>
    <w:rsid w:val="005F71CE"/>
    <w:rsid w:val="005F75A5"/>
    <w:rsid w:val="005F7A60"/>
    <w:rsid w:val="005F7DDB"/>
    <w:rsid w:val="006004BE"/>
    <w:rsid w:val="006004D9"/>
    <w:rsid w:val="00600887"/>
    <w:rsid w:val="00600C09"/>
    <w:rsid w:val="00600C8F"/>
    <w:rsid w:val="00601566"/>
    <w:rsid w:val="006016A3"/>
    <w:rsid w:val="00601AA2"/>
    <w:rsid w:val="00602231"/>
    <w:rsid w:val="00603474"/>
    <w:rsid w:val="006034C2"/>
    <w:rsid w:val="00603D01"/>
    <w:rsid w:val="00604372"/>
    <w:rsid w:val="00604D2D"/>
    <w:rsid w:val="00605615"/>
    <w:rsid w:val="006063F7"/>
    <w:rsid w:val="0060657D"/>
    <w:rsid w:val="00607633"/>
    <w:rsid w:val="0060795E"/>
    <w:rsid w:val="00607B7F"/>
    <w:rsid w:val="00607B9A"/>
    <w:rsid w:val="00607D65"/>
    <w:rsid w:val="006103EA"/>
    <w:rsid w:val="00610770"/>
    <w:rsid w:val="00610EA3"/>
    <w:rsid w:val="00611802"/>
    <w:rsid w:val="00612359"/>
    <w:rsid w:val="00612948"/>
    <w:rsid w:val="00612D77"/>
    <w:rsid w:val="006133DB"/>
    <w:rsid w:val="00613D24"/>
    <w:rsid w:val="00613D87"/>
    <w:rsid w:val="00613FD8"/>
    <w:rsid w:val="006147DF"/>
    <w:rsid w:val="00614C35"/>
    <w:rsid w:val="00614CFC"/>
    <w:rsid w:val="00614DC3"/>
    <w:rsid w:val="006152EB"/>
    <w:rsid w:val="0061634F"/>
    <w:rsid w:val="0061659F"/>
    <w:rsid w:val="006166E5"/>
    <w:rsid w:val="00616AE1"/>
    <w:rsid w:val="006173A5"/>
    <w:rsid w:val="00617A61"/>
    <w:rsid w:val="00617B46"/>
    <w:rsid w:val="006200CD"/>
    <w:rsid w:val="00620124"/>
    <w:rsid w:val="00620640"/>
    <w:rsid w:val="00620ADF"/>
    <w:rsid w:val="00620E0F"/>
    <w:rsid w:val="00620E18"/>
    <w:rsid w:val="00620F00"/>
    <w:rsid w:val="0062127B"/>
    <w:rsid w:val="00621489"/>
    <w:rsid w:val="00621CEE"/>
    <w:rsid w:val="0062215B"/>
    <w:rsid w:val="006227A8"/>
    <w:rsid w:val="00622AF3"/>
    <w:rsid w:val="00623370"/>
    <w:rsid w:val="00623C72"/>
    <w:rsid w:val="00623F27"/>
    <w:rsid w:val="00624005"/>
    <w:rsid w:val="0062456F"/>
    <w:rsid w:val="0062554E"/>
    <w:rsid w:val="00625BD6"/>
    <w:rsid w:val="00625E5F"/>
    <w:rsid w:val="006261B1"/>
    <w:rsid w:val="006262CC"/>
    <w:rsid w:val="0062660A"/>
    <w:rsid w:val="0062708B"/>
    <w:rsid w:val="00627778"/>
    <w:rsid w:val="0062793F"/>
    <w:rsid w:val="00627DFB"/>
    <w:rsid w:val="006300EA"/>
    <w:rsid w:val="00630730"/>
    <w:rsid w:val="0063092C"/>
    <w:rsid w:val="00631147"/>
    <w:rsid w:val="00631379"/>
    <w:rsid w:val="00631684"/>
    <w:rsid w:val="00631FAD"/>
    <w:rsid w:val="0063240D"/>
    <w:rsid w:val="0063293F"/>
    <w:rsid w:val="00632999"/>
    <w:rsid w:val="00632B71"/>
    <w:rsid w:val="0063372B"/>
    <w:rsid w:val="00633C4B"/>
    <w:rsid w:val="00633D79"/>
    <w:rsid w:val="00634267"/>
    <w:rsid w:val="00634E7E"/>
    <w:rsid w:val="00634E9F"/>
    <w:rsid w:val="00635305"/>
    <w:rsid w:val="0063608B"/>
    <w:rsid w:val="006361CA"/>
    <w:rsid w:val="0063662A"/>
    <w:rsid w:val="006369EA"/>
    <w:rsid w:val="00636DC4"/>
    <w:rsid w:val="0063716F"/>
    <w:rsid w:val="00640068"/>
    <w:rsid w:val="00640129"/>
    <w:rsid w:val="0064045D"/>
    <w:rsid w:val="0064096B"/>
    <w:rsid w:val="00640D36"/>
    <w:rsid w:val="00641447"/>
    <w:rsid w:val="006416A1"/>
    <w:rsid w:val="00641DAC"/>
    <w:rsid w:val="00641F2E"/>
    <w:rsid w:val="0064243A"/>
    <w:rsid w:val="006430C0"/>
    <w:rsid w:val="006430F5"/>
    <w:rsid w:val="006431BF"/>
    <w:rsid w:val="00643245"/>
    <w:rsid w:val="00643827"/>
    <w:rsid w:val="00643854"/>
    <w:rsid w:val="006440FC"/>
    <w:rsid w:val="00644A5A"/>
    <w:rsid w:val="00645499"/>
    <w:rsid w:val="00645EB2"/>
    <w:rsid w:val="0064630F"/>
    <w:rsid w:val="00646406"/>
    <w:rsid w:val="00646A37"/>
    <w:rsid w:val="0065064D"/>
    <w:rsid w:val="0065089D"/>
    <w:rsid w:val="006512F4"/>
    <w:rsid w:val="00652F25"/>
    <w:rsid w:val="0065339D"/>
    <w:rsid w:val="00653407"/>
    <w:rsid w:val="0065351B"/>
    <w:rsid w:val="00653B34"/>
    <w:rsid w:val="00653CB9"/>
    <w:rsid w:val="00653F48"/>
    <w:rsid w:val="006541E3"/>
    <w:rsid w:val="006548F4"/>
    <w:rsid w:val="0065579A"/>
    <w:rsid w:val="00655992"/>
    <w:rsid w:val="00655C8D"/>
    <w:rsid w:val="00655E4B"/>
    <w:rsid w:val="0065648C"/>
    <w:rsid w:val="006564AC"/>
    <w:rsid w:val="00656814"/>
    <w:rsid w:val="00656DAD"/>
    <w:rsid w:val="00656E69"/>
    <w:rsid w:val="006575C9"/>
    <w:rsid w:val="00657A7C"/>
    <w:rsid w:val="00657FB9"/>
    <w:rsid w:val="006601DD"/>
    <w:rsid w:val="00660216"/>
    <w:rsid w:val="006608D0"/>
    <w:rsid w:val="0066132E"/>
    <w:rsid w:val="00661BAA"/>
    <w:rsid w:val="006623EF"/>
    <w:rsid w:val="006625DF"/>
    <w:rsid w:val="0066277A"/>
    <w:rsid w:val="00662818"/>
    <w:rsid w:val="006628D0"/>
    <w:rsid w:val="00662CC2"/>
    <w:rsid w:val="0066331D"/>
    <w:rsid w:val="0066390C"/>
    <w:rsid w:val="00663DB6"/>
    <w:rsid w:val="00663DDA"/>
    <w:rsid w:val="00664288"/>
    <w:rsid w:val="00664949"/>
    <w:rsid w:val="0066535F"/>
    <w:rsid w:val="006653D9"/>
    <w:rsid w:val="006653E2"/>
    <w:rsid w:val="00665B25"/>
    <w:rsid w:val="00665C00"/>
    <w:rsid w:val="006676B5"/>
    <w:rsid w:val="00667CF9"/>
    <w:rsid w:val="00667D3A"/>
    <w:rsid w:val="006701A9"/>
    <w:rsid w:val="006702E6"/>
    <w:rsid w:val="00670357"/>
    <w:rsid w:val="00670444"/>
    <w:rsid w:val="00670909"/>
    <w:rsid w:val="006709D0"/>
    <w:rsid w:val="00671A21"/>
    <w:rsid w:val="00671BF2"/>
    <w:rsid w:val="00672406"/>
    <w:rsid w:val="006729B2"/>
    <w:rsid w:val="00672A06"/>
    <w:rsid w:val="00672B5C"/>
    <w:rsid w:val="00672B9F"/>
    <w:rsid w:val="006742D7"/>
    <w:rsid w:val="00674479"/>
    <w:rsid w:val="00674DE9"/>
    <w:rsid w:val="0067608A"/>
    <w:rsid w:val="00676798"/>
    <w:rsid w:val="00676C51"/>
    <w:rsid w:val="00676CC6"/>
    <w:rsid w:val="00676E7A"/>
    <w:rsid w:val="00677287"/>
    <w:rsid w:val="006776E7"/>
    <w:rsid w:val="00677F71"/>
    <w:rsid w:val="0068002E"/>
    <w:rsid w:val="0068078E"/>
    <w:rsid w:val="0068080B"/>
    <w:rsid w:val="00680845"/>
    <w:rsid w:val="00680876"/>
    <w:rsid w:val="00680E80"/>
    <w:rsid w:val="00680EFA"/>
    <w:rsid w:val="00681180"/>
    <w:rsid w:val="006812A4"/>
    <w:rsid w:val="006818E8"/>
    <w:rsid w:val="00681CA9"/>
    <w:rsid w:val="00682281"/>
    <w:rsid w:val="00682448"/>
    <w:rsid w:val="006824CF"/>
    <w:rsid w:val="00682585"/>
    <w:rsid w:val="006828F2"/>
    <w:rsid w:val="00682EB7"/>
    <w:rsid w:val="00682F1F"/>
    <w:rsid w:val="006835F9"/>
    <w:rsid w:val="00684094"/>
    <w:rsid w:val="006840FD"/>
    <w:rsid w:val="00684C68"/>
    <w:rsid w:val="00684D89"/>
    <w:rsid w:val="00685C28"/>
    <w:rsid w:val="00685E50"/>
    <w:rsid w:val="00686899"/>
    <w:rsid w:val="00686932"/>
    <w:rsid w:val="00686DEA"/>
    <w:rsid w:val="0068799C"/>
    <w:rsid w:val="00687FA0"/>
    <w:rsid w:val="00690140"/>
    <w:rsid w:val="0069044D"/>
    <w:rsid w:val="00690AED"/>
    <w:rsid w:val="006911B3"/>
    <w:rsid w:val="006912FE"/>
    <w:rsid w:val="00691F74"/>
    <w:rsid w:val="00692179"/>
    <w:rsid w:val="006923A9"/>
    <w:rsid w:val="006924EB"/>
    <w:rsid w:val="00692620"/>
    <w:rsid w:val="006928DC"/>
    <w:rsid w:val="006929D2"/>
    <w:rsid w:val="00693177"/>
    <w:rsid w:val="00693718"/>
    <w:rsid w:val="0069379E"/>
    <w:rsid w:val="00694CD4"/>
    <w:rsid w:val="0069515C"/>
    <w:rsid w:val="00695357"/>
    <w:rsid w:val="0069598A"/>
    <w:rsid w:val="006962F0"/>
    <w:rsid w:val="00696809"/>
    <w:rsid w:val="006969F2"/>
    <w:rsid w:val="00696F41"/>
    <w:rsid w:val="00697431"/>
    <w:rsid w:val="0069751B"/>
    <w:rsid w:val="006978C5"/>
    <w:rsid w:val="006A0D9D"/>
    <w:rsid w:val="006A1666"/>
    <w:rsid w:val="006A1763"/>
    <w:rsid w:val="006A1936"/>
    <w:rsid w:val="006A1C6D"/>
    <w:rsid w:val="006A1DF5"/>
    <w:rsid w:val="006A211F"/>
    <w:rsid w:val="006A2C86"/>
    <w:rsid w:val="006A2CC9"/>
    <w:rsid w:val="006A2E01"/>
    <w:rsid w:val="006A4577"/>
    <w:rsid w:val="006A45B0"/>
    <w:rsid w:val="006A46A9"/>
    <w:rsid w:val="006A539C"/>
    <w:rsid w:val="006A5485"/>
    <w:rsid w:val="006A5719"/>
    <w:rsid w:val="006A5AB3"/>
    <w:rsid w:val="006A5F49"/>
    <w:rsid w:val="006A6096"/>
    <w:rsid w:val="006A689F"/>
    <w:rsid w:val="006B053B"/>
    <w:rsid w:val="006B0C2C"/>
    <w:rsid w:val="006B0D5C"/>
    <w:rsid w:val="006B0DB5"/>
    <w:rsid w:val="006B0DD3"/>
    <w:rsid w:val="006B188E"/>
    <w:rsid w:val="006B1E6A"/>
    <w:rsid w:val="006B1F1B"/>
    <w:rsid w:val="006B237F"/>
    <w:rsid w:val="006B250B"/>
    <w:rsid w:val="006B267E"/>
    <w:rsid w:val="006B26A3"/>
    <w:rsid w:val="006B2C88"/>
    <w:rsid w:val="006B2CAD"/>
    <w:rsid w:val="006B2E50"/>
    <w:rsid w:val="006B3348"/>
    <w:rsid w:val="006B4847"/>
    <w:rsid w:val="006B4C77"/>
    <w:rsid w:val="006B4D93"/>
    <w:rsid w:val="006B59E2"/>
    <w:rsid w:val="006B5F4F"/>
    <w:rsid w:val="006B65E9"/>
    <w:rsid w:val="006B68A4"/>
    <w:rsid w:val="006B6D1C"/>
    <w:rsid w:val="006B7E1E"/>
    <w:rsid w:val="006C0C5F"/>
    <w:rsid w:val="006C0E48"/>
    <w:rsid w:val="006C0F5B"/>
    <w:rsid w:val="006C127D"/>
    <w:rsid w:val="006C1557"/>
    <w:rsid w:val="006C1CA7"/>
    <w:rsid w:val="006C1CD0"/>
    <w:rsid w:val="006C32F4"/>
    <w:rsid w:val="006C3E8C"/>
    <w:rsid w:val="006C3F28"/>
    <w:rsid w:val="006C3FFC"/>
    <w:rsid w:val="006C4279"/>
    <w:rsid w:val="006C498E"/>
    <w:rsid w:val="006C49F0"/>
    <w:rsid w:val="006C4C93"/>
    <w:rsid w:val="006C515D"/>
    <w:rsid w:val="006C51B7"/>
    <w:rsid w:val="006C6865"/>
    <w:rsid w:val="006C68CC"/>
    <w:rsid w:val="006C7D4E"/>
    <w:rsid w:val="006D01EA"/>
    <w:rsid w:val="006D04BB"/>
    <w:rsid w:val="006D078D"/>
    <w:rsid w:val="006D0BAE"/>
    <w:rsid w:val="006D0EE1"/>
    <w:rsid w:val="006D0F72"/>
    <w:rsid w:val="006D163D"/>
    <w:rsid w:val="006D163E"/>
    <w:rsid w:val="006D1C7F"/>
    <w:rsid w:val="006D2105"/>
    <w:rsid w:val="006D2519"/>
    <w:rsid w:val="006D2C77"/>
    <w:rsid w:val="006D2D17"/>
    <w:rsid w:val="006D2F56"/>
    <w:rsid w:val="006D3A08"/>
    <w:rsid w:val="006D44A5"/>
    <w:rsid w:val="006D49D3"/>
    <w:rsid w:val="006D4C6B"/>
    <w:rsid w:val="006D4FE9"/>
    <w:rsid w:val="006D5928"/>
    <w:rsid w:val="006D65E1"/>
    <w:rsid w:val="006D672F"/>
    <w:rsid w:val="006D6AF4"/>
    <w:rsid w:val="006D6CFF"/>
    <w:rsid w:val="006D70AC"/>
    <w:rsid w:val="006D71F8"/>
    <w:rsid w:val="006D76FF"/>
    <w:rsid w:val="006D7790"/>
    <w:rsid w:val="006D7A3A"/>
    <w:rsid w:val="006D7D5B"/>
    <w:rsid w:val="006E1B3A"/>
    <w:rsid w:val="006E258D"/>
    <w:rsid w:val="006E29E4"/>
    <w:rsid w:val="006E2E5B"/>
    <w:rsid w:val="006E30A9"/>
    <w:rsid w:val="006E33FA"/>
    <w:rsid w:val="006E3749"/>
    <w:rsid w:val="006E3AE1"/>
    <w:rsid w:val="006E3DC5"/>
    <w:rsid w:val="006E4067"/>
    <w:rsid w:val="006E4CDF"/>
    <w:rsid w:val="006E4FA1"/>
    <w:rsid w:val="006E57B2"/>
    <w:rsid w:val="006E672E"/>
    <w:rsid w:val="006E7308"/>
    <w:rsid w:val="006E7CB2"/>
    <w:rsid w:val="006F0146"/>
    <w:rsid w:val="006F025E"/>
    <w:rsid w:val="006F09D5"/>
    <w:rsid w:val="006F0AE8"/>
    <w:rsid w:val="006F146E"/>
    <w:rsid w:val="006F14EB"/>
    <w:rsid w:val="006F1F11"/>
    <w:rsid w:val="006F2116"/>
    <w:rsid w:val="006F22BE"/>
    <w:rsid w:val="006F244A"/>
    <w:rsid w:val="006F2706"/>
    <w:rsid w:val="006F279A"/>
    <w:rsid w:val="006F32F9"/>
    <w:rsid w:val="006F486A"/>
    <w:rsid w:val="006F507F"/>
    <w:rsid w:val="006F512F"/>
    <w:rsid w:val="006F5239"/>
    <w:rsid w:val="006F530E"/>
    <w:rsid w:val="006F5995"/>
    <w:rsid w:val="006F5DF4"/>
    <w:rsid w:val="006F6BD7"/>
    <w:rsid w:val="006F6D4D"/>
    <w:rsid w:val="00700AD3"/>
    <w:rsid w:val="00700BB9"/>
    <w:rsid w:val="00701471"/>
    <w:rsid w:val="00701A7E"/>
    <w:rsid w:val="00701B7F"/>
    <w:rsid w:val="00702231"/>
    <w:rsid w:val="0070254A"/>
    <w:rsid w:val="00702808"/>
    <w:rsid w:val="007029A2"/>
    <w:rsid w:val="00702B98"/>
    <w:rsid w:val="00702C46"/>
    <w:rsid w:val="0070309F"/>
    <w:rsid w:val="00703274"/>
    <w:rsid w:val="0070382B"/>
    <w:rsid w:val="00703D53"/>
    <w:rsid w:val="00704C3D"/>
    <w:rsid w:val="007054C9"/>
    <w:rsid w:val="00705728"/>
    <w:rsid w:val="007057DA"/>
    <w:rsid w:val="007105B2"/>
    <w:rsid w:val="007105BB"/>
    <w:rsid w:val="00711953"/>
    <w:rsid w:val="0071199D"/>
    <w:rsid w:val="00711C00"/>
    <w:rsid w:val="00711CE2"/>
    <w:rsid w:val="00711DE5"/>
    <w:rsid w:val="00713888"/>
    <w:rsid w:val="00713BCF"/>
    <w:rsid w:val="00713D46"/>
    <w:rsid w:val="007153C1"/>
    <w:rsid w:val="007155CA"/>
    <w:rsid w:val="00716109"/>
    <w:rsid w:val="00716309"/>
    <w:rsid w:val="00716D58"/>
    <w:rsid w:val="007178F8"/>
    <w:rsid w:val="00720142"/>
    <w:rsid w:val="00720E99"/>
    <w:rsid w:val="00721687"/>
    <w:rsid w:val="00721AE8"/>
    <w:rsid w:val="0072214A"/>
    <w:rsid w:val="0072267A"/>
    <w:rsid w:val="007227E0"/>
    <w:rsid w:val="0072396A"/>
    <w:rsid w:val="00723D76"/>
    <w:rsid w:val="00723F3A"/>
    <w:rsid w:val="00724278"/>
    <w:rsid w:val="00724517"/>
    <w:rsid w:val="00724DD7"/>
    <w:rsid w:val="00725717"/>
    <w:rsid w:val="007258A5"/>
    <w:rsid w:val="00725CCE"/>
    <w:rsid w:val="00725F1C"/>
    <w:rsid w:val="00726B72"/>
    <w:rsid w:val="007271E4"/>
    <w:rsid w:val="007278F3"/>
    <w:rsid w:val="007279F1"/>
    <w:rsid w:val="00727DDC"/>
    <w:rsid w:val="00727FBD"/>
    <w:rsid w:val="0073017A"/>
    <w:rsid w:val="007307CC"/>
    <w:rsid w:val="00730ECD"/>
    <w:rsid w:val="00731205"/>
    <w:rsid w:val="00731908"/>
    <w:rsid w:val="007321E7"/>
    <w:rsid w:val="007329D6"/>
    <w:rsid w:val="0073302A"/>
    <w:rsid w:val="00733045"/>
    <w:rsid w:val="00733197"/>
    <w:rsid w:val="007331A3"/>
    <w:rsid w:val="0073322D"/>
    <w:rsid w:val="007338C4"/>
    <w:rsid w:val="00734427"/>
    <w:rsid w:val="007344E4"/>
    <w:rsid w:val="007357AE"/>
    <w:rsid w:val="00736085"/>
    <w:rsid w:val="0073622B"/>
    <w:rsid w:val="00736A6E"/>
    <w:rsid w:val="00736E05"/>
    <w:rsid w:val="00737366"/>
    <w:rsid w:val="007378B1"/>
    <w:rsid w:val="00737A01"/>
    <w:rsid w:val="00737DA8"/>
    <w:rsid w:val="007419E4"/>
    <w:rsid w:val="007419E7"/>
    <w:rsid w:val="00742159"/>
    <w:rsid w:val="00742774"/>
    <w:rsid w:val="00742AC7"/>
    <w:rsid w:val="00742D7D"/>
    <w:rsid w:val="007438CD"/>
    <w:rsid w:val="00743C4F"/>
    <w:rsid w:val="007441C0"/>
    <w:rsid w:val="007447B0"/>
    <w:rsid w:val="007456EC"/>
    <w:rsid w:val="0074577A"/>
    <w:rsid w:val="00745849"/>
    <w:rsid w:val="007467C4"/>
    <w:rsid w:val="007469D6"/>
    <w:rsid w:val="00747CC8"/>
    <w:rsid w:val="00747FBF"/>
    <w:rsid w:val="007503E2"/>
    <w:rsid w:val="0075063E"/>
    <w:rsid w:val="00750871"/>
    <w:rsid w:val="00750985"/>
    <w:rsid w:val="007511E2"/>
    <w:rsid w:val="00751254"/>
    <w:rsid w:val="00751753"/>
    <w:rsid w:val="00751CB7"/>
    <w:rsid w:val="00751E48"/>
    <w:rsid w:val="00751F7B"/>
    <w:rsid w:val="007531E2"/>
    <w:rsid w:val="00754116"/>
    <w:rsid w:val="00754802"/>
    <w:rsid w:val="007549B7"/>
    <w:rsid w:val="00754DF7"/>
    <w:rsid w:val="00754DFA"/>
    <w:rsid w:val="007551EA"/>
    <w:rsid w:val="007555D4"/>
    <w:rsid w:val="00755708"/>
    <w:rsid w:val="007559AE"/>
    <w:rsid w:val="00755BA1"/>
    <w:rsid w:val="00756243"/>
    <w:rsid w:val="00757415"/>
    <w:rsid w:val="00757774"/>
    <w:rsid w:val="00757B89"/>
    <w:rsid w:val="007606CE"/>
    <w:rsid w:val="00760DAD"/>
    <w:rsid w:val="00761206"/>
    <w:rsid w:val="007614C1"/>
    <w:rsid w:val="007616A3"/>
    <w:rsid w:val="00761D59"/>
    <w:rsid w:val="00761DBD"/>
    <w:rsid w:val="00761EAC"/>
    <w:rsid w:val="007622B1"/>
    <w:rsid w:val="00762337"/>
    <w:rsid w:val="0076280C"/>
    <w:rsid w:val="00762C17"/>
    <w:rsid w:val="00762DC5"/>
    <w:rsid w:val="007646B7"/>
    <w:rsid w:val="00764829"/>
    <w:rsid w:val="00764906"/>
    <w:rsid w:val="0076532A"/>
    <w:rsid w:val="00765956"/>
    <w:rsid w:val="007668E9"/>
    <w:rsid w:val="00767348"/>
    <w:rsid w:val="007678B1"/>
    <w:rsid w:val="00767DC6"/>
    <w:rsid w:val="0077049B"/>
    <w:rsid w:val="00770572"/>
    <w:rsid w:val="00770E7C"/>
    <w:rsid w:val="007713EE"/>
    <w:rsid w:val="007718FA"/>
    <w:rsid w:val="00772972"/>
    <w:rsid w:val="00772C66"/>
    <w:rsid w:val="00772CCE"/>
    <w:rsid w:val="007733F8"/>
    <w:rsid w:val="00773A22"/>
    <w:rsid w:val="00773FA2"/>
    <w:rsid w:val="00774084"/>
    <w:rsid w:val="007742EA"/>
    <w:rsid w:val="007747D7"/>
    <w:rsid w:val="00774C48"/>
    <w:rsid w:val="00775084"/>
    <w:rsid w:val="0077561E"/>
    <w:rsid w:val="0077562F"/>
    <w:rsid w:val="007771C2"/>
    <w:rsid w:val="0077727B"/>
    <w:rsid w:val="0077781A"/>
    <w:rsid w:val="00777C68"/>
    <w:rsid w:val="00780098"/>
    <w:rsid w:val="00780279"/>
    <w:rsid w:val="0078064C"/>
    <w:rsid w:val="007809BF"/>
    <w:rsid w:val="007809ED"/>
    <w:rsid w:val="00781363"/>
    <w:rsid w:val="0078173A"/>
    <w:rsid w:val="00781B2E"/>
    <w:rsid w:val="00781B62"/>
    <w:rsid w:val="00782186"/>
    <w:rsid w:val="0078257A"/>
    <w:rsid w:val="00782ABC"/>
    <w:rsid w:val="00782C55"/>
    <w:rsid w:val="00783070"/>
    <w:rsid w:val="00783244"/>
    <w:rsid w:val="007837A5"/>
    <w:rsid w:val="00785116"/>
    <w:rsid w:val="0078532F"/>
    <w:rsid w:val="00785E07"/>
    <w:rsid w:val="00785E97"/>
    <w:rsid w:val="00786329"/>
    <w:rsid w:val="00786606"/>
    <w:rsid w:val="00786874"/>
    <w:rsid w:val="00786C7D"/>
    <w:rsid w:val="007901C9"/>
    <w:rsid w:val="00790742"/>
    <w:rsid w:val="00790BF6"/>
    <w:rsid w:val="00790CE9"/>
    <w:rsid w:val="00791479"/>
    <w:rsid w:val="0079192F"/>
    <w:rsid w:val="00791B35"/>
    <w:rsid w:val="00791BB4"/>
    <w:rsid w:val="00791D0B"/>
    <w:rsid w:val="00791F77"/>
    <w:rsid w:val="007927E2"/>
    <w:rsid w:val="00792872"/>
    <w:rsid w:val="00792F8D"/>
    <w:rsid w:val="007935D1"/>
    <w:rsid w:val="00793740"/>
    <w:rsid w:val="007939A4"/>
    <w:rsid w:val="007940C3"/>
    <w:rsid w:val="00794821"/>
    <w:rsid w:val="0079499D"/>
    <w:rsid w:val="00794D3D"/>
    <w:rsid w:val="007952E8"/>
    <w:rsid w:val="0079564B"/>
    <w:rsid w:val="00795930"/>
    <w:rsid w:val="00796247"/>
    <w:rsid w:val="0079728B"/>
    <w:rsid w:val="00797AFC"/>
    <w:rsid w:val="007A128F"/>
    <w:rsid w:val="007A136F"/>
    <w:rsid w:val="007A1DA2"/>
    <w:rsid w:val="007A2C86"/>
    <w:rsid w:val="007A31CC"/>
    <w:rsid w:val="007A378E"/>
    <w:rsid w:val="007A3EB6"/>
    <w:rsid w:val="007A49BB"/>
    <w:rsid w:val="007A4B79"/>
    <w:rsid w:val="007A51E9"/>
    <w:rsid w:val="007A5297"/>
    <w:rsid w:val="007A5305"/>
    <w:rsid w:val="007A5FF2"/>
    <w:rsid w:val="007A6CCE"/>
    <w:rsid w:val="007A70EB"/>
    <w:rsid w:val="007A757A"/>
    <w:rsid w:val="007A778E"/>
    <w:rsid w:val="007A7B49"/>
    <w:rsid w:val="007A7C6C"/>
    <w:rsid w:val="007B0ED8"/>
    <w:rsid w:val="007B107D"/>
    <w:rsid w:val="007B2388"/>
    <w:rsid w:val="007B30B8"/>
    <w:rsid w:val="007B3226"/>
    <w:rsid w:val="007B3993"/>
    <w:rsid w:val="007B40FF"/>
    <w:rsid w:val="007B4414"/>
    <w:rsid w:val="007B5115"/>
    <w:rsid w:val="007B5B58"/>
    <w:rsid w:val="007B7A42"/>
    <w:rsid w:val="007C13EE"/>
    <w:rsid w:val="007C1713"/>
    <w:rsid w:val="007C1ABF"/>
    <w:rsid w:val="007C1C50"/>
    <w:rsid w:val="007C1EB8"/>
    <w:rsid w:val="007C2548"/>
    <w:rsid w:val="007C2A73"/>
    <w:rsid w:val="007C2EDA"/>
    <w:rsid w:val="007C3ACE"/>
    <w:rsid w:val="007C46A8"/>
    <w:rsid w:val="007C478C"/>
    <w:rsid w:val="007C4F34"/>
    <w:rsid w:val="007C5268"/>
    <w:rsid w:val="007C57D8"/>
    <w:rsid w:val="007C592A"/>
    <w:rsid w:val="007C5F19"/>
    <w:rsid w:val="007C634A"/>
    <w:rsid w:val="007C6777"/>
    <w:rsid w:val="007C77B4"/>
    <w:rsid w:val="007C791C"/>
    <w:rsid w:val="007C7D33"/>
    <w:rsid w:val="007C7D7D"/>
    <w:rsid w:val="007C7DBE"/>
    <w:rsid w:val="007C7DDA"/>
    <w:rsid w:val="007D03CA"/>
    <w:rsid w:val="007D11F0"/>
    <w:rsid w:val="007D1310"/>
    <w:rsid w:val="007D1AA8"/>
    <w:rsid w:val="007D2670"/>
    <w:rsid w:val="007D2967"/>
    <w:rsid w:val="007D2B65"/>
    <w:rsid w:val="007D2CA5"/>
    <w:rsid w:val="007D2DD4"/>
    <w:rsid w:val="007D33A4"/>
    <w:rsid w:val="007D357A"/>
    <w:rsid w:val="007D5115"/>
    <w:rsid w:val="007D5D00"/>
    <w:rsid w:val="007D5F7B"/>
    <w:rsid w:val="007D6331"/>
    <w:rsid w:val="007D6539"/>
    <w:rsid w:val="007D7514"/>
    <w:rsid w:val="007D7752"/>
    <w:rsid w:val="007D7D26"/>
    <w:rsid w:val="007E0079"/>
    <w:rsid w:val="007E08F7"/>
    <w:rsid w:val="007E0ED0"/>
    <w:rsid w:val="007E18A7"/>
    <w:rsid w:val="007E1CC5"/>
    <w:rsid w:val="007E1FDB"/>
    <w:rsid w:val="007E2793"/>
    <w:rsid w:val="007E34D5"/>
    <w:rsid w:val="007E3EA5"/>
    <w:rsid w:val="007E4615"/>
    <w:rsid w:val="007E50DB"/>
    <w:rsid w:val="007E6A38"/>
    <w:rsid w:val="007E7061"/>
    <w:rsid w:val="007E74F5"/>
    <w:rsid w:val="007E7BA5"/>
    <w:rsid w:val="007F0182"/>
    <w:rsid w:val="007F01C2"/>
    <w:rsid w:val="007F06DD"/>
    <w:rsid w:val="007F07F6"/>
    <w:rsid w:val="007F0A79"/>
    <w:rsid w:val="007F0AE3"/>
    <w:rsid w:val="007F1021"/>
    <w:rsid w:val="007F1213"/>
    <w:rsid w:val="007F125B"/>
    <w:rsid w:val="007F1709"/>
    <w:rsid w:val="007F1F7D"/>
    <w:rsid w:val="007F291B"/>
    <w:rsid w:val="007F2CD3"/>
    <w:rsid w:val="007F3156"/>
    <w:rsid w:val="007F3BA9"/>
    <w:rsid w:val="007F4227"/>
    <w:rsid w:val="007F45F7"/>
    <w:rsid w:val="007F4A57"/>
    <w:rsid w:val="007F4EA7"/>
    <w:rsid w:val="007F5A8E"/>
    <w:rsid w:val="007F63BA"/>
    <w:rsid w:val="007F66C6"/>
    <w:rsid w:val="007F6FC5"/>
    <w:rsid w:val="00800255"/>
    <w:rsid w:val="00800400"/>
    <w:rsid w:val="00800717"/>
    <w:rsid w:val="00800961"/>
    <w:rsid w:val="00800E72"/>
    <w:rsid w:val="0080110D"/>
    <w:rsid w:val="00801374"/>
    <w:rsid w:val="00801DB1"/>
    <w:rsid w:val="0080219D"/>
    <w:rsid w:val="00803152"/>
    <w:rsid w:val="00803175"/>
    <w:rsid w:val="008032F5"/>
    <w:rsid w:val="00804209"/>
    <w:rsid w:val="00804984"/>
    <w:rsid w:val="00804D69"/>
    <w:rsid w:val="00804F7D"/>
    <w:rsid w:val="00805680"/>
    <w:rsid w:val="008063F1"/>
    <w:rsid w:val="00806A3E"/>
    <w:rsid w:val="00806E88"/>
    <w:rsid w:val="00807878"/>
    <w:rsid w:val="00807F41"/>
    <w:rsid w:val="00810424"/>
    <w:rsid w:val="00810441"/>
    <w:rsid w:val="00810481"/>
    <w:rsid w:val="0081061D"/>
    <w:rsid w:val="008113B9"/>
    <w:rsid w:val="00811561"/>
    <w:rsid w:val="008126B5"/>
    <w:rsid w:val="008129CA"/>
    <w:rsid w:val="008129F1"/>
    <w:rsid w:val="00812E00"/>
    <w:rsid w:val="008139B7"/>
    <w:rsid w:val="00813BBA"/>
    <w:rsid w:val="00813DAE"/>
    <w:rsid w:val="008141C5"/>
    <w:rsid w:val="00814482"/>
    <w:rsid w:val="00814CCE"/>
    <w:rsid w:val="0081572E"/>
    <w:rsid w:val="0081672E"/>
    <w:rsid w:val="00816932"/>
    <w:rsid w:val="00817048"/>
    <w:rsid w:val="008171F1"/>
    <w:rsid w:val="008177DE"/>
    <w:rsid w:val="008177F9"/>
    <w:rsid w:val="00817968"/>
    <w:rsid w:val="00820452"/>
    <w:rsid w:val="008208E6"/>
    <w:rsid w:val="00820A61"/>
    <w:rsid w:val="00820EEC"/>
    <w:rsid w:val="00820F70"/>
    <w:rsid w:val="008217FE"/>
    <w:rsid w:val="00822260"/>
    <w:rsid w:val="00822A1C"/>
    <w:rsid w:val="0082396C"/>
    <w:rsid w:val="0082458E"/>
    <w:rsid w:val="008245AB"/>
    <w:rsid w:val="0082462A"/>
    <w:rsid w:val="00824B43"/>
    <w:rsid w:val="00825204"/>
    <w:rsid w:val="00825257"/>
    <w:rsid w:val="00825711"/>
    <w:rsid w:val="00825ECB"/>
    <w:rsid w:val="008262E5"/>
    <w:rsid w:val="008263A7"/>
    <w:rsid w:val="0082649E"/>
    <w:rsid w:val="00827036"/>
    <w:rsid w:val="0082765C"/>
    <w:rsid w:val="008302D9"/>
    <w:rsid w:val="0083037A"/>
    <w:rsid w:val="008306B2"/>
    <w:rsid w:val="00830990"/>
    <w:rsid w:val="0083169C"/>
    <w:rsid w:val="00831965"/>
    <w:rsid w:val="00831AAA"/>
    <w:rsid w:val="00831BD0"/>
    <w:rsid w:val="00831D21"/>
    <w:rsid w:val="00832018"/>
    <w:rsid w:val="00832D18"/>
    <w:rsid w:val="00832E19"/>
    <w:rsid w:val="00832E73"/>
    <w:rsid w:val="00832F69"/>
    <w:rsid w:val="008330EC"/>
    <w:rsid w:val="00833BE3"/>
    <w:rsid w:val="00834253"/>
    <w:rsid w:val="00834557"/>
    <w:rsid w:val="00835491"/>
    <w:rsid w:val="00835515"/>
    <w:rsid w:val="0083562F"/>
    <w:rsid w:val="00835748"/>
    <w:rsid w:val="00835ABB"/>
    <w:rsid w:val="00835E8A"/>
    <w:rsid w:val="008369FD"/>
    <w:rsid w:val="00836E08"/>
    <w:rsid w:val="008373DE"/>
    <w:rsid w:val="00840125"/>
    <w:rsid w:val="00840545"/>
    <w:rsid w:val="00840990"/>
    <w:rsid w:val="00840BF8"/>
    <w:rsid w:val="00841D2F"/>
    <w:rsid w:val="00842A4A"/>
    <w:rsid w:val="00842FB0"/>
    <w:rsid w:val="00843008"/>
    <w:rsid w:val="00843310"/>
    <w:rsid w:val="008434F1"/>
    <w:rsid w:val="00843A52"/>
    <w:rsid w:val="00843D40"/>
    <w:rsid w:val="008440CB"/>
    <w:rsid w:val="008446CF"/>
    <w:rsid w:val="00844F1A"/>
    <w:rsid w:val="00846B96"/>
    <w:rsid w:val="00847474"/>
    <w:rsid w:val="00847E84"/>
    <w:rsid w:val="008504B0"/>
    <w:rsid w:val="008504DC"/>
    <w:rsid w:val="00850C5D"/>
    <w:rsid w:val="00851159"/>
    <w:rsid w:val="00851A94"/>
    <w:rsid w:val="00851CF3"/>
    <w:rsid w:val="00851DF1"/>
    <w:rsid w:val="00851E51"/>
    <w:rsid w:val="00852948"/>
    <w:rsid w:val="00852FA9"/>
    <w:rsid w:val="00852FAC"/>
    <w:rsid w:val="008535EA"/>
    <w:rsid w:val="008536C5"/>
    <w:rsid w:val="00853C4C"/>
    <w:rsid w:val="00853C95"/>
    <w:rsid w:val="00854611"/>
    <w:rsid w:val="008547D2"/>
    <w:rsid w:val="00854884"/>
    <w:rsid w:val="008552E9"/>
    <w:rsid w:val="008560FD"/>
    <w:rsid w:val="00856339"/>
    <w:rsid w:val="00856463"/>
    <w:rsid w:val="0085683F"/>
    <w:rsid w:val="00856DEB"/>
    <w:rsid w:val="008577A5"/>
    <w:rsid w:val="00857C26"/>
    <w:rsid w:val="0086048F"/>
    <w:rsid w:val="008616A3"/>
    <w:rsid w:val="00862603"/>
    <w:rsid w:val="008628D5"/>
    <w:rsid w:val="00863EB9"/>
    <w:rsid w:val="008645A9"/>
    <w:rsid w:val="00864ABC"/>
    <w:rsid w:val="00864D57"/>
    <w:rsid w:val="008658E6"/>
    <w:rsid w:val="00865D50"/>
    <w:rsid w:val="00866013"/>
    <w:rsid w:val="008663AC"/>
    <w:rsid w:val="008665AA"/>
    <w:rsid w:val="00866863"/>
    <w:rsid w:val="0086704B"/>
    <w:rsid w:val="00867CBB"/>
    <w:rsid w:val="00870627"/>
    <w:rsid w:val="00870939"/>
    <w:rsid w:val="00870E80"/>
    <w:rsid w:val="0087110E"/>
    <w:rsid w:val="0087120B"/>
    <w:rsid w:val="008717A3"/>
    <w:rsid w:val="00871AC8"/>
    <w:rsid w:val="00871DDC"/>
    <w:rsid w:val="00872584"/>
    <w:rsid w:val="008731A9"/>
    <w:rsid w:val="00873D5B"/>
    <w:rsid w:val="008748F5"/>
    <w:rsid w:val="00874FE4"/>
    <w:rsid w:val="00875D5D"/>
    <w:rsid w:val="008762E8"/>
    <w:rsid w:val="008767D4"/>
    <w:rsid w:val="008769E9"/>
    <w:rsid w:val="00876BC5"/>
    <w:rsid w:val="008776FC"/>
    <w:rsid w:val="00877774"/>
    <w:rsid w:val="00877940"/>
    <w:rsid w:val="008779C8"/>
    <w:rsid w:val="00877CA0"/>
    <w:rsid w:val="00877D85"/>
    <w:rsid w:val="00877EF3"/>
    <w:rsid w:val="0088053F"/>
    <w:rsid w:val="008813AC"/>
    <w:rsid w:val="008813CA"/>
    <w:rsid w:val="00881486"/>
    <w:rsid w:val="00881E5D"/>
    <w:rsid w:val="008823C3"/>
    <w:rsid w:val="00882898"/>
    <w:rsid w:val="008831A4"/>
    <w:rsid w:val="00884DA2"/>
    <w:rsid w:val="00884E7C"/>
    <w:rsid w:val="00884EEF"/>
    <w:rsid w:val="00884F26"/>
    <w:rsid w:val="008858AF"/>
    <w:rsid w:val="008870FE"/>
    <w:rsid w:val="008879FA"/>
    <w:rsid w:val="00887E27"/>
    <w:rsid w:val="00890A7E"/>
    <w:rsid w:val="00890E7D"/>
    <w:rsid w:val="0089168A"/>
    <w:rsid w:val="00891CF9"/>
    <w:rsid w:val="00892172"/>
    <w:rsid w:val="008923DF"/>
    <w:rsid w:val="00892551"/>
    <w:rsid w:val="0089294D"/>
    <w:rsid w:val="00892CA8"/>
    <w:rsid w:val="00895132"/>
    <w:rsid w:val="00895586"/>
    <w:rsid w:val="00895D4A"/>
    <w:rsid w:val="00895F1D"/>
    <w:rsid w:val="00895FA0"/>
    <w:rsid w:val="0089729E"/>
    <w:rsid w:val="00897443"/>
    <w:rsid w:val="008A02B1"/>
    <w:rsid w:val="008A160B"/>
    <w:rsid w:val="008A2069"/>
    <w:rsid w:val="008A269C"/>
    <w:rsid w:val="008A2EB6"/>
    <w:rsid w:val="008A358F"/>
    <w:rsid w:val="008A3DA3"/>
    <w:rsid w:val="008A4645"/>
    <w:rsid w:val="008A486F"/>
    <w:rsid w:val="008A49EC"/>
    <w:rsid w:val="008A4A6A"/>
    <w:rsid w:val="008A4AF3"/>
    <w:rsid w:val="008A4C41"/>
    <w:rsid w:val="008A4D36"/>
    <w:rsid w:val="008A5171"/>
    <w:rsid w:val="008A551A"/>
    <w:rsid w:val="008A555D"/>
    <w:rsid w:val="008A5B0D"/>
    <w:rsid w:val="008A64EC"/>
    <w:rsid w:val="008A6985"/>
    <w:rsid w:val="008A6B2D"/>
    <w:rsid w:val="008A6BC2"/>
    <w:rsid w:val="008A7305"/>
    <w:rsid w:val="008A781D"/>
    <w:rsid w:val="008A7932"/>
    <w:rsid w:val="008A7DBD"/>
    <w:rsid w:val="008B013E"/>
    <w:rsid w:val="008B0887"/>
    <w:rsid w:val="008B0DF7"/>
    <w:rsid w:val="008B12D7"/>
    <w:rsid w:val="008B14CF"/>
    <w:rsid w:val="008B1E21"/>
    <w:rsid w:val="008B1F4F"/>
    <w:rsid w:val="008B253F"/>
    <w:rsid w:val="008B2977"/>
    <w:rsid w:val="008B2AF7"/>
    <w:rsid w:val="008B5093"/>
    <w:rsid w:val="008B654F"/>
    <w:rsid w:val="008B66C3"/>
    <w:rsid w:val="008B674B"/>
    <w:rsid w:val="008B6A67"/>
    <w:rsid w:val="008B7065"/>
    <w:rsid w:val="008B70F7"/>
    <w:rsid w:val="008B71F8"/>
    <w:rsid w:val="008B7340"/>
    <w:rsid w:val="008C0011"/>
    <w:rsid w:val="008C0097"/>
    <w:rsid w:val="008C03CA"/>
    <w:rsid w:val="008C077A"/>
    <w:rsid w:val="008C0F26"/>
    <w:rsid w:val="008C0F87"/>
    <w:rsid w:val="008C11AC"/>
    <w:rsid w:val="008C14CD"/>
    <w:rsid w:val="008C2008"/>
    <w:rsid w:val="008C2BA2"/>
    <w:rsid w:val="008C3185"/>
    <w:rsid w:val="008C48E6"/>
    <w:rsid w:val="008C49C6"/>
    <w:rsid w:val="008C56C1"/>
    <w:rsid w:val="008C600C"/>
    <w:rsid w:val="008C676A"/>
    <w:rsid w:val="008C6C39"/>
    <w:rsid w:val="008C746B"/>
    <w:rsid w:val="008C763E"/>
    <w:rsid w:val="008C7FC1"/>
    <w:rsid w:val="008D0353"/>
    <w:rsid w:val="008D056A"/>
    <w:rsid w:val="008D0678"/>
    <w:rsid w:val="008D096C"/>
    <w:rsid w:val="008D0BA3"/>
    <w:rsid w:val="008D0DB2"/>
    <w:rsid w:val="008D0F4C"/>
    <w:rsid w:val="008D1BDC"/>
    <w:rsid w:val="008D1CFB"/>
    <w:rsid w:val="008D1F66"/>
    <w:rsid w:val="008D2691"/>
    <w:rsid w:val="008D2AD2"/>
    <w:rsid w:val="008D2D3D"/>
    <w:rsid w:val="008D2D6A"/>
    <w:rsid w:val="008D3880"/>
    <w:rsid w:val="008D399F"/>
    <w:rsid w:val="008D3ECE"/>
    <w:rsid w:val="008D4A50"/>
    <w:rsid w:val="008D4DB0"/>
    <w:rsid w:val="008D688B"/>
    <w:rsid w:val="008D6B53"/>
    <w:rsid w:val="008D6D96"/>
    <w:rsid w:val="008D7454"/>
    <w:rsid w:val="008D754F"/>
    <w:rsid w:val="008D7B03"/>
    <w:rsid w:val="008E0653"/>
    <w:rsid w:val="008E0A27"/>
    <w:rsid w:val="008E0DCC"/>
    <w:rsid w:val="008E1540"/>
    <w:rsid w:val="008E19E8"/>
    <w:rsid w:val="008E1B9E"/>
    <w:rsid w:val="008E1C83"/>
    <w:rsid w:val="008E1EC4"/>
    <w:rsid w:val="008E1FCB"/>
    <w:rsid w:val="008E23D1"/>
    <w:rsid w:val="008E3CA3"/>
    <w:rsid w:val="008E450A"/>
    <w:rsid w:val="008E450F"/>
    <w:rsid w:val="008E46D8"/>
    <w:rsid w:val="008E5A1D"/>
    <w:rsid w:val="008E64E0"/>
    <w:rsid w:val="008E72DC"/>
    <w:rsid w:val="008E746A"/>
    <w:rsid w:val="008E7DA7"/>
    <w:rsid w:val="008F03DC"/>
    <w:rsid w:val="008F0DA1"/>
    <w:rsid w:val="008F1878"/>
    <w:rsid w:val="008F1B1C"/>
    <w:rsid w:val="008F1F5B"/>
    <w:rsid w:val="008F2281"/>
    <w:rsid w:val="008F2D63"/>
    <w:rsid w:val="008F30D8"/>
    <w:rsid w:val="008F395C"/>
    <w:rsid w:val="008F418D"/>
    <w:rsid w:val="008F496A"/>
    <w:rsid w:val="008F4E20"/>
    <w:rsid w:val="008F5321"/>
    <w:rsid w:val="008F5A8E"/>
    <w:rsid w:val="008F6318"/>
    <w:rsid w:val="008F65B1"/>
    <w:rsid w:val="008F67F4"/>
    <w:rsid w:val="008F72FF"/>
    <w:rsid w:val="008F7804"/>
    <w:rsid w:val="00900528"/>
    <w:rsid w:val="009009FE"/>
    <w:rsid w:val="00900C52"/>
    <w:rsid w:val="009010BD"/>
    <w:rsid w:val="00901139"/>
    <w:rsid w:val="00901AB9"/>
    <w:rsid w:val="00902C60"/>
    <w:rsid w:val="0090315A"/>
    <w:rsid w:val="0090398F"/>
    <w:rsid w:val="00903CE8"/>
    <w:rsid w:val="00904E55"/>
    <w:rsid w:val="00904E5D"/>
    <w:rsid w:val="009051E2"/>
    <w:rsid w:val="00905525"/>
    <w:rsid w:val="00905918"/>
    <w:rsid w:val="00905B32"/>
    <w:rsid w:val="00905C20"/>
    <w:rsid w:val="009068E2"/>
    <w:rsid w:val="00906BED"/>
    <w:rsid w:val="0091004F"/>
    <w:rsid w:val="009101AC"/>
    <w:rsid w:val="009103AE"/>
    <w:rsid w:val="00910B27"/>
    <w:rsid w:val="0091191A"/>
    <w:rsid w:val="009119AF"/>
    <w:rsid w:val="00911EF8"/>
    <w:rsid w:val="00913574"/>
    <w:rsid w:val="00913B76"/>
    <w:rsid w:val="00914098"/>
    <w:rsid w:val="009152E7"/>
    <w:rsid w:val="00915544"/>
    <w:rsid w:val="0091648B"/>
    <w:rsid w:val="00917010"/>
    <w:rsid w:val="009173C6"/>
    <w:rsid w:val="009200FF"/>
    <w:rsid w:val="009201F1"/>
    <w:rsid w:val="009202EC"/>
    <w:rsid w:val="00920A78"/>
    <w:rsid w:val="00920ACE"/>
    <w:rsid w:val="00921309"/>
    <w:rsid w:val="00921613"/>
    <w:rsid w:val="00921BA2"/>
    <w:rsid w:val="00921D86"/>
    <w:rsid w:val="00923351"/>
    <w:rsid w:val="00923EC5"/>
    <w:rsid w:val="00924385"/>
    <w:rsid w:val="00924444"/>
    <w:rsid w:val="0092478A"/>
    <w:rsid w:val="0092491E"/>
    <w:rsid w:val="00924A2A"/>
    <w:rsid w:val="00924FA5"/>
    <w:rsid w:val="0092519C"/>
    <w:rsid w:val="009254A0"/>
    <w:rsid w:val="00925DE3"/>
    <w:rsid w:val="00925FC5"/>
    <w:rsid w:val="009261C9"/>
    <w:rsid w:val="00926457"/>
    <w:rsid w:val="00926795"/>
    <w:rsid w:val="00927076"/>
    <w:rsid w:val="00927281"/>
    <w:rsid w:val="00927288"/>
    <w:rsid w:val="00927A8D"/>
    <w:rsid w:val="00927EE5"/>
    <w:rsid w:val="00927F52"/>
    <w:rsid w:val="00930168"/>
    <w:rsid w:val="009311C1"/>
    <w:rsid w:val="00931413"/>
    <w:rsid w:val="00931544"/>
    <w:rsid w:val="0093169E"/>
    <w:rsid w:val="009316C1"/>
    <w:rsid w:val="00931B6E"/>
    <w:rsid w:val="00932699"/>
    <w:rsid w:val="00932B78"/>
    <w:rsid w:val="009331B6"/>
    <w:rsid w:val="009339CA"/>
    <w:rsid w:val="00935788"/>
    <w:rsid w:val="009364B9"/>
    <w:rsid w:val="009364DB"/>
    <w:rsid w:val="009366F2"/>
    <w:rsid w:val="00936FEB"/>
    <w:rsid w:val="0093702B"/>
    <w:rsid w:val="00941233"/>
    <w:rsid w:val="00941DE7"/>
    <w:rsid w:val="00942805"/>
    <w:rsid w:val="00943047"/>
    <w:rsid w:val="00944533"/>
    <w:rsid w:val="009448A3"/>
    <w:rsid w:val="009448CF"/>
    <w:rsid w:val="00944D77"/>
    <w:rsid w:val="00944E38"/>
    <w:rsid w:val="00945058"/>
    <w:rsid w:val="00945D33"/>
    <w:rsid w:val="009465A3"/>
    <w:rsid w:val="009466CE"/>
    <w:rsid w:val="009468E4"/>
    <w:rsid w:val="00946A45"/>
    <w:rsid w:val="0094787E"/>
    <w:rsid w:val="00947980"/>
    <w:rsid w:val="00947D5A"/>
    <w:rsid w:val="00950ECD"/>
    <w:rsid w:val="0095107E"/>
    <w:rsid w:val="00951E91"/>
    <w:rsid w:val="009528C7"/>
    <w:rsid w:val="00952DA7"/>
    <w:rsid w:val="00953A62"/>
    <w:rsid w:val="00953A91"/>
    <w:rsid w:val="0095440C"/>
    <w:rsid w:val="00954B98"/>
    <w:rsid w:val="009550A0"/>
    <w:rsid w:val="0095661F"/>
    <w:rsid w:val="00956C32"/>
    <w:rsid w:val="0096065B"/>
    <w:rsid w:val="00960E97"/>
    <w:rsid w:val="00961051"/>
    <w:rsid w:val="0096176C"/>
    <w:rsid w:val="00961CE1"/>
    <w:rsid w:val="00961D7E"/>
    <w:rsid w:val="00962B7B"/>
    <w:rsid w:val="00963217"/>
    <w:rsid w:val="00963599"/>
    <w:rsid w:val="0096399C"/>
    <w:rsid w:val="00965537"/>
    <w:rsid w:val="0096555F"/>
    <w:rsid w:val="00965752"/>
    <w:rsid w:val="00965B52"/>
    <w:rsid w:val="009668BA"/>
    <w:rsid w:val="0096766D"/>
    <w:rsid w:val="00967A7A"/>
    <w:rsid w:val="00967ADA"/>
    <w:rsid w:val="00967CB7"/>
    <w:rsid w:val="00967CD1"/>
    <w:rsid w:val="009701E6"/>
    <w:rsid w:val="0097044D"/>
    <w:rsid w:val="00970577"/>
    <w:rsid w:val="009709B1"/>
    <w:rsid w:val="009716A0"/>
    <w:rsid w:val="00971BC9"/>
    <w:rsid w:val="0097227C"/>
    <w:rsid w:val="009729A1"/>
    <w:rsid w:val="00973155"/>
    <w:rsid w:val="009738A0"/>
    <w:rsid w:val="00973C11"/>
    <w:rsid w:val="00973C77"/>
    <w:rsid w:val="009741D5"/>
    <w:rsid w:val="0097445F"/>
    <w:rsid w:val="0097470B"/>
    <w:rsid w:val="009748D6"/>
    <w:rsid w:val="00974D8D"/>
    <w:rsid w:val="00975072"/>
    <w:rsid w:val="00976790"/>
    <w:rsid w:val="00977CC5"/>
    <w:rsid w:val="00977F25"/>
    <w:rsid w:val="009804C5"/>
    <w:rsid w:val="0098141D"/>
    <w:rsid w:val="0098146B"/>
    <w:rsid w:val="0098146C"/>
    <w:rsid w:val="009817B4"/>
    <w:rsid w:val="00981E1B"/>
    <w:rsid w:val="00982A17"/>
    <w:rsid w:val="00982A45"/>
    <w:rsid w:val="00982B24"/>
    <w:rsid w:val="009834B3"/>
    <w:rsid w:val="00983CC0"/>
    <w:rsid w:val="00983D21"/>
    <w:rsid w:val="00983EAD"/>
    <w:rsid w:val="00984F0E"/>
    <w:rsid w:val="00985B2A"/>
    <w:rsid w:val="00986423"/>
    <w:rsid w:val="00986641"/>
    <w:rsid w:val="00986E12"/>
    <w:rsid w:val="00987908"/>
    <w:rsid w:val="00987AAA"/>
    <w:rsid w:val="00987AF7"/>
    <w:rsid w:val="00987C69"/>
    <w:rsid w:val="0099135B"/>
    <w:rsid w:val="00991AFC"/>
    <w:rsid w:val="00991F4A"/>
    <w:rsid w:val="00992C0C"/>
    <w:rsid w:val="00992C44"/>
    <w:rsid w:val="00992DCA"/>
    <w:rsid w:val="00992F5F"/>
    <w:rsid w:val="0099376C"/>
    <w:rsid w:val="009952D0"/>
    <w:rsid w:val="00995391"/>
    <w:rsid w:val="009958CA"/>
    <w:rsid w:val="009958F0"/>
    <w:rsid w:val="00995E24"/>
    <w:rsid w:val="00995E42"/>
    <w:rsid w:val="00995EAB"/>
    <w:rsid w:val="00996868"/>
    <w:rsid w:val="00996FE0"/>
    <w:rsid w:val="0099784B"/>
    <w:rsid w:val="009978C6"/>
    <w:rsid w:val="00997A7B"/>
    <w:rsid w:val="009A00D4"/>
    <w:rsid w:val="009A040F"/>
    <w:rsid w:val="009A08AA"/>
    <w:rsid w:val="009A098B"/>
    <w:rsid w:val="009A12B3"/>
    <w:rsid w:val="009A192B"/>
    <w:rsid w:val="009A1D5A"/>
    <w:rsid w:val="009A1EC0"/>
    <w:rsid w:val="009A1ED7"/>
    <w:rsid w:val="009A26D7"/>
    <w:rsid w:val="009A28E5"/>
    <w:rsid w:val="009A294E"/>
    <w:rsid w:val="009A315C"/>
    <w:rsid w:val="009A3440"/>
    <w:rsid w:val="009A3585"/>
    <w:rsid w:val="009A3CA7"/>
    <w:rsid w:val="009A3DCA"/>
    <w:rsid w:val="009A3E50"/>
    <w:rsid w:val="009A3EC8"/>
    <w:rsid w:val="009A4250"/>
    <w:rsid w:val="009A427D"/>
    <w:rsid w:val="009A439C"/>
    <w:rsid w:val="009A4745"/>
    <w:rsid w:val="009A4AFC"/>
    <w:rsid w:val="009A4CF6"/>
    <w:rsid w:val="009A5A25"/>
    <w:rsid w:val="009A5BAB"/>
    <w:rsid w:val="009A5C3F"/>
    <w:rsid w:val="009A5E93"/>
    <w:rsid w:val="009A5FB3"/>
    <w:rsid w:val="009A68A3"/>
    <w:rsid w:val="009A720D"/>
    <w:rsid w:val="009A7237"/>
    <w:rsid w:val="009A7A88"/>
    <w:rsid w:val="009A7FFE"/>
    <w:rsid w:val="009B006E"/>
    <w:rsid w:val="009B008D"/>
    <w:rsid w:val="009B05AA"/>
    <w:rsid w:val="009B0D12"/>
    <w:rsid w:val="009B100D"/>
    <w:rsid w:val="009B2AEB"/>
    <w:rsid w:val="009B3268"/>
    <w:rsid w:val="009B39F9"/>
    <w:rsid w:val="009B3B6C"/>
    <w:rsid w:val="009B3FD3"/>
    <w:rsid w:val="009B4951"/>
    <w:rsid w:val="009B4B80"/>
    <w:rsid w:val="009B5859"/>
    <w:rsid w:val="009B6639"/>
    <w:rsid w:val="009B6A58"/>
    <w:rsid w:val="009B6D96"/>
    <w:rsid w:val="009B78B9"/>
    <w:rsid w:val="009B7E3E"/>
    <w:rsid w:val="009C057C"/>
    <w:rsid w:val="009C0748"/>
    <w:rsid w:val="009C0A2D"/>
    <w:rsid w:val="009C0FBA"/>
    <w:rsid w:val="009C18D7"/>
    <w:rsid w:val="009C1DD6"/>
    <w:rsid w:val="009C2252"/>
    <w:rsid w:val="009C2881"/>
    <w:rsid w:val="009C2947"/>
    <w:rsid w:val="009C343F"/>
    <w:rsid w:val="009C4407"/>
    <w:rsid w:val="009C4468"/>
    <w:rsid w:val="009C47A4"/>
    <w:rsid w:val="009C4EF2"/>
    <w:rsid w:val="009C5239"/>
    <w:rsid w:val="009C52BE"/>
    <w:rsid w:val="009C548A"/>
    <w:rsid w:val="009C5C04"/>
    <w:rsid w:val="009C5FDC"/>
    <w:rsid w:val="009C614D"/>
    <w:rsid w:val="009C7DD9"/>
    <w:rsid w:val="009D03FE"/>
    <w:rsid w:val="009D14B5"/>
    <w:rsid w:val="009D21BC"/>
    <w:rsid w:val="009D2B88"/>
    <w:rsid w:val="009D2DB7"/>
    <w:rsid w:val="009D2F1E"/>
    <w:rsid w:val="009D33DC"/>
    <w:rsid w:val="009D34C0"/>
    <w:rsid w:val="009D37CE"/>
    <w:rsid w:val="009D3843"/>
    <w:rsid w:val="009D38AC"/>
    <w:rsid w:val="009D42DA"/>
    <w:rsid w:val="009D538A"/>
    <w:rsid w:val="009D5539"/>
    <w:rsid w:val="009D55B2"/>
    <w:rsid w:val="009D5DA9"/>
    <w:rsid w:val="009D60DD"/>
    <w:rsid w:val="009D62AD"/>
    <w:rsid w:val="009D6385"/>
    <w:rsid w:val="009D6C2D"/>
    <w:rsid w:val="009D6E72"/>
    <w:rsid w:val="009D70F1"/>
    <w:rsid w:val="009E129B"/>
    <w:rsid w:val="009E1790"/>
    <w:rsid w:val="009E1D26"/>
    <w:rsid w:val="009E1F27"/>
    <w:rsid w:val="009E1F4F"/>
    <w:rsid w:val="009E202A"/>
    <w:rsid w:val="009E2042"/>
    <w:rsid w:val="009E3D59"/>
    <w:rsid w:val="009E4A40"/>
    <w:rsid w:val="009E5CA2"/>
    <w:rsid w:val="009E5FA8"/>
    <w:rsid w:val="009E6477"/>
    <w:rsid w:val="009E6890"/>
    <w:rsid w:val="009E6D4E"/>
    <w:rsid w:val="009E7200"/>
    <w:rsid w:val="009E73E1"/>
    <w:rsid w:val="009E7DF0"/>
    <w:rsid w:val="009F04CA"/>
    <w:rsid w:val="009F0DAB"/>
    <w:rsid w:val="009F0E1A"/>
    <w:rsid w:val="009F0FA9"/>
    <w:rsid w:val="009F10C8"/>
    <w:rsid w:val="009F182D"/>
    <w:rsid w:val="009F195B"/>
    <w:rsid w:val="009F1EF3"/>
    <w:rsid w:val="009F1F67"/>
    <w:rsid w:val="009F2093"/>
    <w:rsid w:val="009F20AC"/>
    <w:rsid w:val="009F2A14"/>
    <w:rsid w:val="009F305D"/>
    <w:rsid w:val="009F30E7"/>
    <w:rsid w:val="009F311F"/>
    <w:rsid w:val="009F3A41"/>
    <w:rsid w:val="009F3AF5"/>
    <w:rsid w:val="009F51EB"/>
    <w:rsid w:val="009F52CC"/>
    <w:rsid w:val="009F5487"/>
    <w:rsid w:val="009F5756"/>
    <w:rsid w:val="009F59C4"/>
    <w:rsid w:val="009F5C11"/>
    <w:rsid w:val="009F5CA9"/>
    <w:rsid w:val="009F5F5D"/>
    <w:rsid w:val="009F6005"/>
    <w:rsid w:val="009F6814"/>
    <w:rsid w:val="009F69B9"/>
    <w:rsid w:val="009F69F2"/>
    <w:rsid w:val="009F6B1C"/>
    <w:rsid w:val="009F76A0"/>
    <w:rsid w:val="009F790D"/>
    <w:rsid w:val="009F7C5B"/>
    <w:rsid w:val="009F7DF5"/>
    <w:rsid w:val="00A00428"/>
    <w:rsid w:val="00A00435"/>
    <w:rsid w:val="00A006C3"/>
    <w:rsid w:val="00A009F9"/>
    <w:rsid w:val="00A00B43"/>
    <w:rsid w:val="00A00D41"/>
    <w:rsid w:val="00A00F91"/>
    <w:rsid w:val="00A0105A"/>
    <w:rsid w:val="00A0248A"/>
    <w:rsid w:val="00A02850"/>
    <w:rsid w:val="00A03CF2"/>
    <w:rsid w:val="00A03DB1"/>
    <w:rsid w:val="00A03F1A"/>
    <w:rsid w:val="00A043A0"/>
    <w:rsid w:val="00A044B1"/>
    <w:rsid w:val="00A0458E"/>
    <w:rsid w:val="00A04C8A"/>
    <w:rsid w:val="00A04D41"/>
    <w:rsid w:val="00A04F51"/>
    <w:rsid w:val="00A0535F"/>
    <w:rsid w:val="00A0598E"/>
    <w:rsid w:val="00A068E3"/>
    <w:rsid w:val="00A06D89"/>
    <w:rsid w:val="00A06F85"/>
    <w:rsid w:val="00A07067"/>
    <w:rsid w:val="00A07648"/>
    <w:rsid w:val="00A07780"/>
    <w:rsid w:val="00A07A81"/>
    <w:rsid w:val="00A101DE"/>
    <w:rsid w:val="00A1069A"/>
    <w:rsid w:val="00A10E85"/>
    <w:rsid w:val="00A110A0"/>
    <w:rsid w:val="00A11903"/>
    <w:rsid w:val="00A11EDC"/>
    <w:rsid w:val="00A11F7C"/>
    <w:rsid w:val="00A11FFA"/>
    <w:rsid w:val="00A12204"/>
    <w:rsid w:val="00A1226E"/>
    <w:rsid w:val="00A1298A"/>
    <w:rsid w:val="00A12C41"/>
    <w:rsid w:val="00A12EB9"/>
    <w:rsid w:val="00A13E91"/>
    <w:rsid w:val="00A14050"/>
    <w:rsid w:val="00A1493F"/>
    <w:rsid w:val="00A155F7"/>
    <w:rsid w:val="00A158A6"/>
    <w:rsid w:val="00A15B4E"/>
    <w:rsid w:val="00A162D3"/>
    <w:rsid w:val="00A16D1E"/>
    <w:rsid w:val="00A173C9"/>
    <w:rsid w:val="00A17616"/>
    <w:rsid w:val="00A17697"/>
    <w:rsid w:val="00A176E9"/>
    <w:rsid w:val="00A17A65"/>
    <w:rsid w:val="00A17C7C"/>
    <w:rsid w:val="00A17CB5"/>
    <w:rsid w:val="00A17CDB"/>
    <w:rsid w:val="00A20655"/>
    <w:rsid w:val="00A20A1C"/>
    <w:rsid w:val="00A20D1F"/>
    <w:rsid w:val="00A212A2"/>
    <w:rsid w:val="00A2172A"/>
    <w:rsid w:val="00A21975"/>
    <w:rsid w:val="00A21DE3"/>
    <w:rsid w:val="00A2210F"/>
    <w:rsid w:val="00A221FD"/>
    <w:rsid w:val="00A2231D"/>
    <w:rsid w:val="00A224FD"/>
    <w:rsid w:val="00A237F3"/>
    <w:rsid w:val="00A23E4C"/>
    <w:rsid w:val="00A253E5"/>
    <w:rsid w:val="00A25E20"/>
    <w:rsid w:val="00A26911"/>
    <w:rsid w:val="00A26AF5"/>
    <w:rsid w:val="00A27043"/>
    <w:rsid w:val="00A27345"/>
    <w:rsid w:val="00A278D1"/>
    <w:rsid w:val="00A278EC"/>
    <w:rsid w:val="00A27A15"/>
    <w:rsid w:val="00A30453"/>
    <w:rsid w:val="00A3060E"/>
    <w:rsid w:val="00A30848"/>
    <w:rsid w:val="00A3111D"/>
    <w:rsid w:val="00A31D11"/>
    <w:rsid w:val="00A3328F"/>
    <w:rsid w:val="00A332A1"/>
    <w:rsid w:val="00A33780"/>
    <w:rsid w:val="00A33A4C"/>
    <w:rsid w:val="00A33D94"/>
    <w:rsid w:val="00A33E41"/>
    <w:rsid w:val="00A34DD9"/>
    <w:rsid w:val="00A34F22"/>
    <w:rsid w:val="00A351A2"/>
    <w:rsid w:val="00A356E1"/>
    <w:rsid w:val="00A35959"/>
    <w:rsid w:val="00A35C7D"/>
    <w:rsid w:val="00A35D67"/>
    <w:rsid w:val="00A36AD5"/>
    <w:rsid w:val="00A36AF4"/>
    <w:rsid w:val="00A37E7F"/>
    <w:rsid w:val="00A404E5"/>
    <w:rsid w:val="00A40546"/>
    <w:rsid w:val="00A40BF7"/>
    <w:rsid w:val="00A41F80"/>
    <w:rsid w:val="00A42463"/>
    <w:rsid w:val="00A429B6"/>
    <w:rsid w:val="00A436E2"/>
    <w:rsid w:val="00A44742"/>
    <w:rsid w:val="00A448F2"/>
    <w:rsid w:val="00A44B39"/>
    <w:rsid w:val="00A464ED"/>
    <w:rsid w:val="00A467C5"/>
    <w:rsid w:val="00A4686E"/>
    <w:rsid w:val="00A50100"/>
    <w:rsid w:val="00A50F94"/>
    <w:rsid w:val="00A513F4"/>
    <w:rsid w:val="00A5175F"/>
    <w:rsid w:val="00A51F02"/>
    <w:rsid w:val="00A51F7E"/>
    <w:rsid w:val="00A525BE"/>
    <w:rsid w:val="00A52915"/>
    <w:rsid w:val="00A529B6"/>
    <w:rsid w:val="00A52AEB"/>
    <w:rsid w:val="00A535C6"/>
    <w:rsid w:val="00A53ABB"/>
    <w:rsid w:val="00A53EA4"/>
    <w:rsid w:val="00A53F2B"/>
    <w:rsid w:val="00A54745"/>
    <w:rsid w:val="00A54D0D"/>
    <w:rsid w:val="00A55872"/>
    <w:rsid w:val="00A55B88"/>
    <w:rsid w:val="00A5605F"/>
    <w:rsid w:val="00A567CF"/>
    <w:rsid w:val="00A56889"/>
    <w:rsid w:val="00A56A2E"/>
    <w:rsid w:val="00A56D48"/>
    <w:rsid w:val="00A573BD"/>
    <w:rsid w:val="00A60172"/>
    <w:rsid w:val="00A602AB"/>
    <w:rsid w:val="00A6088F"/>
    <w:rsid w:val="00A613C3"/>
    <w:rsid w:val="00A61D97"/>
    <w:rsid w:val="00A61EF5"/>
    <w:rsid w:val="00A62761"/>
    <w:rsid w:val="00A62F0F"/>
    <w:rsid w:val="00A63A15"/>
    <w:rsid w:val="00A643EA"/>
    <w:rsid w:val="00A64811"/>
    <w:rsid w:val="00A64A6F"/>
    <w:rsid w:val="00A64AA4"/>
    <w:rsid w:val="00A64B3B"/>
    <w:rsid w:val="00A64B7A"/>
    <w:rsid w:val="00A64D3F"/>
    <w:rsid w:val="00A64D63"/>
    <w:rsid w:val="00A66151"/>
    <w:rsid w:val="00A66223"/>
    <w:rsid w:val="00A667E0"/>
    <w:rsid w:val="00A66B2E"/>
    <w:rsid w:val="00A676ED"/>
    <w:rsid w:val="00A67CCA"/>
    <w:rsid w:val="00A67F57"/>
    <w:rsid w:val="00A7061A"/>
    <w:rsid w:val="00A707FC"/>
    <w:rsid w:val="00A70DB6"/>
    <w:rsid w:val="00A7139E"/>
    <w:rsid w:val="00A7152B"/>
    <w:rsid w:val="00A71FA2"/>
    <w:rsid w:val="00A7256F"/>
    <w:rsid w:val="00A7287A"/>
    <w:rsid w:val="00A73AB1"/>
    <w:rsid w:val="00A73C70"/>
    <w:rsid w:val="00A73EA5"/>
    <w:rsid w:val="00A7427A"/>
    <w:rsid w:val="00A745A4"/>
    <w:rsid w:val="00A7486D"/>
    <w:rsid w:val="00A75F5B"/>
    <w:rsid w:val="00A76646"/>
    <w:rsid w:val="00A768DE"/>
    <w:rsid w:val="00A76AFD"/>
    <w:rsid w:val="00A76F8A"/>
    <w:rsid w:val="00A8031F"/>
    <w:rsid w:val="00A80DBC"/>
    <w:rsid w:val="00A81A59"/>
    <w:rsid w:val="00A8242B"/>
    <w:rsid w:val="00A824EA"/>
    <w:rsid w:val="00A825AE"/>
    <w:rsid w:val="00A826BC"/>
    <w:rsid w:val="00A8293B"/>
    <w:rsid w:val="00A82BE6"/>
    <w:rsid w:val="00A82D56"/>
    <w:rsid w:val="00A8392C"/>
    <w:rsid w:val="00A839EA"/>
    <w:rsid w:val="00A83BF0"/>
    <w:rsid w:val="00A84768"/>
    <w:rsid w:val="00A85051"/>
    <w:rsid w:val="00A85652"/>
    <w:rsid w:val="00A856FF"/>
    <w:rsid w:val="00A86101"/>
    <w:rsid w:val="00A86505"/>
    <w:rsid w:val="00A86D9E"/>
    <w:rsid w:val="00A87217"/>
    <w:rsid w:val="00A900A7"/>
    <w:rsid w:val="00A903E6"/>
    <w:rsid w:val="00A91156"/>
    <w:rsid w:val="00A91214"/>
    <w:rsid w:val="00A9202E"/>
    <w:rsid w:val="00A9308C"/>
    <w:rsid w:val="00A9327D"/>
    <w:rsid w:val="00A9365D"/>
    <w:rsid w:val="00A9388C"/>
    <w:rsid w:val="00A95837"/>
    <w:rsid w:val="00A95E99"/>
    <w:rsid w:val="00A96728"/>
    <w:rsid w:val="00A9736B"/>
    <w:rsid w:val="00A975C6"/>
    <w:rsid w:val="00A977C0"/>
    <w:rsid w:val="00AA0344"/>
    <w:rsid w:val="00AA0875"/>
    <w:rsid w:val="00AA1A7F"/>
    <w:rsid w:val="00AA1F5C"/>
    <w:rsid w:val="00AA28E1"/>
    <w:rsid w:val="00AA3019"/>
    <w:rsid w:val="00AA3049"/>
    <w:rsid w:val="00AA34A9"/>
    <w:rsid w:val="00AA362B"/>
    <w:rsid w:val="00AA40B4"/>
    <w:rsid w:val="00AA45C4"/>
    <w:rsid w:val="00AA4742"/>
    <w:rsid w:val="00AA48E2"/>
    <w:rsid w:val="00AA52CC"/>
    <w:rsid w:val="00AA5933"/>
    <w:rsid w:val="00AA600E"/>
    <w:rsid w:val="00AA61C1"/>
    <w:rsid w:val="00AA6657"/>
    <w:rsid w:val="00AA675F"/>
    <w:rsid w:val="00AA6E0D"/>
    <w:rsid w:val="00AA6F77"/>
    <w:rsid w:val="00AA776E"/>
    <w:rsid w:val="00AA7ADE"/>
    <w:rsid w:val="00AA7E8B"/>
    <w:rsid w:val="00AA7F93"/>
    <w:rsid w:val="00AB02C8"/>
    <w:rsid w:val="00AB0445"/>
    <w:rsid w:val="00AB08A8"/>
    <w:rsid w:val="00AB0FC7"/>
    <w:rsid w:val="00AB243E"/>
    <w:rsid w:val="00AB28F1"/>
    <w:rsid w:val="00AB2AF5"/>
    <w:rsid w:val="00AB331E"/>
    <w:rsid w:val="00AB35A3"/>
    <w:rsid w:val="00AB3703"/>
    <w:rsid w:val="00AB3F4B"/>
    <w:rsid w:val="00AB4AEF"/>
    <w:rsid w:val="00AB4F24"/>
    <w:rsid w:val="00AB503D"/>
    <w:rsid w:val="00AB51EC"/>
    <w:rsid w:val="00AB5226"/>
    <w:rsid w:val="00AB5C80"/>
    <w:rsid w:val="00AB6230"/>
    <w:rsid w:val="00AB69C0"/>
    <w:rsid w:val="00AB791F"/>
    <w:rsid w:val="00AC0724"/>
    <w:rsid w:val="00AC09F9"/>
    <w:rsid w:val="00AC0A78"/>
    <w:rsid w:val="00AC12A8"/>
    <w:rsid w:val="00AC1F86"/>
    <w:rsid w:val="00AC22F2"/>
    <w:rsid w:val="00AC3317"/>
    <w:rsid w:val="00AC33A0"/>
    <w:rsid w:val="00AC3CEE"/>
    <w:rsid w:val="00AC3E83"/>
    <w:rsid w:val="00AC3F9F"/>
    <w:rsid w:val="00AC4607"/>
    <w:rsid w:val="00AC518D"/>
    <w:rsid w:val="00AC523B"/>
    <w:rsid w:val="00AC5BD1"/>
    <w:rsid w:val="00AC5D67"/>
    <w:rsid w:val="00AC5E62"/>
    <w:rsid w:val="00AC5F5F"/>
    <w:rsid w:val="00AC6284"/>
    <w:rsid w:val="00AC6410"/>
    <w:rsid w:val="00AC6A1D"/>
    <w:rsid w:val="00AC6CCB"/>
    <w:rsid w:val="00AD1761"/>
    <w:rsid w:val="00AD3C5F"/>
    <w:rsid w:val="00AD51D7"/>
    <w:rsid w:val="00AD5286"/>
    <w:rsid w:val="00AD5344"/>
    <w:rsid w:val="00AD62D2"/>
    <w:rsid w:val="00AD6683"/>
    <w:rsid w:val="00AD66EC"/>
    <w:rsid w:val="00AD698B"/>
    <w:rsid w:val="00AD79BD"/>
    <w:rsid w:val="00AD7ACD"/>
    <w:rsid w:val="00AE05DB"/>
    <w:rsid w:val="00AE068B"/>
    <w:rsid w:val="00AE084D"/>
    <w:rsid w:val="00AE0A3C"/>
    <w:rsid w:val="00AE0D36"/>
    <w:rsid w:val="00AE1539"/>
    <w:rsid w:val="00AE1AD5"/>
    <w:rsid w:val="00AE23AE"/>
    <w:rsid w:val="00AE285E"/>
    <w:rsid w:val="00AE2AB6"/>
    <w:rsid w:val="00AE3B25"/>
    <w:rsid w:val="00AE3B68"/>
    <w:rsid w:val="00AE3C09"/>
    <w:rsid w:val="00AE404D"/>
    <w:rsid w:val="00AE429C"/>
    <w:rsid w:val="00AE42B4"/>
    <w:rsid w:val="00AE46CC"/>
    <w:rsid w:val="00AE4775"/>
    <w:rsid w:val="00AE4972"/>
    <w:rsid w:val="00AE4B25"/>
    <w:rsid w:val="00AE4BB5"/>
    <w:rsid w:val="00AE4C95"/>
    <w:rsid w:val="00AE548E"/>
    <w:rsid w:val="00AE55F5"/>
    <w:rsid w:val="00AE5B05"/>
    <w:rsid w:val="00AE5C8C"/>
    <w:rsid w:val="00AE5DFB"/>
    <w:rsid w:val="00AE655B"/>
    <w:rsid w:val="00AE6D67"/>
    <w:rsid w:val="00AE7B9D"/>
    <w:rsid w:val="00AE7FA0"/>
    <w:rsid w:val="00AF094A"/>
    <w:rsid w:val="00AF1525"/>
    <w:rsid w:val="00AF2B61"/>
    <w:rsid w:val="00AF318D"/>
    <w:rsid w:val="00AF324E"/>
    <w:rsid w:val="00AF3543"/>
    <w:rsid w:val="00AF3970"/>
    <w:rsid w:val="00AF4090"/>
    <w:rsid w:val="00AF41F8"/>
    <w:rsid w:val="00AF4356"/>
    <w:rsid w:val="00AF47CB"/>
    <w:rsid w:val="00AF4AE0"/>
    <w:rsid w:val="00AF4C39"/>
    <w:rsid w:val="00AF4F3C"/>
    <w:rsid w:val="00AF50FD"/>
    <w:rsid w:val="00AF536A"/>
    <w:rsid w:val="00AF6AB8"/>
    <w:rsid w:val="00AF7945"/>
    <w:rsid w:val="00AF7AA7"/>
    <w:rsid w:val="00AF7CFE"/>
    <w:rsid w:val="00B00DC9"/>
    <w:rsid w:val="00B01E19"/>
    <w:rsid w:val="00B0308E"/>
    <w:rsid w:val="00B035A7"/>
    <w:rsid w:val="00B03C37"/>
    <w:rsid w:val="00B0412C"/>
    <w:rsid w:val="00B042AF"/>
    <w:rsid w:val="00B05131"/>
    <w:rsid w:val="00B05ACA"/>
    <w:rsid w:val="00B05BA1"/>
    <w:rsid w:val="00B072A7"/>
    <w:rsid w:val="00B07506"/>
    <w:rsid w:val="00B0795C"/>
    <w:rsid w:val="00B1022C"/>
    <w:rsid w:val="00B106EF"/>
    <w:rsid w:val="00B110A3"/>
    <w:rsid w:val="00B11CE3"/>
    <w:rsid w:val="00B11CFD"/>
    <w:rsid w:val="00B11D21"/>
    <w:rsid w:val="00B12586"/>
    <w:rsid w:val="00B1270F"/>
    <w:rsid w:val="00B1290B"/>
    <w:rsid w:val="00B12961"/>
    <w:rsid w:val="00B12EFD"/>
    <w:rsid w:val="00B134F3"/>
    <w:rsid w:val="00B135D3"/>
    <w:rsid w:val="00B13D43"/>
    <w:rsid w:val="00B13E29"/>
    <w:rsid w:val="00B14076"/>
    <w:rsid w:val="00B14605"/>
    <w:rsid w:val="00B14EBB"/>
    <w:rsid w:val="00B153C9"/>
    <w:rsid w:val="00B1574D"/>
    <w:rsid w:val="00B1576B"/>
    <w:rsid w:val="00B15F3A"/>
    <w:rsid w:val="00B1672A"/>
    <w:rsid w:val="00B17B68"/>
    <w:rsid w:val="00B21F8E"/>
    <w:rsid w:val="00B221F4"/>
    <w:rsid w:val="00B223A3"/>
    <w:rsid w:val="00B223E6"/>
    <w:rsid w:val="00B22469"/>
    <w:rsid w:val="00B22609"/>
    <w:rsid w:val="00B226B0"/>
    <w:rsid w:val="00B2290A"/>
    <w:rsid w:val="00B2318F"/>
    <w:rsid w:val="00B238C7"/>
    <w:rsid w:val="00B23C92"/>
    <w:rsid w:val="00B24199"/>
    <w:rsid w:val="00B24343"/>
    <w:rsid w:val="00B24559"/>
    <w:rsid w:val="00B246CD"/>
    <w:rsid w:val="00B248CD"/>
    <w:rsid w:val="00B24CBB"/>
    <w:rsid w:val="00B24DA8"/>
    <w:rsid w:val="00B25314"/>
    <w:rsid w:val="00B254C7"/>
    <w:rsid w:val="00B2595C"/>
    <w:rsid w:val="00B264AF"/>
    <w:rsid w:val="00B26B8A"/>
    <w:rsid w:val="00B26DE0"/>
    <w:rsid w:val="00B276F1"/>
    <w:rsid w:val="00B27B0B"/>
    <w:rsid w:val="00B27BBE"/>
    <w:rsid w:val="00B27D24"/>
    <w:rsid w:val="00B27DA2"/>
    <w:rsid w:val="00B301FE"/>
    <w:rsid w:val="00B304BC"/>
    <w:rsid w:val="00B30A14"/>
    <w:rsid w:val="00B30BA3"/>
    <w:rsid w:val="00B315C8"/>
    <w:rsid w:val="00B3198F"/>
    <w:rsid w:val="00B31D02"/>
    <w:rsid w:val="00B31D33"/>
    <w:rsid w:val="00B31DE6"/>
    <w:rsid w:val="00B32132"/>
    <w:rsid w:val="00B3247D"/>
    <w:rsid w:val="00B3272D"/>
    <w:rsid w:val="00B329B6"/>
    <w:rsid w:val="00B332A7"/>
    <w:rsid w:val="00B33380"/>
    <w:rsid w:val="00B336C2"/>
    <w:rsid w:val="00B33D47"/>
    <w:rsid w:val="00B340E9"/>
    <w:rsid w:val="00B347FE"/>
    <w:rsid w:val="00B34B3B"/>
    <w:rsid w:val="00B35833"/>
    <w:rsid w:val="00B36645"/>
    <w:rsid w:val="00B36DFD"/>
    <w:rsid w:val="00B37755"/>
    <w:rsid w:val="00B37DF4"/>
    <w:rsid w:val="00B402D3"/>
    <w:rsid w:val="00B4145E"/>
    <w:rsid w:val="00B417FC"/>
    <w:rsid w:val="00B419A8"/>
    <w:rsid w:val="00B42731"/>
    <w:rsid w:val="00B42A14"/>
    <w:rsid w:val="00B42BE7"/>
    <w:rsid w:val="00B4506D"/>
    <w:rsid w:val="00B45697"/>
    <w:rsid w:val="00B45C0E"/>
    <w:rsid w:val="00B4621B"/>
    <w:rsid w:val="00B4670E"/>
    <w:rsid w:val="00B46FDE"/>
    <w:rsid w:val="00B47B80"/>
    <w:rsid w:val="00B47CE5"/>
    <w:rsid w:val="00B5086E"/>
    <w:rsid w:val="00B50BFB"/>
    <w:rsid w:val="00B5129C"/>
    <w:rsid w:val="00B51380"/>
    <w:rsid w:val="00B52511"/>
    <w:rsid w:val="00B52E53"/>
    <w:rsid w:val="00B53046"/>
    <w:rsid w:val="00B530CF"/>
    <w:rsid w:val="00B53AE9"/>
    <w:rsid w:val="00B53E64"/>
    <w:rsid w:val="00B53F51"/>
    <w:rsid w:val="00B54301"/>
    <w:rsid w:val="00B54892"/>
    <w:rsid w:val="00B5496D"/>
    <w:rsid w:val="00B55C0D"/>
    <w:rsid w:val="00B55EB7"/>
    <w:rsid w:val="00B564C2"/>
    <w:rsid w:val="00B56565"/>
    <w:rsid w:val="00B56FDE"/>
    <w:rsid w:val="00B57E18"/>
    <w:rsid w:val="00B60A62"/>
    <w:rsid w:val="00B60D17"/>
    <w:rsid w:val="00B6107D"/>
    <w:rsid w:val="00B611A3"/>
    <w:rsid w:val="00B61239"/>
    <w:rsid w:val="00B614EC"/>
    <w:rsid w:val="00B62626"/>
    <w:rsid w:val="00B62795"/>
    <w:rsid w:val="00B62978"/>
    <w:rsid w:val="00B62DA8"/>
    <w:rsid w:val="00B630A3"/>
    <w:rsid w:val="00B639E5"/>
    <w:rsid w:val="00B63C57"/>
    <w:rsid w:val="00B63D30"/>
    <w:rsid w:val="00B6406D"/>
    <w:rsid w:val="00B64716"/>
    <w:rsid w:val="00B65141"/>
    <w:rsid w:val="00B656A6"/>
    <w:rsid w:val="00B66146"/>
    <w:rsid w:val="00B665B5"/>
    <w:rsid w:val="00B665E2"/>
    <w:rsid w:val="00B66C08"/>
    <w:rsid w:val="00B671C4"/>
    <w:rsid w:val="00B67A52"/>
    <w:rsid w:val="00B70515"/>
    <w:rsid w:val="00B70733"/>
    <w:rsid w:val="00B70A65"/>
    <w:rsid w:val="00B711A5"/>
    <w:rsid w:val="00B71310"/>
    <w:rsid w:val="00B72412"/>
    <w:rsid w:val="00B72566"/>
    <w:rsid w:val="00B729F0"/>
    <w:rsid w:val="00B72DCC"/>
    <w:rsid w:val="00B72F1A"/>
    <w:rsid w:val="00B73267"/>
    <w:rsid w:val="00B732C7"/>
    <w:rsid w:val="00B733CF"/>
    <w:rsid w:val="00B7384B"/>
    <w:rsid w:val="00B73FD9"/>
    <w:rsid w:val="00B73FED"/>
    <w:rsid w:val="00B74583"/>
    <w:rsid w:val="00B75327"/>
    <w:rsid w:val="00B754AE"/>
    <w:rsid w:val="00B75CF0"/>
    <w:rsid w:val="00B75E9E"/>
    <w:rsid w:val="00B76225"/>
    <w:rsid w:val="00B76A1C"/>
    <w:rsid w:val="00B76C24"/>
    <w:rsid w:val="00B76F81"/>
    <w:rsid w:val="00B77365"/>
    <w:rsid w:val="00B777AF"/>
    <w:rsid w:val="00B77AC7"/>
    <w:rsid w:val="00B80054"/>
    <w:rsid w:val="00B8019E"/>
    <w:rsid w:val="00B80209"/>
    <w:rsid w:val="00B8028A"/>
    <w:rsid w:val="00B806DB"/>
    <w:rsid w:val="00B80741"/>
    <w:rsid w:val="00B80D91"/>
    <w:rsid w:val="00B81972"/>
    <w:rsid w:val="00B81BAB"/>
    <w:rsid w:val="00B82021"/>
    <w:rsid w:val="00B821D4"/>
    <w:rsid w:val="00B822F1"/>
    <w:rsid w:val="00B82A93"/>
    <w:rsid w:val="00B83CB7"/>
    <w:rsid w:val="00B83E18"/>
    <w:rsid w:val="00B83F4B"/>
    <w:rsid w:val="00B841FA"/>
    <w:rsid w:val="00B84565"/>
    <w:rsid w:val="00B851C9"/>
    <w:rsid w:val="00B854A5"/>
    <w:rsid w:val="00B85AF5"/>
    <w:rsid w:val="00B85DA2"/>
    <w:rsid w:val="00B85ED9"/>
    <w:rsid w:val="00B86283"/>
    <w:rsid w:val="00B864EC"/>
    <w:rsid w:val="00B86732"/>
    <w:rsid w:val="00B873D8"/>
    <w:rsid w:val="00B8762C"/>
    <w:rsid w:val="00B878CD"/>
    <w:rsid w:val="00B87B22"/>
    <w:rsid w:val="00B87B54"/>
    <w:rsid w:val="00B900BC"/>
    <w:rsid w:val="00B90765"/>
    <w:rsid w:val="00B9099C"/>
    <w:rsid w:val="00B90E5C"/>
    <w:rsid w:val="00B91012"/>
    <w:rsid w:val="00B910EE"/>
    <w:rsid w:val="00B91177"/>
    <w:rsid w:val="00B914A3"/>
    <w:rsid w:val="00B9157A"/>
    <w:rsid w:val="00B918D0"/>
    <w:rsid w:val="00B91CFF"/>
    <w:rsid w:val="00B91F82"/>
    <w:rsid w:val="00B9204B"/>
    <w:rsid w:val="00B92284"/>
    <w:rsid w:val="00B92410"/>
    <w:rsid w:val="00B926EA"/>
    <w:rsid w:val="00B92B78"/>
    <w:rsid w:val="00B939CF"/>
    <w:rsid w:val="00B93B15"/>
    <w:rsid w:val="00B94EC9"/>
    <w:rsid w:val="00B94F7B"/>
    <w:rsid w:val="00B95979"/>
    <w:rsid w:val="00B96647"/>
    <w:rsid w:val="00B96FFC"/>
    <w:rsid w:val="00B973D1"/>
    <w:rsid w:val="00BA0076"/>
    <w:rsid w:val="00BA0B1C"/>
    <w:rsid w:val="00BA0DF7"/>
    <w:rsid w:val="00BA1B07"/>
    <w:rsid w:val="00BA2B11"/>
    <w:rsid w:val="00BA36BF"/>
    <w:rsid w:val="00BA4A40"/>
    <w:rsid w:val="00BA4BE1"/>
    <w:rsid w:val="00BA708C"/>
    <w:rsid w:val="00BA7477"/>
    <w:rsid w:val="00BA765A"/>
    <w:rsid w:val="00BA7F2D"/>
    <w:rsid w:val="00BB0270"/>
    <w:rsid w:val="00BB03AC"/>
    <w:rsid w:val="00BB0422"/>
    <w:rsid w:val="00BB04B3"/>
    <w:rsid w:val="00BB15A2"/>
    <w:rsid w:val="00BB1873"/>
    <w:rsid w:val="00BB19E0"/>
    <w:rsid w:val="00BB1B5F"/>
    <w:rsid w:val="00BB20DC"/>
    <w:rsid w:val="00BB24F3"/>
    <w:rsid w:val="00BB2529"/>
    <w:rsid w:val="00BB339B"/>
    <w:rsid w:val="00BB3410"/>
    <w:rsid w:val="00BB3447"/>
    <w:rsid w:val="00BB3807"/>
    <w:rsid w:val="00BB43DB"/>
    <w:rsid w:val="00BB4454"/>
    <w:rsid w:val="00BB4644"/>
    <w:rsid w:val="00BB466E"/>
    <w:rsid w:val="00BB4737"/>
    <w:rsid w:val="00BB48B4"/>
    <w:rsid w:val="00BB5003"/>
    <w:rsid w:val="00BB59DF"/>
    <w:rsid w:val="00BB5DC4"/>
    <w:rsid w:val="00BB5FAE"/>
    <w:rsid w:val="00BB61A2"/>
    <w:rsid w:val="00BB67F0"/>
    <w:rsid w:val="00BB6978"/>
    <w:rsid w:val="00BB6B56"/>
    <w:rsid w:val="00BB6CBA"/>
    <w:rsid w:val="00BB6D48"/>
    <w:rsid w:val="00BB6E43"/>
    <w:rsid w:val="00BB7405"/>
    <w:rsid w:val="00BB74C9"/>
    <w:rsid w:val="00BB752E"/>
    <w:rsid w:val="00BB75E3"/>
    <w:rsid w:val="00BB7A51"/>
    <w:rsid w:val="00BB7F79"/>
    <w:rsid w:val="00BC1D87"/>
    <w:rsid w:val="00BC220B"/>
    <w:rsid w:val="00BC24FF"/>
    <w:rsid w:val="00BC2B0B"/>
    <w:rsid w:val="00BC3689"/>
    <w:rsid w:val="00BC36A1"/>
    <w:rsid w:val="00BC3D10"/>
    <w:rsid w:val="00BC4464"/>
    <w:rsid w:val="00BC47BA"/>
    <w:rsid w:val="00BC5429"/>
    <w:rsid w:val="00BC55D5"/>
    <w:rsid w:val="00BC5650"/>
    <w:rsid w:val="00BC693B"/>
    <w:rsid w:val="00BC71B3"/>
    <w:rsid w:val="00BC74F4"/>
    <w:rsid w:val="00BD00CD"/>
    <w:rsid w:val="00BD0858"/>
    <w:rsid w:val="00BD0998"/>
    <w:rsid w:val="00BD0B5B"/>
    <w:rsid w:val="00BD0F40"/>
    <w:rsid w:val="00BD0FFA"/>
    <w:rsid w:val="00BD116C"/>
    <w:rsid w:val="00BD11E9"/>
    <w:rsid w:val="00BD1A1F"/>
    <w:rsid w:val="00BD1B4C"/>
    <w:rsid w:val="00BD1D64"/>
    <w:rsid w:val="00BD26CC"/>
    <w:rsid w:val="00BD272C"/>
    <w:rsid w:val="00BD2FA7"/>
    <w:rsid w:val="00BD33C8"/>
    <w:rsid w:val="00BD3B26"/>
    <w:rsid w:val="00BD411E"/>
    <w:rsid w:val="00BD4611"/>
    <w:rsid w:val="00BD46DC"/>
    <w:rsid w:val="00BD4D0B"/>
    <w:rsid w:val="00BD4D64"/>
    <w:rsid w:val="00BD500D"/>
    <w:rsid w:val="00BD5403"/>
    <w:rsid w:val="00BD55AD"/>
    <w:rsid w:val="00BD5A27"/>
    <w:rsid w:val="00BD5B54"/>
    <w:rsid w:val="00BD6439"/>
    <w:rsid w:val="00BD648E"/>
    <w:rsid w:val="00BD6E1A"/>
    <w:rsid w:val="00BD6EE0"/>
    <w:rsid w:val="00BD7181"/>
    <w:rsid w:val="00BD7B6D"/>
    <w:rsid w:val="00BD7D1B"/>
    <w:rsid w:val="00BE0018"/>
    <w:rsid w:val="00BE0982"/>
    <w:rsid w:val="00BE0AC9"/>
    <w:rsid w:val="00BE0B9E"/>
    <w:rsid w:val="00BE13B8"/>
    <w:rsid w:val="00BE1695"/>
    <w:rsid w:val="00BE1AD2"/>
    <w:rsid w:val="00BE1C7B"/>
    <w:rsid w:val="00BE1D3B"/>
    <w:rsid w:val="00BE27B2"/>
    <w:rsid w:val="00BE2F32"/>
    <w:rsid w:val="00BE2F6D"/>
    <w:rsid w:val="00BE4724"/>
    <w:rsid w:val="00BE49D7"/>
    <w:rsid w:val="00BE4A38"/>
    <w:rsid w:val="00BE4CB7"/>
    <w:rsid w:val="00BE50D2"/>
    <w:rsid w:val="00BE5218"/>
    <w:rsid w:val="00BE5C12"/>
    <w:rsid w:val="00BE60DD"/>
    <w:rsid w:val="00BE6386"/>
    <w:rsid w:val="00BE6466"/>
    <w:rsid w:val="00BE6539"/>
    <w:rsid w:val="00BE6E17"/>
    <w:rsid w:val="00BE707B"/>
    <w:rsid w:val="00BE7228"/>
    <w:rsid w:val="00BE7756"/>
    <w:rsid w:val="00BE7911"/>
    <w:rsid w:val="00BE7F10"/>
    <w:rsid w:val="00BF022D"/>
    <w:rsid w:val="00BF06C1"/>
    <w:rsid w:val="00BF06C2"/>
    <w:rsid w:val="00BF0B19"/>
    <w:rsid w:val="00BF1CB4"/>
    <w:rsid w:val="00BF22D7"/>
    <w:rsid w:val="00BF28CD"/>
    <w:rsid w:val="00BF2CCF"/>
    <w:rsid w:val="00BF30A4"/>
    <w:rsid w:val="00BF3249"/>
    <w:rsid w:val="00BF340E"/>
    <w:rsid w:val="00BF3E28"/>
    <w:rsid w:val="00BF4D0C"/>
    <w:rsid w:val="00BF504A"/>
    <w:rsid w:val="00BF68FD"/>
    <w:rsid w:val="00C00EF5"/>
    <w:rsid w:val="00C018D1"/>
    <w:rsid w:val="00C01912"/>
    <w:rsid w:val="00C01B47"/>
    <w:rsid w:val="00C01F95"/>
    <w:rsid w:val="00C02198"/>
    <w:rsid w:val="00C03474"/>
    <w:rsid w:val="00C03938"/>
    <w:rsid w:val="00C03D25"/>
    <w:rsid w:val="00C03D83"/>
    <w:rsid w:val="00C04287"/>
    <w:rsid w:val="00C04A21"/>
    <w:rsid w:val="00C05000"/>
    <w:rsid w:val="00C0509F"/>
    <w:rsid w:val="00C051A8"/>
    <w:rsid w:val="00C053F1"/>
    <w:rsid w:val="00C05726"/>
    <w:rsid w:val="00C058BA"/>
    <w:rsid w:val="00C05CAE"/>
    <w:rsid w:val="00C06834"/>
    <w:rsid w:val="00C07225"/>
    <w:rsid w:val="00C07596"/>
    <w:rsid w:val="00C075E1"/>
    <w:rsid w:val="00C0768A"/>
    <w:rsid w:val="00C07BA1"/>
    <w:rsid w:val="00C10BEB"/>
    <w:rsid w:val="00C10ECB"/>
    <w:rsid w:val="00C11B9F"/>
    <w:rsid w:val="00C120C9"/>
    <w:rsid w:val="00C120F5"/>
    <w:rsid w:val="00C12A25"/>
    <w:rsid w:val="00C13B26"/>
    <w:rsid w:val="00C14187"/>
    <w:rsid w:val="00C141E0"/>
    <w:rsid w:val="00C145E5"/>
    <w:rsid w:val="00C145FA"/>
    <w:rsid w:val="00C15425"/>
    <w:rsid w:val="00C15653"/>
    <w:rsid w:val="00C15B5A"/>
    <w:rsid w:val="00C1641A"/>
    <w:rsid w:val="00C1667C"/>
    <w:rsid w:val="00C1667E"/>
    <w:rsid w:val="00C16BA1"/>
    <w:rsid w:val="00C16D18"/>
    <w:rsid w:val="00C1722B"/>
    <w:rsid w:val="00C1751E"/>
    <w:rsid w:val="00C1776B"/>
    <w:rsid w:val="00C17DF7"/>
    <w:rsid w:val="00C17FBE"/>
    <w:rsid w:val="00C2048E"/>
    <w:rsid w:val="00C204DC"/>
    <w:rsid w:val="00C21458"/>
    <w:rsid w:val="00C215F5"/>
    <w:rsid w:val="00C2164D"/>
    <w:rsid w:val="00C219A9"/>
    <w:rsid w:val="00C21A0E"/>
    <w:rsid w:val="00C224FE"/>
    <w:rsid w:val="00C22605"/>
    <w:rsid w:val="00C23130"/>
    <w:rsid w:val="00C237FF"/>
    <w:rsid w:val="00C23809"/>
    <w:rsid w:val="00C23A7D"/>
    <w:rsid w:val="00C240DB"/>
    <w:rsid w:val="00C2561F"/>
    <w:rsid w:val="00C25AB1"/>
    <w:rsid w:val="00C25CBA"/>
    <w:rsid w:val="00C25D6D"/>
    <w:rsid w:val="00C26719"/>
    <w:rsid w:val="00C26A4F"/>
    <w:rsid w:val="00C27453"/>
    <w:rsid w:val="00C27813"/>
    <w:rsid w:val="00C27A5F"/>
    <w:rsid w:val="00C27D72"/>
    <w:rsid w:val="00C304F0"/>
    <w:rsid w:val="00C3072F"/>
    <w:rsid w:val="00C30996"/>
    <w:rsid w:val="00C309C2"/>
    <w:rsid w:val="00C30CAC"/>
    <w:rsid w:val="00C31504"/>
    <w:rsid w:val="00C31587"/>
    <w:rsid w:val="00C31803"/>
    <w:rsid w:val="00C32747"/>
    <w:rsid w:val="00C32991"/>
    <w:rsid w:val="00C33170"/>
    <w:rsid w:val="00C33185"/>
    <w:rsid w:val="00C33745"/>
    <w:rsid w:val="00C3415B"/>
    <w:rsid w:val="00C346AC"/>
    <w:rsid w:val="00C34A64"/>
    <w:rsid w:val="00C34D70"/>
    <w:rsid w:val="00C3561B"/>
    <w:rsid w:val="00C35C65"/>
    <w:rsid w:val="00C3695F"/>
    <w:rsid w:val="00C36EB3"/>
    <w:rsid w:val="00C36ECD"/>
    <w:rsid w:val="00C37107"/>
    <w:rsid w:val="00C37671"/>
    <w:rsid w:val="00C37C0E"/>
    <w:rsid w:val="00C40F5F"/>
    <w:rsid w:val="00C41344"/>
    <w:rsid w:val="00C41AD5"/>
    <w:rsid w:val="00C4260F"/>
    <w:rsid w:val="00C43233"/>
    <w:rsid w:val="00C43288"/>
    <w:rsid w:val="00C432AB"/>
    <w:rsid w:val="00C4345E"/>
    <w:rsid w:val="00C43CE2"/>
    <w:rsid w:val="00C43EB4"/>
    <w:rsid w:val="00C44461"/>
    <w:rsid w:val="00C45104"/>
    <w:rsid w:val="00C4538D"/>
    <w:rsid w:val="00C45ADB"/>
    <w:rsid w:val="00C4642A"/>
    <w:rsid w:val="00C46595"/>
    <w:rsid w:val="00C465C2"/>
    <w:rsid w:val="00C46A16"/>
    <w:rsid w:val="00C46AFF"/>
    <w:rsid w:val="00C46D76"/>
    <w:rsid w:val="00C4717F"/>
    <w:rsid w:val="00C47847"/>
    <w:rsid w:val="00C51C97"/>
    <w:rsid w:val="00C51FD8"/>
    <w:rsid w:val="00C52436"/>
    <w:rsid w:val="00C52CAF"/>
    <w:rsid w:val="00C52E27"/>
    <w:rsid w:val="00C52E35"/>
    <w:rsid w:val="00C52F25"/>
    <w:rsid w:val="00C53372"/>
    <w:rsid w:val="00C54094"/>
    <w:rsid w:val="00C54537"/>
    <w:rsid w:val="00C54C7A"/>
    <w:rsid w:val="00C54F3D"/>
    <w:rsid w:val="00C553C8"/>
    <w:rsid w:val="00C567EA"/>
    <w:rsid w:val="00C56AFF"/>
    <w:rsid w:val="00C571F1"/>
    <w:rsid w:val="00C575BC"/>
    <w:rsid w:val="00C57EF8"/>
    <w:rsid w:val="00C60048"/>
    <w:rsid w:val="00C60564"/>
    <w:rsid w:val="00C60A94"/>
    <w:rsid w:val="00C6104F"/>
    <w:rsid w:val="00C619C6"/>
    <w:rsid w:val="00C61F41"/>
    <w:rsid w:val="00C62363"/>
    <w:rsid w:val="00C62D1F"/>
    <w:rsid w:val="00C62D46"/>
    <w:rsid w:val="00C62E59"/>
    <w:rsid w:val="00C63928"/>
    <w:rsid w:val="00C63D49"/>
    <w:rsid w:val="00C6529B"/>
    <w:rsid w:val="00C658C0"/>
    <w:rsid w:val="00C65E5D"/>
    <w:rsid w:val="00C6638B"/>
    <w:rsid w:val="00C66630"/>
    <w:rsid w:val="00C668AA"/>
    <w:rsid w:val="00C66B0C"/>
    <w:rsid w:val="00C67066"/>
    <w:rsid w:val="00C67588"/>
    <w:rsid w:val="00C6767B"/>
    <w:rsid w:val="00C67B7F"/>
    <w:rsid w:val="00C704A8"/>
    <w:rsid w:val="00C707F2"/>
    <w:rsid w:val="00C70C3A"/>
    <w:rsid w:val="00C70F34"/>
    <w:rsid w:val="00C70F47"/>
    <w:rsid w:val="00C7197C"/>
    <w:rsid w:val="00C71AE7"/>
    <w:rsid w:val="00C71CAA"/>
    <w:rsid w:val="00C7296E"/>
    <w:rsid w:val="00C72EF6"/>
    <w:rsid w:val="00C731CB"/>
    <w:rsid w:val="00C734B7"/>
    <w:rsid w:val="00C735A9"/>
    <w:rsid w:val="00C73A44"/>
    <w:rsid w:val="00C73E33"/>
    <w:rsid w:val="00C74CC1"/>
    <w:rsid w:val="00C751E6"/>
    <w:rsid w:val="00C752B7"/>
    <w:rsid w:val="00C75F0D"/>
    <w:rsid w:val="00C7670A"/>
    <w:rsid w:val="00C769E6"/>
    <w:rsid w:val="00C76AB0"/>
    <w:rsid w:val="00C76FC8"/>
    <w:rsid w:val="00C771A2"/>
    <w:rsid w:val="00C771B2"/>
    <w:rsid w:val="00C77BB5"/>
    <w:rsid w:val="00C77BE7"/>
    <w:rsid w:val="00C803FA"/>
    <w:rsid w:val="00C80831"/>
    <w:rsid w:val="00C809EA"/>
    <w:rsid w:val="00C80A12"/>
    <w:rsid w:val="00C81006"/>
    <w:rsid w:val="00C8163B"/>
    <w:rsid w:val="00C8373D"/>
    <w:rsid w:val="00C8377B"/>
    <w:rsid w:val="00C84768"/>
    <w:rsid w:val="00C84B32"/>
    <w:rsid w:val="00C84FDB"/>
    <w:rsid w:val="00C864AE"/>
    <w:rsid w:val="00C86A4A"/>
    <w:rsid w:val="00C86BE2"/>
    <w:rsid w:val="00C86C20"/>
    <w:rsid w:val="00C86CE4"/>
    <w:rsid w:val="00C8740E"/>
    <w:rsid w:val="00C87548"/>
    <w:rsid w:val="00C90382"/>
    <w:rsid w:val="00C90A3B"/>
    <w:rsid w:val="00C90B29"/>
    <w:rsid w:val="00C91589"/>
    <w:rsid w:val="00C915B3"/>
    <w:rsid w:val="00C9168E"/>
    <w:rsid w:val="00C91982"/>
    <w:rsid w:val="00C93395"/>
    <w:rsid w:val="00C93850"/>
    <w:rsid w:val="00C939D8"/>
    <w:rsid w:val="00C93D6A"/>
    <w:rsid w:val="00C9426F"/>
    <w:rsid w:val="00C94666"/>
    <w:rsid w:val="00C96CBB"/>
    <w:rsid w:val="00C97D4B"/>
    <w:rsid w:val="00C97E84"/>
    <w:rsid w:val="00CA00CD"/>
    <w:rsid w:val="00CA0436"/>
    <w:rsid w:val="00CA0897"/>
    <w:rsid w:val="00CA0C4A"/>
    <w:rsid w:val="00CA0C94"/>
    <w:rsid w:val="00CA0CE2"/>
    <w:rsid w:val="00CA0D2D"/>
    <w:rsid w:val="00CA0DEA"/>
    <w:rsid w:val="00CA2617"/>
    <w:rsid w:val="00CA2ADA"/>
    <w:rsid w:val="00CA2CD4"/>
    <w:rsid w:val="00CA4B78"/>
    <w:rsid w:val="00CA4BCE"/>
    <w:rsid w:val="00CA5935"/>
    <w:rsid w:val="00CA600E"/>
    <w:rsid w:val="00CA689A"/>
    <w:rsid w:val="00CA6AAD"/>
    <w:rsid w:val="00CA6C08"/>
    <w:rsid w:val="00CA6CA4"/>
    <w:rsid w:val="00CA6FBD"/>
    <w:rsid w:val="00CA7142"/>
    <w:rsid w:val="00CA7590"/>
    <w:rsid w:val="00CA7A20"/>
    <w:rsid w:val="00CA7AEC"/>
    <w:rsid w:val="00CA7CD4"/>
    <w:rsid w:val="00CA7E2C"/>
    <w:rsid w:val="00CA7F5F"/>
    <w:rsid w:val="00CB059A"/>
    <w:rsid w:val="00CB0620"/>
    <w:rsid w:val="00CB0BD3"/>
    <w:rsid w:val="00CB14A2"/>
    <w:rsid w:val="00CB1503"/>
    <w:rsid w:val="00CB1977"/>
    <w:rsid w:val="00CB1ABC"/>
    <w:rsid w:val="00CB218E"/>
    <w:rsid w:val="00CB2447"/>
    <w:rsid w:val="00CB297C"/>
    <w:rsid w:val="00CB2EB8"/>
    <w:rsid w:val="00CB35F1"/>
    <w:rsid w:val="00CB3680"/>
    <w:rsid w:val="00CB46C3"/>
    <w:rsid w:val="00CB4B04"/>
    <w:rsid w:val="00CB4D0C"/>
    <w:rsid w:val="00CB4EAE"/>
    <w:rsid w:val="00CB5ABE"/>
    <w:rsid w:val="00CB5CE7"/>
    <w:rsid w:val="00CB62DE"/>
    <w:rsid w:val="00CB78DD"/>
    <w:rsid w:val="00CB7911"/>
    <w:rsid w:val="00CB7D06"/>
    <w:rsid w:val="00CB7F66"/>
    <w:rsid w:val="00CC122E"/>
    <w:rsid w:val="00CC18C3"/>
    <w:rsid w:val="00CC2191"/>
    <w:rsid w:val="00CC25E7"/>
    <w:rsid w:val="00CC383B"/>
    <w:rsid w:val="00CC3889"/>
    <w:rsid w:val="00CC39E3"/>
    <w:rsid w:val="00CC4950"/>
    <w:rsid w:val="00CC581D"/>
    <w:rsid w:val="00CC5DCD"/>
    <w:rsid w:val="00CC6542"/>
    <w:rsid w:val="00CC67AE"/>
    <w:rsid w:val="00CC67E9"/>
    <w:rsid w:val="00CC6CD5"/>
    <w:rsid w:val="00CC7066"/>
    <w:rsid w:val="00CD0158"/>
    <w:rsid w:val="00CD13E4"/>
    <w:rsid w:val="00CD1494"/>
    <w:rsid w:val="00CD1618"/>
    <w:rsid w:val="00CD1C7E"/>
    <w:rsid w:val="00CD2713"/>
    <w:rsid w:val="00CD2720"/>
    <w:rsid w:val="00CD36CD"/>
    <w:rsid w:val="00CD3DBF"/>
    <w:rsid w:val="00CD3E86"/>
    <w:rsid w:val="00CD4421"/>
    <w:rsid w:val="00CD44A6"/>
    <w:rsid w:val="00CD468F"/>
    <w:rsid w:val="00CD47B0"/>
    <w:rsid w:val="00CD4F79"/>
    <w:rsid w:val="00CD562B"/>
    <w:rsid w:val="00CD5CE6"/>
    <w:rsid w:val="00CD67DC"/>
    <w:rsid w:val="00CD6A60"/>
    <w:rsid w:val="00CD6F0C"/>
    <w:rsid w:val="00CD7292"/>
    <w:rsid w:val="00CD72F1"/>
    <w:rsid w:val="00CD7C77"/>
    <w:rsid w:val="00CE1482"/>
    <w:rsid w:val="00CE1483"/>
    <w:rsid w:val="00CE1B64"/>
    <w:rsid w:val="00CE1D59"/>
    <w:rsid w:val="00CE285D"/>
    <w:rsid w:val="00CE2892"/>
    <w:rsid w:val="00CE372E"/>
    <w:rsid w:val="00CE38D2"/>
    <w:rsid w:val="00CE3A73"/>
    <w:rsid w:val="00CE421D"/>
    <w:rsid w:val="00CE4A3E"/>
    <w:rsid w:val="00CE5052"/>
    <w:rsid w:val="00CE5195"/>
    <w:rsid w:val="00CE5DA8"/>
    <w:rsid w:val="00CE5E2A"/>
    <w:rsid w:val="00CE5FB3"/>
    <w:rsid w:val="00CE62D1"/>
    <w:rsid w:val="00CE641A"/>
    <w:rsid w:val="00CE6F58"/>
    <w:rsid w:val="00CE7701"/>
    <w:rsid w:val="00CE7ADF"/>
    <w:rsid w:val="00CE7BD9"/>
    <w:rsid w:val="00CE7E11"/>
    <w:rsid w:val="00CF1196"/>
    <w:rsid w:val="00CF137B"/>
    <w:rsid w:val="00CF1BB0"/>
    <w:rsid w:val="00CF1C7A"/>
    <w:rsid w:val="00CF201F"/>
    <w:rsid w:val="00CF4AFB"/>
    <w:rsid w:val="00CF4C18"/>
    <w:rsid w:val="00CF5660"/>
    <w:rsid w:val="00CF6A6A"/>
    <w:rsid w:val="00CF740A"/>
    <w:rsid w:val="00CF7843"/>
    <w:rsid w:val="00CF788C"/>
    <w:rsid w:val="00D00364"/>
    <w:rsid w:val="00D00A8B"/>
    <w:rsid w:val="00D00AE6"/>
    <w:rsid w:val="00D00B5F"/>
    <w:rsid w:val="00D00B7A"/>
    <w:rsid w:val="00D0196A"/>
    <w:rsid w:val="00D01EE6"/>
    <w:rsid w:val="00D02164"/>
    <w:rsid w:val="00D022FA"/>
    <w:rsid w:val="00D027D9"/>
    <w:rsid w:val="00D029B4"/>
    <w:rsid w:val="00D034F6"/>
    <w:rsid w:val="00D035CD"/>
    <w:rsid w:val="00D04020"/>
    <w:rsid w:val="00D0474E"/>
    <w:rsid w:val="00D048D8"/>
    <w:rsid w:val="00D049B2"/>
    <w:rsid w:val="00D04AE0"/>
    <w:rsid w:val="00D04CB9"/>
    <w:rsid w:val="00D05089"/>
    <w:rsid w:val="00D05D7E"/>
    <w:rsid w:val="00D0600D"/>
    <w:rsid w:val="00D065DD"/>
    <w:rsid w:val="00D06912"/>
    <w:rsid w:val="00D06DD6"/>
    <w:rsid w:val="00D07070"/>
    <w:rsid w:val="00D07278"/>
    <w:rsid w:val="00D07355"/>
    <w:rsid w:val="00D073CC"/>
    <w:rsid w:val="00D07A6E"/>
    <w:rsid w:val="00D07C1B"/>
    <w:rsid w:val="00D10495"/>
    <w:rsid w:val="00D104F5"/>
    <w:rsid w:val="00D10650"/>
    <w:rsid w:val="00D10B01"/>
    <w:rsid w:val="00D1137C"/>
    <w:rsid w:val="00D11C28"/>
    <w:rsid w:val="00D11D44"/>
    <w:rsid w:val="00D11DA4"/>
    <w:rsid w:val="00D12E15"/>
    <w:rsid w:val="00D13425"/>
    <w:rsid w:val="00D147B5"/>
    <w:rsid w:val="00D14CEC"/>
    <w:rsid w:val="00D152C2"/>
    <w:rsid w:val="00D157B1"/>
    <w:rsid w:val="00D15BE3"/>
    <w:rsid w:val="00D16122"/>
    <w:rsid w:val="00D1664B"/>
    <w:rsid w:val="00D16D56"/>
    <w:rsid w:val="00D16F76"/>
    <w:rsid w:val="00D170E2"/>
    <w:rsid w:val="00D173F4"/>
    <w:rsid w:val="00D17696"/>
    <w:rsid w:val="00D176DA"/>
    <w:rsid w:val="00D17B45"/>
    <w:rsid w:val="00D2003B"/>
    <w:rsid w:val="00D20174"/>
    <w:rsid w:val="00D20B95"/>
    <w:rsid w:val="00D20D3B"/>
    <w:rsid w:val="00D213EA"/>
    <w:rsid w:val="00D21CA3"/>
    <w:rsid w:val="00D21D6C"/>
    <w:rsid w:val="00D2240C"/>
    <w:rsid w:val="00D2253C"/>
    <w:rsid w:val="00D22592"/>
    <w:rsid w:val="00D23009"/>
    <w:rsid w:val="00D232AB"/>
    <w:rsid w:val="00D24BDF"/>
    <w:rsid w:val="00D25AC5"/>
    <w:rsid w:val="00D262B3"/>
    <w:rsid w:val="00D2674D"/>
    <w:rsid w:val="00D26B6E"/>
    <w:rsid w:val="00D27242"/>
    <w:rsid w:val="00D272F6"/>
    <w:rsid w:val="00D27409"/>
    <w:rsid w:val="00D2764B"/>
    <w:rsid w:val="00D2768D"/>
    <w:rsid w:val="00D30019"/>
    <w:rsid w:val="00D300CF"/>
    <w:rsid w:val="00D30271"/>
    <w:rsid w:val="00D306B3"/>
    <w:rsid w:val="00D30CC4"/>
    <w:rsid w:val="00D31D09"/>
    <w:rsid w:val="00D3263A"/>
    <w:rsid w:val="00D3268F"/>
    <w:rsid w:val="00D32A45"/>
    <w:rsid w:val="00D32FF3"/>
    <w:rsid w:val="00D3354D"/>
    <w:rsid w:val="00D33979"/>
    <w:rsid w:val="00D33BE8"/>
    <w:rsid w:val="00D3420D"/>
    <w:rsid w:val="00D342DE"/>
    <w:rsid w:val="00D351DC"/>
    <w:rsid w:val="00D35240"/>
    <w:rsid w:val="00D355EB"/>
    <w:rsid w:val="00D35F8A"/>
    <w:rsid w:val="00D36455"/>
    <w:rsid w:val="00D365C8"/>
    <w:rsid w:val="00D368CD"/>
    <w:rsid w:val="00D36B81"/>
    <w:rsid w:val="00D36CEA"/>
    <w:rsid w:val="00D36DDE"/>
    <w:rsid w:val="00D36F17"/>
    <w:rsid w:val="00D3726E"/>
    <w:rsid w:val="00D3766C"/>
    <w:rsid w:val="00D37AA0"/>
    <w:rsid w:val="00D40727"/>
    <w:rsid w:val="00D40DF3"/>
    <w:rsid w:val="00D4113F"/>
    <w:rsid w:val="00D419DB"/>
    <w:rsid w:val="00D419ED"/>
    <w:rsid w:val="00D41E70"/>
    <w:rsid w:val="00D42109"/>
    <w:rsid w:val="00D42421"/>
    <w:rsid w:val="00D437C5"/>
    <w:rsid w:val="00D437FF"/>
    <w:rsid w:val="00D44C51"/>
    <w:rsid w:val="00D455D9"/>
    <w:rsid w:val="00D46970"/>
    <w:rsid w:val="00D4698F"/>
    <w:rsid w:val="00D46E34"/>
    <w:rsid w:val="00D4775C"/>
    <w:rsid w:val="00D500C6"/>
    <w:rsid w:val="00D509B4"/>
    <w:rsid w:val="00D50AB4"/>
    <w:rsid w:val="00D50B56"/>
    <w:rsid w:val="00D50D89"/>
    <w:rsid w:val="00D50FEF"/>
    <w:rsid w:val="00D5124C"/>
    <w:rsid w:val="00D516EF"/>
    <w:rsid w:val="00D516F3"/>
    <w:rsid w:val="00D52018"/>
    <w:rsid w:val="00D521A8"/>
    <w:rsid w:val="00D5273E"/>
    <w:rsid w:val="00D52854"/>
    <w:rsid w:val="00D52995"/>
    <w:rsid w:val="00D52A0F"/>
    <w:rsid w:val="00D52B3D"/>
    <w:rsid w:val="00D52E3A"/>
    <w:rsid w:val="00D52F1F"/>
    <w:rsid w:val="00D53245"/>
    <w:rsid w:val="00D5376D"/>
    <w:rsid w:val="00D53946"/>
    <w:rsid w:val="00D53D9A"/>
    <w:rsid w:val="00D53DBD"/>
    <w:rsid w:val="00D53F4A"/>
    <w:rsid w:val="00D54179"/>
    <w:rsid w:val="00D542CF"/>
    <w:rsid w:val="00D544A7"/>
    <w:rsid w:val="00D54B68"/>
    <w:rsid w:val="00D551A7"/>
    <w:rsid w:val="00D55D6A"/>
    <w:rsid w:val="00D56BB9"/>
    <w:rsid w:val="00D570D8"/>
    <w:rsid w:val="00D578E1"/>
    <w:rsid w:val="00D5791A"/>
    <w:rsid w:val="00D57982"/>
    <w:rsid w:val="00D57DE9"/>
    <w:rsid w:val="00D57FAA"/>
    <w:rsid w:val="00D607B5"/>
    <w:rsid w:val="00D60AEB"/>
    <w:rsid w:val="00D60B89"/>
    <w:rsid w:val="00D60EB4"/>
    <w:rsid w:val="00D61561"/>
    <w:rsid w:val="00D6195F"/>
    <w:rsid w:val="00D62423"/>
    <w:rsid w:val="00D6250F"/>
    <w:rsid w:val="00D62D00"/>
    <w:rsid w:val="00D635B7"/>
    <w:rsid w:val="00D65295"/>
    <w:rsid w:val="00D65A0B"/>
    <w:rsid w:val="00D65A0C"/>
    <w:rsid w:val="00D65B8B"/>
    <w:rsid w:val="00D65C47"/>
    <w:rsid w:val="00D666DF"/>
    <w:rsid w:val="00D66F11"/>
    <w:rsid w:val="00D672E7"/>
    <w:rsid w:val="00D67CA1"/>
    <w:rsid w:val="00D67DF6"/>
    <w:rsid w:val="00D708AB"/>
    <w:rsid w:val="00D7155B"/>
    <w:rsid w:val="00D71734"/>
    <w:rsid w:val="00D717E5"/>
    <w:rsid w:val="00D727DF"/>
    <w:rsid w:val="00D72B87"/>
    <w:rsid w:val="00D72BB5"/>
    <w:rsid w:val="00D7378A"/>
    <w:rsid w:val="00D73923"/>
    <w:rsid w:val="00D74907"/>
    <w:rsid w:val="00D756D7"/>
    <w:rsid w:val="00D7572D"/>
    <w:rsid w:val="00D75EA5"/>
    <w:rsid w:val="00D76031"/>
    <w:rsid w:val="00D765FC"/>
    <w:rsid w:val="00D76C40"/>
    <w:rsid w:val="00D76E44"/>
    <w:rsid w:val="00D777BA"/>
    <w:rsid w:val="00D779A3"/>
    <w:rsid w:val="00D801ED"/>
    <w:rsid w:val="00D803AF"/>
    <w:rsid w:val="00D8203D"/>
    <w:rsid w:val="00D820D4"/>
    <w:rsid w:val="00D821DD"/>
    <w:rsid w:val="00D82D10"/>
    <w:rsid w:val="00D8305B"/>
    <w:rsid w:val="00D830D2"/>
    <w:rsid w:val="00D83CBD"/>
    <w:rsid w:val="00D83DAD"/>
    <w:rsid w:val="00D844FC"/>
    <w:rsid w:val="00D852CC"/>
    <w:rsid w:val="00D8549F"/>
    <w:rsid w:val="00D85B44"/>
    <w:rsid w:val="00D85BF6"/>
    <w:rsid w:val="00D86117"/>
    <w:rsid w:val="00D86A26"/>
    <w:rsid w:val="00D878AC"/>
    <w:rsid w:val="00D87CE4"/>
    <w:rsid w:val="00D90596"/>
    <w:rsid w:val="00D90BD8"/>
    <w:rsid w:val="00D91154"/>
    <w:rsid w:val="00D91B54"/>
    <w:rsid w:val="00D91D3F"/>
    <w:rsid w:val="00D91D87"/>
    <w:rsid w:val="00D9291E"/>
    <w:rsid w:val="00D92F6E"/>
    <w:rsid w:val="00D932EC"/>
    <w:rsid w:val="00D9368F"/>
    <w:rsid w:val="00D94024"/>
    <w:rsid w:val="00D94501"/>
    <w:rsid w:val="00D94654"/>
    <w:rsid w:val="00D946B8"/>
    <w:rsid w:val="00D94A68"/>
    <w:rsid w:val="00D94BC0"/>
    <w:rsid w:val="00D94EFD"/>
    <w:rsid w:val="00D9571A"/>
    <w:rsid w:val="00D95EFD"/>
    <w:rsid w:val="00D965EB"/>
    <w:rsid w:val="00D96E2F"/>
    <w:rsid w:val="00D978BA"/>
    <w:rsid w:val="00D97CE6"/>
    <w:rsid w:val="00DA04BA"/>
    <w:rsid w:val="00DA0850"/>
    <w:rsid w:val="00DA0D15"/>
    <w:rsid w:val="00DA0F9F"/>
    <w:rsid w:val="00DA1403"/>
    <w:rsid w:val="00DA2629"/>
    <w:rsid w:val="00DA2BEC"/>
    <w:rsid w:val="00DA2F5C"/>
    <w:rsid w:val="00DA3A30"/>
    <w:rsid w:val="00DA5867"/>
    <w:rsid w:val="00DA5B50"/>
    <w:rsid w:val="00DA5FB6"/>
    <w:rsid w:val="00DA6237"/>
    <w:rsid w:val="00DA6DAE"/>
    <w:rsid w:val="00DA77F5"/>
    <w:rsid w:val="00DA7BB9"/>
    <w:rsid w:val="00DB1064"/>
    <w:rsid w:val="00DB1278"/>
    <w:rsid w:val="00DB1CC7"/>
    <w:rsid w:val="00DB2314"/>
    <w:rsid w:val="00DB2CDD"/>
    <w:rsid w:val="00DB38D0"/>
    <w:rsid w:val="00DB3F69"/>
    <w:rsid w:val="00DB435B"/>
    <w:rsid w:val="00DB4364"/>
    <w:rsid w:val="00DB45CB"/>
    <w:rsid w:val="00DB4A10"/>
    <w:rsid w:val="00DB4B08"/>
    <w:rsid w:val="00DB4CAE"/>
    <w:rsid w:val="00DB5674"/>
    <w:rsid w:val="00DB58D3"/>
    <w:rsid w:val="00DB58F4"/>
    <w:rsid w:val="00DB60E5"/>
    <w:rsid w:val="00DB6997"/>
    <w:rsid w:val="00DB6D45"/>
    <w:rsid w:val="00DB6E64"/>
    <w:rsid w:val="00DB71EC"/>
    <w:rsid w:val="00DB73DC"/>
    <w:rsid w:val="00DB7576"/>
    <w:rsid w:val="00DB75AD"/>
    <w:rsid w:val="00DB77BF"/>
    <w:rsid w:val="00DB78B5"/>
    <w:rsid w:val="00DB7EFD"/>
    <w:rsid w:val="00DC0594"/>
    <w:rsid w:val="00DC08A7"/>
    <w:rsid w:val="00DC0A77"/>
    <w:rsid w:val="00DC0BC8"/>
    <w:rsid w:val="00DC1096"/>
    <w:rsid w:val="00DC13C4"/>
    <w:rsid w:val="00DC171B"/>
    <w:rsid w:val="00DC1821"/>
    <w:rsid w:val="00DC26AA"/>
    <w:rsid w:val="00DC2CA3"/>
    <w:rsid w:val="00DC2EE9"/>
    <w:rsid w:val="00DC3527"/>
    <w:rsid w:val="00DC4B0F"/>
    <w:rsid w:val="00DC4F90"/>
    <w:rsid w:val="00DC5200"/>
    <w:rsid w:val="00DC5360"/>
    <w:rsid w:val="00DC53C5"/>
    <w:rsid w:val="00DC5723"/>
    <w:rsid w:val="00DC619B"/>
    <w:rsid w:val="00DC6247"/>
    <w:rsid w:val="00DC6EA6"/>
    <w:rsid w:val="00DC7A25"/>
    <w:rsid w:val="00DC7C5D"/>
    <w:rsid w:val="00DD05A4"/>
    <w:rsid w:val="00DD0705"/>
    <w:rsid w:val="00DD0C26"/>
    <w:rsid w:val="00DD0C7C"/>
    <w:rsid w:val="00DD2208"/>
    <w:rsid w:val="00DD30BD"/>
    <w:rsid w:val="00DD30CE"/>
    <w:rsid w:val="00DD38EA"/>
    <w:rsid w:val="00DD3E0F"/>
    <w:rsid w:val="00DD3F55"/>
    <w:rsid w:val="00DD4670"/>
    <w:rsid w:val="00DD46FF"/>
    <w:rsid w:val="00DD4920"/>
    <w:rsid w:val="00DD4FD7"/>
    <w:rsid w:val="00DD5CE4"/>
    <w:rsid w:val="00DD5FAD"/>
    <w:rsid w:val="00DD6402"/>
    <w:rsid w:val="00DD6658"/>
    <w:rsid w:val="00DD6B1D"/>
    <w:rsid w:val="00DD716B"/>
    <w:rsid w:val="00DD743E"/>
    <w:rsid w:val="00DD755B"/>
    <w:rsid w:val="00DD7A9A"/>
    <w:rsid w:val="00DE0D9A"/>
    <w:rsid w:val="00DE1E82"/>
    <w:rsid w:val="00DE2AA4"/>
    <w:rsid w:val="00DE2C35"/>
    <w:rsid w:val="00DE32DA"/>
    <w:rsid w:val="00DE3421"/>
    <w:rsid w:val="00DE361B"/>
    <w:rsid w:val="00DE3D66"/>
    <w:rsid w:val="00DE3FC5"/>
    <w:rsid w:val="00DE4A3C"/>
    <w:rsid w:val="00DE4AA2"/>
    <w:rsid w:val="00DE4B65"/>
    <w:rsid w:val="00DE535E"/>
    <w:rsid w:val="00DE649C"/>
    <w:rsid w:val="00DE6A03"/>
    <w:rsid w:val="00DF04C6"/>
    <w:rsid w:val="00DF0A86"/>
    <w:rsid w:val="00DF0B52"/>
    <w:rsid w:val="00DF17F3"/>
    <w:rsid w:val="00DF215F"/>
    <w:rsid w:val="00DF2521"/>
    <w:rsid w:val="00DF257F"/>
    <w:rsid w:val="00DF28F2"/>
    <w:rsid w:val="00DF2D16"/>
    <w:rsid w:val="00DF3287"/>
    <w:rsid w:val="00DF42B0"/>
    <w:rsid w:val="00DF4843"/>
    <w:rsid w:val="00DF4B53"/>
    <w:rsid w:val="00DF4E19"/>
    <w:rsid w:val="00DF5104"/>
    <w:rsid w:val="00DF51EE"/>
    <w:rsid w:val="00DF54C9"/>
    <w:rsid w:val="00DF5580"/>
    <w:rsid w:val="00DF5735"/>
    <w:rsid w:val="00DF60B0"/>
    <w:rsid w:val="00DF6553"/>
    <w:rsid w:val="00DF689C"/>
    <w:rsid w:val="00DF7647"/>
    <w:rsid w:val="00DF76A6"/>
    <w:rsid w:val="00E0012C"/>
    <w:rsid w:val="00E0024A"/>
    <w:rsid w:val="00E0056E"/>
    <w:rsid w:val="00E006CB"/>
    <w:rsid w:val="00E00F71"/>
    <w:rsid w:val="00E00FA2"/>
    <w:rsid w:val="00E0124F"/>
    <w:rsid w:val="00E01756"/>
    <w:rsid w:val="00E0230A"/>
    <w:rsid w:val="00E024DF"/>
    <w:rsid w:val="00E0276E"/>
    <w:rsid w:val="00E031BE"/>
    <w:rsid w:val="00E0473C"/>
    <w:rsid w:val="00E0478B"/>
    <w:rsid w:val="00E04F7C"/>
    <w:rsid w:val="00E055FA"/>
    <w:rsid w:val="00E05686"/>
    <w:rsid w:val="00E05C90"/>
    <w:rsid w:val="00E06B60"/>
    <w:rsid w:val="00E07626"/>
    <w:rsid w:val="00E0797B"/>
    <w:rsid w:val="00E10F7F"/>
    <w:rsid w:val="00E115B3"/>
    <w:rsid w:val="00E11FA0"/>
    <w:rsid w:val="00E123F0"/>
    <w:rsid w:val="00E125A2"/>
    <w:rsid w:val="00E128B5"/>
    <w:rsid w:val="00E12D23"/>
    <w:rsid w:val="00E12FE9"/>
    <w:rsid w:val="00E1329F"/>
    <w:rsid w:val="00E13CE9"/>
    <w:rsid w:val="00E1405D"/>
    <w:rsid w:val="00E14D68"/>
    <w:rsid w:val="00E14EBD"/>
    <w:rsid w:val="00E15000"/>
    <w:rsid w:val="00E15059"/>
    <w:rsid w:val="00E15CC4"/>
    <w:rsid w:val="00E15EDB"/>
    <w:rsid w:val="00E160F3"/>
    <w:rsid w:val="00E16656"/>
    <w:rsid w:val="00E1674F"/>
    <w:rsid w:val="00E1705F"/>
    <w:rsid w:val="00E1781E"/>
    <w:rsid w:val="00E17A08"/>
    <w:rsid w:val="00E17D4D"/>
    <w:rsid w:val="00E20B53"/>
    <w:rsid w:val="00E2100F"/>
    <w:rsid w:val="00E21215"/>
    <w:rsid w:val="00E214A3"/>
    <w:rsid w:val="00E2150C"/>
    <w:rsid w:val="00E22742"/>
    <w:rsid w:val="00E22A3A"/>
    <w:rsid w:val="00E22E82"/>
    <w:rsid w:val="00E2306A"/>
    <w:rsid w:val="00E23592"/>
    <w:rsid w:val="00E23B53"/>
    <w:rsid w:val="00E25FAA"/>
    <w:rsid w:val="00E26795"/>
    <w:rsid w:val="00E2713C"/>
    <w:rsid w:val="00E271A7"/>
    <w:rsid w:val="00E27C36"/>
    <w:rsid w:val="00E31071"/>
    <w:rsid w:val="00E31805"/>
    <w:rsid w:val="00E31BD8"/>
    <w:rsid w:val="00E31DC4"/>
    <w:rsid w:val="00E32002"/>
    <w:rsid w:val="00E32A28"/>
    <w:rsid w:val="00E32AB2"/>
    <w:rsid w:val="00E32F01"/>
    <w:rsid w:val="00E32F49"/>
    <w:rsid w:val="00E33095"/>
    <w:rsid w:val="00E33101"/>
    <w:rsid w:val="00E3371A"/>
    <w:rsid w:val="00E33907"/>
    <w:rsid w:val="00E339F3"/>
    <w:rsid w:val="00E33BDC"/>
    <w:rsid w:val="00E33D0B"/>
    <w:rsid w:val="00E344A7"/>
    <w:rsid w:val="00E34DCB"/>
    <w:rsid w:val="00E3525A"/>
    <w:rsid w:val="00E35915"/>
    <w:rsid w:val="00E35C96"/>
    <w:rsid w:val="00E35EBF"/>
    <w:rsid w:val="00E360C1"/>
    <w:rsid w:val="00E360DE"/>
    <w:rsid w:val="00E36412"/>
    <w:rsid w:val="00E364D8"/>
    <w:rsid w:val="00E369A1"/>
    <w:rsid w:val="00E36CE2"/>
    <w:rsid w:val="00E379F7"/>
    <w:rsid w:val="00E37C44"/>
    <w:rsid w:val="00E37E33"/>
    <w:rsid w:val="00E400D0"/>
    <w:rsid w:val="00E40BD4"/>
    <w:rsid w:val="00E4102D"/>
    <w:rsid w:val="00E411E9"/>
    <w:rsid w:val="00E41742"/>
    <w:rsid w:val="00E41792"/>
    <w:rsid w:val="00E433A4"/>
    <w:rsid w:val="00E44506"/>
    <w:rsid w:val="00E4465F"/>
    <w:rsid w:val="00E447C9"/>
    <w:rsid w:val="00E44B1C"/>
    <w:rsid w:val="00E44BDA"/>
    <w:rsid w:val="00E44EB4"/>
    <w:rsid w:val="00E4549E"/>
    <w:rsid w:val="00E457DF"/>
    <w:rsid w:val="00E45A13"/>
    <w:rsid w:val="00E45DD8"/>
    <w:rsid w:val="00E45F8F"/>
    <w:rsid w:val="00E46C59"/>
    <w:rsid w:val="00E46DD4"/>
    <w:rsid w:val="00E47A08"/>
    <w:rsid w:val="00E50589"/>
    <w:rsid w:val="00E50A2D"/>
    <w:rsid w:val="00E50E72"/>
    <w:rsid w:val="00E511D9"/>
    <w:rsid w:val="00E5157B"/>
    <w:rsid w:val="00E51763"/>
    <w:rsid w:val="00E5179F"/>
    <w:rsid w:val="00E526A6"/>
    <w:rsid w:val="00E528B2"/>
    <w:rsid w:val="00E528F9"/>
    <w:rsid w:val="00E53499"/>
    <w:rsid w:val="00E53B15"/>
    <w:rsid w:val="00E544B2"/>
    <w:rsid w:val="00E548DF"/>
    <w:rsid w:val="00E54CA8"/>
    <w:rsid w:val="00E550B0"/>
    <w:rsid w:val="00E55435"/>
    <w:rsid w:val="00E55446"/>
    <w:rsid w:val="00E5547F"/>
    <w:rsid w:val="00E5591F"/>
    <w:rsid w:val="00E55976"/>
    <w:rsid w:val="00E57511"/>
    <w:rsid w:val="00E57B6D"/>
    <w:rsid w:val="00E57E6F"/>
    <w:rsid w:val="00E60737"/>
    <w:rsid w:val="00E60778"/>
    <w:rsid w:val="00E60D04"/>
    <w:rsid w:val="00E611BA"/>
    <w:rsid w:val="00E6162D"/>
    <w:rsid w:val="00E62ADB"/>
    <w:rsid w:val="00E62C6E"/>
    <w:rsid w:val="00E62E11"/>
    <w:rsid w:val="00E62F1F"/>
    <w:rsid w:val="00E63175"/>
    <w:rsid w:val="00E63203"/>
    <w:rsid w:val="00E633C0"/>
    <w:rsid w:val="00E638A5"/>
    <w:rsid w:val="00E63CC9"/>
    <w:rsid w:val="00E64644"/>
    <w:rsid w:val="00E654FA"/>
    <w:rsid w:val="00E658F5"/>
    <w:rsid w:val="00E65C60"/>
    <w:rsid w:val="00E65DFB"/>
    <w:rsid w:val="00E660C4"/>
    <w:rsid w:val="00E663AE"/>
    <w:rsid w:val="00E66934"/>
    <w:rsid w:val="00E6723F"/>
    <w:rsid w:val="00E67342"/>
    <w:rsid w:val="00E678C0"/>
    <w:rsid w:val="00E67E14"/>
    <w:rsid w:val="00E705FC"/>
    <w:rsid w:val="00E70ECB"/>
    <w:rsid w:val="00E70FF6"/>
    <w:rsid w:val="00E71097"/>
    <w:rsid w:val="00E71866"/>
    <w:rsid w:val="00E719CF"/>
    <w:rsid w:val="00E72AF9"/>
    <w:rsid w:val="00E72C85"/>
    <w:rsid w:val="00E72E2E"/>
    <w:rsid w:val="00E72F3D"/>
    <w:rsid w:val="00E72FD6"/>
    <w:rsid w:val="00E7306E"/>
    <w:rsid w:val="00E742B1"/>
    <w:rsid w:val="00E743EE"/>
    <w:rsid w:val="00E7474C"/>
    <w:rsid w:val="00E74854"/>
    <w:rsid w:val="00E748B5"/>
    <w:rsid w:val="00E750FA"/>
    <w:rsid w:val="00E75B9D"/>
    <w:rsid w:val="00E75F66"/>
    <w:rsid w:val="00E762EE"/>
    <w:rsid w:val="00E76340"/>
    <w:rsid w:val="00E764BC"/>
    <w:rsid w:val="00E7659E"/>
    <w:rsid w:val="00E7665A"/>
    <w:rsid w:val="00E7696A"/>
    <w:rsid w:val="00E76BF1"/>
    <w:rsid w:val="00E773DB"/>
    <w:rsid w:val="00E77537"/>
    <w:rsid w:val="00E77746"/>
    <w:rsid w:val="00E77799"/>
    <w:rsid w:val="00E77A4E"/>
    <w:rsid w:val="00E77ED7"/>
    <w:rsid w:val="00E807E8"/>
    <w:rsid w:val="00E81C51"/>
    <w:rsid w:val="00E81F2F"/>
    <w:rsid w:val="00E82450"/>
    <w:rsid w:val="00E827DC"/>
    <w:rsid w:val="00E8289B"/>
    <w:rsid w:val="00E82A86"/>
    <w:rsid w:val="00E834A1"/>
    <w:rsid w:val="00E834F6"/>
    <w:rsid w:val="00E835D8"/>
    <w:rsid w:val="00E8421A"/>
    <w:rsid w:val="00E849DE"/>
    <w:rsid w:val="00E84ADD"/>
    <w:rsid w:val="00E852EA"/>
    <w:rsid w:val="00E854D3"/>
    <w:rsid w:val="00E85736"/>
    <w:rsid w:val="00E85846"/>
    <w:rsid w:val="00E85E49"/>
    <w:rsid w:val="00E8611A"/>
    <w:rsid w:val="00E864E9"/>
    <w:rsid w:val="00E86500"/>
    <w:rsid w:val="00E870FD"/>
    <w:rsid w:val="00E87DC9"/>
    <w:rsid w:val="00E90308"/>
    <w:rsid w:val="00E90544"/>
    <w:rsid w:val="00E90A42"/>
    <w:rsid w:val="00E90AA9"/>
    <w:rsid w:val="00E90B5D"/>
    <w:rsid w:val="00E90F94"/>
    <w:rsid w:val="00E91CEC"/>
    <w:rsid w:val="00E92A74"/>
    <w:rsid w:val="00E92B30"/>
    <w:rsid w:val="00E92DE4"/>
    <w:rsid w:val="00E92E5B"/>
    <w:rsid w:val="00E93224"/>
    <w:rsid w:val="00E933D4"/>
    <w:rsid w:val="00E93791"/>
    <w:rsid w:val="00E94011"/>
    <w:rsid w:val="00E9448A"/>
    <w:rsid w:val="00E947AA"/>
    <w:rsid w:val="00E94E84"/>
    <w:rsid w:val="00E953C3"/>
    <w:rsid w:val="00E95989"/>
    <w:rsid w:val="00E959A1"/>
    <w:rsid w:val="00E95C84"/>
    <w:rsid w:val="00E95E35"/>
    <w:rsid w:val="00E963D8"/>
    <w:rsid w:val="00E9641B"/>
    <w:rsid w:val="00E965E6"/>
    <w:rsid w:val="00E96716"/>
    <w:rsid w:val="00E96CAC"/>
    <w:rsid w:val="00E96DB4"/>
    <w:rsid w:val="00E97A1F"/>
    <w:rsid w:val="00E97A82"/>
    <w:rsid w:val="00EA1002"/>
    <w:rsid w:val="00EA121A"/>
    <w:rsid w:val="00EA2141"/>
    <w:rsid w:val="00EA22C8"/>
    <w:rsid w:val="00EA276F"/>
    <w:rsid w:val="00EA2784"/>
    <w:rsid w:val="00EA382C"/>
    <w:rsid w:val="00EA3C78"/>
    <w:rsid w:val="00EA455E"/>
    <w:rsid w:val="00EA4917"/>
    <w:rsid w:val="00EA4D3C"/>
    <w:rsid w:val="00EA4EF4"/>
    <w:rsid w:val="00EA540A"/>
    <w:rsid w:val="00EA5535"/>
    <w:rsid w:val="00EA5A55"/>
    <w:rsid w:val="00EA652D"/>
    <w:rsid w:val="00EA694A"/>
    <w:rsid w:val="00EA7308"/>
    <w:rsid w:val="00EA7673"/>
    <w:rsid w:val="00EA77E5"/>
    <w:rsid w:val="00EA7879"/>
    <w:rsid w:val="00EA7EBA"/>
    <w:rsid w:val="00EB099B"/>
    <w:rsid w:val="00EB09B2"/>
    <w:rsid w:val="00EB0C4D"/>
    <w:rsid w:val="00EB0E59"/>
    <w:rsid w:val="00EB0FEF"/>
    <w:rsid w:val="00EB2226"/>
    <w:rsid w:val="00EB22C8"/>
    <w:rsid w:val="00EB2365"/>
    <w:rsid w:val="00EB279A"/>
    <w:rsid w:val="00EB2932"/>
    <w:rsid w:val="00EB298E"/>
    <w:rsid w:val="00EB33F6"/>
    <w:rsid w:val="00EB3B96"/>
    <w:rsid w:val="00EB3C82"/>
    <w:rsid w:val="00EB401C"/>
    <w:rsid w:val="00EB44E8"/>
    <w:rsid w:val="00EB44FA"/>
    <w:rsid w:val="00EB47B5"/>
    <w:rsid w:val="00EB4B97"/>
    <w:rsid w:val="00EB515C"/>
    <w:rsid w:val="00EB6173"/>
    <w:rsid w:val="00EB6F1D"/>
    <w:rsid w:val="00EB7A45"/>
    <w:rsid w:val="00EB7E27"/>
    <w:rsid w:val="00EC1042"/>
    <w:rsid w:val="00EC14C7"/>
    <w:rsid w:val="00EC1D60"/>
    <w:rsid w:val="00EC2266"/>
    <w:rsid w:val="00EC32A2"/>
    <w:rsid w:val="00EC3450"/>
    <w:rsid w:val="00EC48A4"/>
    <w:rsid w:val="00EC517F"/>
    <w:rsid w:val="00EC5254"/>
    <w:rsid w:val="00EC53E9"/>
    <w:rsid w:val="00EC598A"/>
    <w:rsid w:val="00EC5CFB"/>
    <w:rsid w:val="00EC5F39"/>
    <w:rsid w:val="00EC655D"/>
    <w:rsid w:val="00EC6C1A"/>
    <w:rsid w:val="00EC72BF"/>
    <w:rsid w:val="00EC7641"/>
    <w:rsid w:val="00EC7CC5"/>
    <w:rsid w:val="00ED01A4"/>
    <w:rsid w:val="00ED01E0"/>
    <w:rsid w:val="00ED05B1"/>
    <w:rsid w:val="00ED182D"/>
    <w:rsid w:val="00ED1C28"/>
    <w:rsid w:val="00ED2E56"/>
    <w:rsid w:val="00ED3131"/>
    <w:rsid w:val="00ED37B4"/>
    <w:rsid w:val="00ED38A8"/>
    <w:rsid w:val="00ED38C0"/>
    <w:rsid w:val="00ED39BD"/>
    <w:rsid w:val="00ED3C78"/>
    <w:rsid w:val="00ED3EE1"/>
    <w:rsid w:val="00ED4E50"/>
    <w:rsid w:val="00ED4F1D"/>
    <w:rsid w:val="00ED65E6"/>
    <w:rsid w:val="00ED7562"/>
    <w:rsid w:val="00ED798D"/>
    <w:rsid w:val="00EE1034"/>
    <w:rsid w:val="00EE10B3"/>
    <w:rsid w:val="00EE16C2"/>
    <w:rsid w:val="00EE1B44"/>
    <w:rsid w:val="00EE214C"/>
    <w:rsid w:val="00EE2177"/>
    <w:rsid w:val="00EE22E0"/>
    <w:rsid w:val="00EE2BD4"/>
    <w:rsid w:val="00EE2D9E"/>
    <w:rsid w:val="00EE2EB6"/>
    <w:rsid w:val="00EE3440"/>
    <w:rsid w:val="00EE3B2B"/>
    <w:rsid w:val="00EE462D"/>
    <w:rsid w:val="00EE489A"/>
    <w:rsid w:val="00EE492C"/>
    <w:rsid w:val="00EE5C42"/>
    <w:rsid w:val="00EE68F9"/>
    <w:rsid w:val="00EE6A63"/>
    <w:rsid w:val="00EE78E1"/>
    <w:rsid w:val="00EE7F15"/>
    <w:rsid w:val="00EE7F46"/>
    <w:rsid w:val="00EF0512"/>
    <w:rsid w:val="00EF0559"/>
    <w:rsid w:val="00EF0D20"/>
    <w:rsid w:val="00EF1368"/>
    <w:rsid w:val="00EF1D68"/>
    <w:rsid w:val="00EF2BC0"/>
    <w:rsid w:val="00EF36EC"/>
    <w:rsid w:val="00EF37FC"/>
    <w:rsid w:val="00EF4645"/>
    <w:rsid w:val="00EF4ABD"/>
    <w:rsid w:val="00EF4B9B"/>
    <w:rsid w:val="00EF4E05"/>
    <w:rsid w:val="00EF50D6"/>
    <w:rsid w:val="00EF51C2"/>
    <w:rsid w:val="00EF5532"/>
    <w:rsid w:val="00EF561D"/>
    <w:rsid w:val="00EF587A"/>
    <w:rsid w:val="00EF5D97"/>
    <w:rsid w:val="00EF5DA6"/>
    <w:rsid w:val="00EF66BC"/>
    <w:rsid w:val="00EF6FF7"/>
    <w:rsid w:val="00EF7182"/>
    <w:rsid w:val="00EF74AE"/>
    <w:rsid w:val="00EF77ED"/>
    <w:rsid w:val="00EF7D67"/>
    <w:rsid w:val="00EF7E64"/>
    <w:rsid w:val="00F0000D"/>
    <w:rsid w:val="00F00131"/>
    <w:rsid w:val="00F0028A"/>
    <w:rsid w:val="00F00379"/>
    <w:rsid w:val="00F00687"/>
    <w:rsid w:val="00F00DE5"/>
    <w:rsid w:val="00F00EF7"/>
    <w:rsid w:val="00F016D5"/>
    <w:rsid w:val="00F01B89"/>
    <w:rsid w:val="00F01EF9"/>
    <w:rsid w:val="00F01F6B"/>
    <w:rsid w:val="00F0201A"/>
    <w:rsid w:val="00F02268"/>
    <w:rsid w:val="00F022DB"/>
    <w:rsid w:val="00F02631"/>
    <w:rsid w:val="00F02EB6"/>
    <w:rsid w:val="00F031C6"/>
    <w:rsid w:val="00F0330D"/>
    <w:rsid w:val="00F03714"/>
    <w:rsid w:val="00F0412D"/>
    <w:rsid w:val="00F041D8"/>
    <w:rsid w:val="00F045BA"/>
    <w:rsid w:val="00F04663"/>
    <w:rsid w:val="00F04AC7"/>
    <w:rsid w:val="00F052E1"/>
    <w:rsid w:val="00F05522"/>
    <w:rsid w:val="00F0554A"/>
    <w:rsid w:val="00F057F6"/>
    <w:rsid w:val="00F05DD7"/>
    <w:rsid w:val="00F06074"/>
    <w:rsid w:val="00F06BE8"/>
    <w:rsid w:val="00F10730"/>
    <w:rsid w:val="00F10F5F"/>
    <w:rsid w:val="00F115FE"/>
    <w:rsid w:val="00F11F42"/>
    <w:rsid w:val="00F12A6C"/>
    <w:rsid w:val="00F12FD4"/>
    <w:rsid w:val="00F131A7"/>
    <w:rsid w:val="00F1464A"/>
    <w:rsid w:val="00F14C21"/>
    <w:rsid w:val="00F14DC4"/>
    <w:rsid w:val="00F161C4"/>
    <w:rsid w:val="00F2074F"/>
    <w:rsid w:val="00F20F86"/>
    <w:rsid w:val="00F21348"/>
    <w:rsid w:val="00F218D9"/>
    <w:rsid w:val="00F21C92"/>
    <w:rsid w:val="00F21D5D"/>
    <w:rsid w:val="00F227F0"/>
    <w:rsid w:val="00F23008"/>
    <w:rsid w:val="00F232E7"/>
    <w:rsid w:val="00F235A2"/>
    <w:rsid w:val="00F23DF8"/>
    <w:rsid w:val="00F240CC"/>
    <w:rsid w:val="00F24315"/>
    <w:rsid w:val="00F244D7"/>
    <w:rsid w:val="00F2498D"/>
    <w:rsid w:val="00F25696"/>
    <w:rsid w:val="00F25879"/>
    <w:rsid w:val="00F26175"/>
    <w:rsid w:val="00F261A7"/>
    <w:rsid w:val="00F26C13"/>
    <w:rsid w:val="00F27205"/>
    <w:rsid w:val="00F2789D"/>
    <w:rsid w:val="00F318D0"/>
    <w:rsid w:val="00F31B98"/>
    <w:rsid w:val="00F32413"/>
    <w:rsid w:val="00F32635"/>
    <w:rsid w:val="00F32C24"/>
    <w:rsid w:val="00F32FCC"/>
    <w:rsid w:val="00F334FF"/>
    <w:rsid w:val="00F340A1"/>
    <w:rsid w:val="00F343DC"/>
    <w:rsid w:val="00F3477F"/>
    <w:rsid w:val="00F3488B"/>
    <w:rsid w:val="00F34C3A"/>
    <w:rsid w:val="00F368F9"/>
    <w:rsid w:val="00F371ED"/>
    <w:rsid w:val="00F37202"/>
    <w:rsid w:val="00F372C9"/>
    <w:rsid w:val="00F37306"/>
    <w:rsid w:val="00F4036B"/>
    <w:rsid w:val="00F40540"/>
    <w:rsid w:val="00F408C3"/>
    <w:rsid w:val="00F4145E"/>
    <w:rsid w:val="00F41606"/>
    <w:rsid w:val="00F422D5"/>
    <w:rsid w:val="00F42323"/>
    <w:rsid w:val="00F4275B"/>
    <w:rsid w:val="00F43C86"/>
    <w:rsid w:val="00F43D73"/>
    <w:rsid w:val="00F443D2"/>
    <w:rsid w:val="00F44A8F"/>
    <w:rsid w:val="00F44BAE"/>
    <w:rsid w:val="00F46180"/>
    <w:rsid w:val="00F464AE"/>
    <w:rsid w:val="00F500C9"/>
    <w:rsid w:val="00F50424"/>
    <w:rsid w:val="00F51193"/>
    <w:rsid w:val="00F511FA"/>
    <w:rsid w:val="00F5121B"/>
    <w:rsid w:val="00F513E7"/>
    <w:rsid w:val="00F52287"/>
    <w:rsid w:val="00F522CA"/>
    <w:rsid w:val="00F52EAD"/>
    <w:rsid w:val="00F53215"/>
    <w:rsid w:val="00F53E8A"/>
    <w:rsid w:val="00F54204"/>
    <w:rsid w:val="00F546D6"/>
    <w:rsid w:val="00F546EB"/>
    <w:rsid w:val="00F5481B"/>
    <w:rsid w:val="00F558D0"/>
    <w:rsid w:val="00F55D26"/>
    <w:rsid w:val="00F5629A"/>
    <w:rsid w:val="00F56493"/>
    <w:rsid w:val="00F56B64"/>
    <w:rsid w:val="00F56BC7"/>
    <w:rsid w:val="00F56CE2"/>
    <w:rsid w:val="00F573E3"/>
    <w:rsid w:val="00F57605"/>
    <w:rsid w:val="00F57D81"/>
    <w:rsid w:val="00F60028"/>
    <w:rsid w:val="00F60AEA"/>
    <w:rsid w:val="00F60CB1"/>
    <w:rsid w:val="00F61307"/>
    <w:rsid w:val="00F61554"/>
    <w:rsid w:val="00F615F9"/>
    <w:rsid w:val="00F61B27"/>
    <w:rsid w:val="00F620D5"/>
    <w:rsid w:val="00F6342C"/>
    <w:rsid w:val="00F634AC"/>
    <w:rsid w:val="00F6377D"/>
    <w:rsid w:val="00F645FA"/>
    <w:rsid w:val="00F64CE4"/>
    <w:rsid w:val="00F6576D"/>
    <w:rsid w:val="00F65BDE"/>
    <w:rsid w:val="00F6603A"/>
    <w:rsid w:val="00F66D31"/>
    <w:rsid w:val="00F66FC7"/>
    <w:rsid w:val="00F67225"/>
    <w:rsid w:val="00F672CA"/>
    <w:rsid w:val="00F67EEB"/>
    <w:rsid w:val="00F70D37"/>
    <w:rsid w:val="00F71602"/>
    <w:rsid w:val="00F71738"/>
    <w:rsid w:val="00F71C5F"/>
    <w:rsid w:val="00F71D07"/>
    <w:rsid w:val="00F72B7E"/>
    <w:rsid w:val="00F742B7"/>
    <w:rsid w:val="00F74FAD"/>
    <w:rsid w:val="00F75379"/>
    <w:rsid w:val="00F757BA"/>
    <w:rsid w:val="00F75F9C"/>
    <w:rsid w:val="00F762F6"/>
    <w:rsid w:val="00F7725E"/>
    <w:rsid w:val="00F773BA"/>
    <w:rsid w:val="00F775AE"/>
    <w:rsid w:val="00F7783A"/>
    <w:rsid w:val="00F778A1"/>
    <w:rsid w:val="00F8005E"/>
    <w:rsid w:val="00F8006F"/>
    <w:rsid w:val="00F8031F"/>
    <w:rsid w:val="00F81661"/>
    <w:rsid w:val="00F81A9B"/>
    <w:rsid w:val="00F81AA1"/>
    <w:rsid w:val="00F83216"/>
    <w:rsid w:val="00F8343A"/>
    <w:rsid w:val="00F8382A"/>
    <w:rsid w:val="00F83EBC"/>
    <w:rsid w:val="00F8409A"/>
    <w:rsid w:val="00F84546"/>
    <w:rsid w:val="00F84773"/>
    <w:rsid w:val="00F84900"/>
    <w:rsid w:val="00F85292"/>
    <w:rsid w:val="00F8578A"/>
    <w:rsid w:val="00F857C0"/>
    <w:rsid w:val="00F858DF"/>
    <w:rsid w:val="00F860AB"/>
    <w:rsid w:val="00F86DD8"/>
    <w:rsid w:val="00F87553"/>
    <w:rsid w:val="00F877FB"/>
    <w:rsid w:val="00F90C27"/>
    <w:rsid w:val="00F90D88"/>
    <w:rsid w:val="00F91449"/>
    <w:rsid w:val="00F91949"/>
    <w:rsid w:val="00F91A27"/>
    <w:rsid w:val="00F923E0"/>
    <w:rsid w:val="00F9254F"/>
    <w:rsid w:val="00F9271D"/>
    <w:rsid w:val="00F932DB"/>
    <w:rsid w:val="00F93550"/>
    <w:rsid w:val="00F935D5"/>
    <w:rsid w:val="00F93A23"/>
    <w:rsid w:val="00F95310"/>
    <w:rsid w:val="00F95406"/>
    <w:rsid w:val="00F9564B"/>
    <w:rsid w:val="00F958E7"/>
    <w:rsid w:val="00F960BA"/>
    <w:rsid w:val="00F96404"/>
    <w:rsid w:val="00F96535"/>
    <w:rsid w:val="00F9659A"/>
    <w:rsid w:val="00F97411"/>
    <w:rsid w:val="00F97787"/>
    <w:rsid w:val="00F97845"/>
    <w:rsid w:val="00F978A5"/>
    <w:rsid w:val="00F97930"/>
    <w:rsid w:val="00F97DCF"/>
    <w:rsid w:val="00FA12ED"/>
    <w:rsid w:val="00FA1435"/>
    <w:rsid w:val="00FA2030"/>
    <w:rsid w:val="00FA23CE"/>
    <w:rsid w:val="00FA2ACE"/>
    <w:rsid w:val="00FA2EBF"/>
    <w:rsid w:val="00FA2EE0"/>
    <w:rsid w:val="00FA32E3"/>
    <w:rsid w:val="00FA3789"/>
    <w:rsid w:val="00FA42E9"/>
    <w:rsid w:val="00FA56D4"/>
    <w:rsid w:val="00FA67F3"/>
    <w:rsid w:val="00FA6825"/>
    <w:rsid w:val="00FA6C8E"/>
    <w:rsid w:val="00FA6F8F"/>
    <w:rsid w:val="00FA7317"/>
    <w:rsid w:val="00FA7A02"/>
    <w:rsid w:val="00FA7E2D"/>
    <w:rsid w:val="00FB014F"/>
    <w:rsid w:val="00FB099F"/>
    <w:rsid w:val="00FB1072"/>
    <w:rsid w:val="00FB1495"/>
    <w:rsid w:val="00FB1C0F"/>
    <w:rsid w:val="00FB2A87"/>
    <w:rsid w:val="00FB2EC2"/>
    <w:rsid w:val="00FB3C47"/>
    <w:rsid w:val="00FB4327"/>
    <w:rsid w:val="00FB5115"/>
    <w:rsid w:val="00FB5A01"/>
    <w:rsid w:val="00FB5EC0"/>
    <w:rsid w:val="00FB5EC9"/>
    <w:rsid w:val="00FB6090"/>
    <w:rsid w:val="00FB6151"/>
    <w:rsid w:val="00FB7A7A"/>
    <w:rsid w:val="00FB7C22"/>
    <w:rsid w:val="00FC04EF"/>
    <w:rsid w:val="00FC07A1"/>
    <w:rsid w:val="00FC1681"/>
    <w:rsid w:val="00FC20B0"/>
    <w:rsid w:val="00FC3567"/>
    <w:rsid w:val="00FC35A3"/>
    <w:rsid w:val="00FC3A6D"/>
    <w:rsid w:val="00FC4076"/>
    <w:rsid w:val="00FC409C"/>
    <w:rsid w:val="00FC4466"/>
    <w:rsid w:val="00FC45F3"/>
    <w:rsid w:val="00FC4FF5"/>
    <w:rsid w:val="00FC5065"/>
    <w:rsid w:val="00FC5177"/>
    <w:rsid w:val="00FC53E0"/>
    <w:rsid w:val="00FC582F"/>
    <w:rsid w:val="00FC5CF2"/>
    <w:rsid w:val="00FC662D"/>
    <w:rsid w:val="00FD037E"/>
    <w:rsid w:val="00FD180E"/>
    <w:rsid w:val="00FD1BA5"/>
    <w:rsid w:val="00FD22C5"/>
    <w:rsid w:val="00FD2334"/>
    <w:rsid w:val="00FD23D8"/>
    <w:rsid w:val="00FD23E4"/>
    <w:rsid w:val="00FD2586"/>
    <w:rsid w:val="00FD281D"/>
    <w:rsid w:val="00FD3A3D"/>
    <w:rsid w:val="00FD3CF2"/>
    <w:rsid w:val="00FD57F6"/>
    <w:rsid w:val="00FD616F"/>
    <w:rsid w:val="00FD69AA"/>
    <w:rsid w:val="00FD71D7"/>
    <w:rsid w:val="00FD78B1"/>
    <w:rsid w:val="00FD7B00"/>
    <w:rsid w:val="00FD7E41"/>
    <w:rsid w:val="00FE0CEC"/>
    <w:rsid w:val="00FE1AE6"/>
    <w:rsid w:val="00FE2866"/>
    <w:rsid w:val="00FE2C6F"/>
    <w:rsid w:val="00FE302E"/>
    <w:rsid w:val="00FE30E0"/>
    <w:rsid w:val="00FE3150"/>
    <w:rsid w:val="00FE3A84"/>
    <w:rsid w:val="00FE3AF6"/>
    <w:rsid w:val="00FE3E8C"/>
    <w:rsid w:val="00FE459D"/>
    <w:rsid w:val="00FE460D"/>
    <w:rsid w:val="00FE46C6"/>
    <w:rsid w:val="00FE4723"/>
    <w:rsid w:val="00FE4936"/>
    <w:rsid w:val="00FE4A49"/>
    <w:rsid w:val="00FE5108"/>
    <w:rsid w:val="00FE567F"/>
    <w:rsid w:val="00FE74E1"/>
    <w:rsid w:val="00FE7877"/>
    <w:rsid w:val="00FE78D9"/>
    <w:rsid w:val="00FF004A"/>
    <w:rsid w:val="00FF0BAA"/>
    <w:rsid w:val="00FF15EF"/>
    <w:rsid w:val="00FF21ED"/>
    <w:rsid w:val="00FF2BC2"/>
    <w:rsid w:val="00FF31BD"/>
    <w:rsid w:val="00FF37ED"/>
    <w:rsid w:val="00FF3FE4"/>
    <w:rsid w:val="00FF4076"/>
    <w:rsid w:val="00FF4110"/>
    <w:rsid w:val="00FF46C3"/>
    <w:rsid w:val="00FF4F9B"/>
    <w:rsid w:val="00FF5176"/>
    <w:rsid w:val="00FF56C6"/>
    <w:rsid w:val="00FF571B"/>
    <w:rsid w:val="00FF58B5"/>
    <w:rsid w:val="00FF5BCD"/>
    <w:rsid w:val="00FF5F8D"/>
    <w:rsid w:val="00FF6FF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14:docId w14:val="08CE952C"/>
  <w14:defaultImageDpi w14:val="0"/>
  <w15:docId w15:val="{8C64CE70-2746-4641-87CC-E58AD2AB0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0" w:defUnhideWhenUsed="0" w:defQFormat="0" w:count="375">
    <w:lsdException w:name="Normal" w:uiPriority="0" w:qFormat="1"/>
    <w:lsdException w:name="heading 1" w:qFormat="1"/>
    <w:lsdException w:name="heading 2" w:qFormat="1"/>
    <w:lsdException w:name="heading 3" w:qFormat="1"/>
    <w:lsdException w:name="heading 4" w:qFormat="1"/>
    <w:lsdException w:name="heading 5"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C127D"/>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B45697"/>
    <w:pPr>
      <w:keepNext/>
      <w:numPr>
        <w:ilvl w:val="2"/>
        <w:numId w:val="11"/>
      </w:numPr>
      <w:spacing w:before="240" w:after="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B45697"/>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 w:type="character" w:styleId="UnresolvedMention">
    <w:name w:val="Unresolved Mention"/>
    <w:basedOn w:val="DefaultParagraphFont"/>
    <w:uiPriority w:val="99"/>
    <w:semiHidden/>
    <w:unhideWhenUsed/>
    <w:rsid w:val="007506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5166313">
      <w:bodyDiv w:val="1"/>
      <w:marLeft w:val="0"/>
      <w:marRight w:val="0"/>
      <w:marTop w:val="0"/>
      <w:marBottom w:val="0"/>
      <w:divBdr>
        <w:top w:val="none" w:sz="0" w:space="0" w:color="auto"/>
        <w:left w:val="none" w:sz="0" w:space="0" w:color="auto"/>
        <w:bottom w:val="none" w:sz="0" w:space="0" w:color="auto"/>
        <w:right w:val="none" w:sz="0" w:space="0" w:color="auto"/>
      </w:divBdr>
    </w:div>
    <w:div w:id="1866363235">
      <w:marLeft w:val="0"/>
      <w:marRight w:val="0"/>
      <w:marTop w:val="0"/>
      <w:marBottom w:val="0"/>
      <w:divBdr>
        <w:top w:val="none" w:sz="0" w:space="0" w:color="auto"/>
        <w:left w:val="none" w:sz="0" w:space="0" w:color="auto"/>
        <w:bottom w:val="none" w:sz="0" w:space="0" w:color="auto"/>
        <w:right w:val="none" w:sz="0" w:space="0" w:color="auto"/>
      </w:divBdr>
    </w:div>
    <w:div w:id="1866363236">
      <w:marLeft w:val="0"/>
      <w:marRight w:val="0"/>
      <w:marTop w:val="0"/>
      <w:marBottom w:val="0"/>
      <w:divBdr>
        <w:top w:val="none" w:sz="0" w:space="0" w:color="auto"/>
        <w:left w:val="none" w:sz="0" w:space="0" w:color="auto"/>
        <w:bottom w:val="none" w:sz="0" w:space="0" w:color="auto"/>
        <w:right w:val="none" w:sz="0" w:space="0" w:color="auto"/>
      </w:divBdr>
    </w:div>
    <w:div w:id="1866363237">
      <w:marLeft w:val="0"/>
      <w:marRight w:val="0"/>
      <w:marTop w:val="0"/>
      <w:marBottom w:val="0"/>
      <w:divBdr>
        <w:top w:val="none" w:sz="0" w:space="0" w:color="auto"/>
        <w:left w:val="none" w:sz="0" w:space="0" w:color="auto"/>
        <w:bottom w:val="none" w:sz="0" w:space="0" w:color="auto"/>
        <w:right w:val="none" w:sz="0" w:space="0" w:color="auto"/>
      </w:divBdr>
    </w:div>
    <w:div w:id="1866363238">
      <w:marLeft w:val="0"/>
      <w:marRight w:val="0"/>
      <w:marTop w:val="0"/>
      <w:marBottom w:val="0"/>
      <w:divBdr>
        <w:top w:val="none" w:sz="0" w:space="0" w:color="auto"/>
        <w:left w:val="none" w:sz="0" w:space="0" w:color="auto"/>
        <w:bottom w:val="none" w:sz="0" w:space="0" w:color="auto"/>
        <w:right w:val="none" w:sz="0" w:space="0" w:color="auto"/>
      </w:divBdr>
    </w:div>
    <w:div w:id="1866363239">
      <w:marLeft w:val="0"/>
      <w:marRight w:val="0"/>
      <w:marTop w:val="0"/>
      <w:marBottom w:val="0"/>
      <w:divBdr>
        <w:top w:val="none" w:sz="0" w:space="0" w:color="auto"/>
        <w:left w:val="none" w:sz="0" w:space="0" w:color="auto"/>
        <w:bottom w:val="none" w:sz="0" w:space="0" w:color="auto"/>
        <w:right w:val="none" w:sz="0" w:space="0" w:color="auto"/>
      </w:divBdr>
    </w:div>
    <w:div w:id="1866363240">
      <w:marLeft w:val="0"/>
      <w:marRight w:val="0"/>
      <w:marTop w:val="0"/>
      <w:marBottom w:val="0"/>
      <w:divBdr>
        <w:top w:val="none" w:sz="0" w:space="0" w:color="auto"/>
        <w:left w:val="none" w:sz="0" w:space="0" w:color="auto"/>
        <w:bottom w:val="none" w:sz="0" w:space="0" w:color="auto"/>
        <w:right w:val="none" w:sz="0" w:space="0" w:color="auto"/>
      </w:divBdr>
    </w:div>
    <w:div w:id="18663632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7.emf"/><Relationship Id="rId42" Type="http://schemas.openxmlformats.org/officeDocument/2006/relationships/image" Target="media/image23.emf"/><Relationship Id="rId47" Type="http://schemas.openxmlformats.org/officeDocument/2006/relationships/image" Target="media/image27.emf"/><Relationship Id="rId63" Type="http://schemas.openxmlformats.org/officeDocument/2006/relationships/image" Target="media/image42.emf"/><Relationship Id="rId68" Type="http://schemas.openxmlformats.org/officeDocument/2006/relationships/image" Target="media/image46.emf"/><Relationship Id="rId84" Type="http://schemas.openxmlformats.org/officeDocument/2006/relationships/image" Target="media/image60.emf"/><Relationship Id="rId89" Type="http://schemas.openxmlformats.org/officeDocument/2006/relationships/image" Target="media/image64.emf"/><Relationship Id="rId16" Type="http://schemas.openxmlformats.org/officeDocument/2006/relationships/image" Target="media/image2.emf"/><Relationship Id="rId11" Type="http://schemas.openxmlformats.org/officeDocument/2006/relationships/image" Target="media/image1.jpg"/><Relationship Id="rId32" Type="http://schemas.openxmlformats.org/officeDocument/2006/relationships/footer" Target="footer5.xml"/><Relationship Id="rId37" Type="http://schemas.openxmlformats.org/officeDocument/2006/relationships/image" Target="media/image19.emf"/><Relationship Id="rId53" Type="http://schemas.openxmlformats.org/officeDocument/2006/relationships/image" Target="media/image32.emf"/><Relationship Id="rId58" Type="http://schemas.openxmlformats.org/officeDocument/2006/relationships/image" Target="media/image37.emf"/><Relationship Id="rId74" Type="http://schemas.openxmlformats.org/officeDocument/2006/relationships/image" Target="media/image51.emf"/><Relationship Id="rId79" Type="http://schemas.openxmlformats.org/officeDocument/2006/relationships/oleObject" Target="embeddings/oleObject7.bin"/><Relationship Id="rId5" Type="http://schemas.openxmlformats.org/officeDocument/2006/relationships/numbering" Target="numbering.xml"/><Relationship Id="rId90" Type="http://schemas.openxmlformats.org/officeDocument/2006/relationships/hyperlink" Target="http://www.health.wa.gov.au/" TargetMode="External"/><Relationship Id="rId22" Type="http://schemas.openxmlformats.org/officeDocument/2006/relationships/oleObject" Target="embeddings/oleObject1.bin"/><Relationship Id="rId27" Type="http://schemas.openxmlformats.org/officeDocument/2006/relationships/image" Target="media/image12.emf"/><Relationship Id="rId43" Type="http://schemas.openxmlformats.org/officeDocument/2006/relationships/image" Target="media/image24.emf"/><Relationship Id="rId48" Type="http://schemas.openxmlformats.org/officeDocument/2006/relationships/image" Target="media/image28.emf"/><Relationship Id="rId64" Type="http://schemas.openxmlformats.org/officeDocument/2006/relationships/oleObject" Target="embeddings/oleObject5.bin"/><Relationship Id="rId69" Type="http://schemas.openxmlformats.org/officeDocument/2006/relationships/image" Target="media/image47.emf"/><Relationship Id="rId8" Type="http://schemas.openxmlformats.org/officeDocument/2006/relationships/webSettings" Target="webSettings.xml"/><Relationship Id="rId51" Type="http://schemas.openxmlformats.org/officeDocument/2006/relationships/image" Target="media/image30.emf"/><Relationship Id="rId72" Type="http://schemas.openxmlformats.org/officeDocument/2006/relationships/image" Target="media/image49.emf"/><Relationship Id="rId80" Type="http://schemas.openxmlformats.org/officeDocument/2006/relationships/image" Target="media/image56.emf"/><Relationship Id="rId85" Type="http://schemas.openxmlformats.org/officeDocument/2006/relationships/oleObject" Target="embeddings/oleObject8.bin"/><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emf"/><Relationship Id="rId25" Type="http://schemas.openxmlformats.org/officeDocument/2006/relationships/image" Target="media/image10.emf"/><Relationship Id="rId33" Type="http://schemas.openxmlformats.org/officeDocument/2006/relationships/image" Target="media/image16.emf"/><Relationship Id="rId38" Type="http://schemas.openxmlformats.org/officeDocument/2006/relationships/image" Target="media/image20.emf"/><Relationship Id="rId46" Type="http://schemas.openxmlformats.org/officeDocument/2006/relationships/oleObject" Target="embeddings/oleObject4.bin"/><Relationship Id="rId59" Type="http://schemas.openxmlformats.org/officeDocument/2006/relationships/image" Target="media/image38.emf"/><Relationship Id="rId67" Type="http://schemas.openxmlformats.org/officeDocument/2006/relationships/image" Target="media/image45.emf"/><Relationship Id="rId20" Type="http://schemas.openxmlformats.org/officeDocument/2006/relationships/image" Target="media/image6.emf"/><Relationship Id="rId41" Type="http://schemas.openxmlformats.org/officeDocument/2006/relationships/image" Target="media/image22.em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oleObject" Target="embeddings/oleObject6.bin"/><Relationship Id="rId75" Type="http://schemas.openxmlformats.org/officeDocument/2006/relationships/image" Target="media/image52.emf"/><Relationship Id="rId83" Type="http://schemas.openxmlformats.org/officeDocument/2006/relationships/image" Target="media/image59.emf"/><Relationship Id="rId88" Type="http://schemas.openxmlformats.org/officeDocument/2006/relationships/image" Target="media/image63.emf"/><Relationship Id="rId91" Type="http://schemas.openxmlformats.org/officeDocument/2006/relationships/image" Target="media/image65.ti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4.xm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18.emf"/><Relationship Id="rId49" Type="http://schemas.openxmlformats.org/officeDocument/2006/relationships/image" Target="media/image29.emf"/><Relationship Id="rId57" Type="http://schemas.openxmlformats.org/officeDocument/2006/relationships/image" Target="media/image36.emf"/><Relationship Id="rId10" Type="http://schemas.openxmlformats.org/officeDocument/2006/relationships/endnotes" Target="endnotes.xml"/><Relationship Id="rId31" Type="http://schemas.openxmlformats.org/officeDocument/2006/relationships/image" Target="media/image15.emf"/><Relationship Id="rId44" Type="http://schemas.openxmlformats.org/officeDocument/2006/relationships/image" Target="media/image25.em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3.emf"/><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7.emf"/><Relationship Id="rId86" Type="http://schemas.openxmlformats.org/officeDocument/2006/relationships/image" Target="media/image61.emf"/><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4.emf"/><Relationship Id="rId39" Type="http://schemas.openxmlformats.org/officeDocument/2006/relationships/image" Target="media/image21.emf"/><Relationship Id="rId34" Type="http://schemas.openxmlformats.org/officeDocument/2006/relationships/image" Target="media/image17.emf"/><Relationship Id="rId50" Type="http://schemas.openxmlformats.org/officeDocument/2006/relationships/footer" Target="footer7.xml"/><Relationship Id="rId55" Type="http://schemas.openxmlformats.org/officeDocument/2006/relationships/image" Target="media/image34.emf"/><Relationship Id="rId76" Type="http://schemas.openxmlformats.org/officeDocument/2006/relationships/image" Target="media/image53.emf"/><Relationship Id="rId7" Type="http://schemas.openxmlformats.org/officeDocument/2006/relationships/settings" Target="settings.xml"/><Relationship Id="rId71" Type="http://schemas.openxmlformats.org/officeDocument/2006/relationships/image" Target="media/image48.emf"/><Relationship Id="rId92" Type="http://schemas.openxmlformats.org/officeDocument/2006/relationships/footer" Target="footer8.xml"/><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9.emf"/><Relationship Id="rId40" Type="http://schemas.openxmlformats.org/officeDocument/2006/relationships/oleObject" Target="embeddings/oleObject3.bin"/><Relationship Id="rId45" Type="http://schemas.openxmlformats.org/officeDocument/2006/relationships/image" Target="media/image26.emf"/><Relationship Id="rId66" Type="http://schemas.openxmlformats.org/officeDocument/2006/relationships/image" Target="media/image44.emf"/><Relationship Id="rId87" Type="http://schemas.openxmlformats.org/officeDocument/2006/relationships/image" Target="media/image62.emf"/><Relationship Id="rId61" Type="http://schemas.openxmlformats.org/officeDocument/2006/relationships/image" Target="media/image40.emf"/><Relationship Id="rId82" Type="http://schemas.openxmlformats.org/officeDocument/2006/relationships/image" Target="media/image58.emf"/><Relationship Id="rId19" Type="http://schemas.openxmlformats.org/officeDocument/2006/relationships/image" Target="media/image5.emf"/><Relationship Id="rId14" Type="http://schemas.openxmlformats.org/officeDocument/2006/relationships/footer" Target="footer3.xml"/><Relationship Id="rId30" Type="http://schemas.openxmlformats.org/officeDocument/2006/relationships/oleObject" Target="embeddings/oleObject2.bin"/><Relationship Id="rId35" Type="http://schemas.openxmlformats.org/officeDocument/2006/relationships/footer" Target="footer6.xml"/><Relationship Id="rId56" Type="http://schemas.openxmlformats.org/officeDocument/2006/relationships/image" Target="media/image35.emf"/><Relationship Id="rId77" Type="http://schemas.openxmlformats.org/officeDocument/2006/relationships/image" Target="media/image5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111DB721AEBC64AA2705E80D675B9DA" ma:contentTypeVersion="10" ma:contentTypeDescription="Create a new document." ma:contentTypeScope="" ma:versionID="4cc02c37bf1890b386037d0d1f5f1ef4">
  <xsd:schema xmlns:xsd="http://www.w3.org/2001/XMLSchema" xmlns:xs="http://www.w3.org/2001/XMLSchema" xmlns:p="http://schemas.microsoft.com/office/2006/metadata/properties" xmlns:ns3="bd5a2e99-6580-406e-807f-577db09a8658" xmlns:ns4="5d48a3ea-90e0-4aeb-8ddc-e365786e8a1a" targetNamespace="http://schemas.microsoft.com/office/2006/metadata/properties" ma:root="true" ma:fieldsID="77509685cb7c023c0562fd1bf4656667" ns3:_="" ns4:_="">
    <xsd:import namespace="bd5a2e99-6580-406e-807f-577db09a8658"/>
    <xsd:import namespace="5d48a3ea-90e0-4aeb-8ddc-e365786e8a1a"/>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5a2e99-6580-406e-807f-577db09a86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d48a3ea-90e0-4aeb-8ddc-e365786e8a1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A197BD-3A65-4A6C-B675-47827DD89E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5a2e99-6580-406e-807f-577db09a8658"/>
    <ds:schemaRef ds:uri="5d48a3ea-90e0-4aeb-8ddc-e365786e8a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B86A30B-8DE1-4381-8FE3-CD17198501A6}">
  <ds:schemaRefs>
    <ds:schemaRef ds:uri="http://schemas.openxmlformats.org/package/2006/metadata/core-properties"/>
    <ds:schemaRef ds:uri="http://www.w3.org/XML/1998/namespace"/>
    <ds:schemaRef ds:uri="http://purl.org/dc/dcmitype/"/>
    <ds:schemaRef ds:uri="http://purl.org/dc/terms/"/>
    <ds:schemaRef ds:uri="http://purl.org/dc/elements/1.1/"/>
    <ds:schemaRef ds:uri="http://schemas.microsoft.com/office/2006/documentManagement/types"/>
    <ds:schemaRef ds:uri="http://schemas.microsoft.com/office/2006/metadata/properties"/>
    <ds:schemaRef ds:uri="http://schemas.microsoft.com/office/infopath/2007/PartnerControls"/>
    <ds:schemaRef ds:uri="5d48a3ea-90e0-4aeb-8ddc-e365786e8a1a"/>
    <ds:schemaRef ds:uri="bd5a2e99-6580-406e-807f-577db09a8658"/>
  </ds:schemaRefs>
</ds:datastoreItem>
</file>

<file path=customXml/itemProps3.xml><?xml version="1.0" encoding="utf-8"?>
<ds:datastoreItem xmlns:ds="http://schemas.openxmlformats.org/officeDocument/2006/customXml" ds:itemID="{344D8635-BEBE-4A92-884C-42AA4C225029}">
  <ds:schemaRefs>
    <ds:schemaRef ds:uri="http://schemas.microsoft.com/sharepoint/v3/contenttype/forms"/>
  </ds:schemaRefs>
</ds:datastoreItem>
</file>

<file path=customXml/itemProps4.xml><?xml version="1.0" encoding="utf-8"?>
<ds:datastoreItem xmlns:ds="http://schemas.openxmlformats.org/officeDocument/2006/customXml" ds:itemID="{DB754AC7-D37C-46F0-9BEB-00045241CD98}">
  <ds:schemaRefs>
    <ds:schemaRef ds:uri="http://schemas.openxmlformats.org/officeDocument/2006/bibliography"/>
  </ds:schemaRefs>
</ds:datastoreItem>
</file>

<file path=docMetadata/LabelInfo.xml><?xml version="1.0" encoding="utf-8"?>
<clbl:labelList xmlns:clbl="http://schemas.microsoft.com/office/2020/mipLabelMetadata"/>
</file>

<file path=docMetadata/LabelInfo0.xml><?xml version="1.0" encoding="utf-8"?>
<clbl:labelList xmlns:clbl="http://schemas.microsoft.com/office/2020/mipLabelMetadata"/>
</file>

<file path=docMetadata/LabelInfo1.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34</TotalTime>
  <Pages>62</Pages>
  <Words>15672</Words>
  <Characters>102923</Characters>
  <Application>Microsoft Office Word</Application>
  <DocSecurity>0</DocSecurity>
  <Lines>857</Lines>
  <Paragraphs>236</Paragraphs>
  <ScaleCrop>false</ScaleCrop>
  <HeadingPairs>
    <vt:vector size="2" baseType="variant">
      <vt:variant>
        <vt:lpstr>Title</vt:lpstr>
      </vt:variant>
      <vt:variant>
        <vt:i4>1</vt:i4>
      </vt:variant>
    </vt:vector>
  </HeadingPairs>
  <TitlesOfParts>
    <vt:vector size="1" baseType="lpstr">
      <vt:lpstr>The Epidemiology of Notifiable Sexually Transmitted Infections and Blood-Borne Infections in Western Australia 2012</vt:lpstr>
    </vt:vector>
  </TitlesOfParts>
  <Company>WA Health</Company>
  <LinksUpToDate>false</LinksUpToDate>
  <CharactersWithSpaces>118359</CharactersWithSpaces>
  <SharedDoc>false</SharedDoc>
  <HLinks>
    <vt:vector size="996" baseType="variant">
      <vt:variant>
        <vt:i4>1114162</vt:i4>
      </vt:variant>
      <vt:variant>
        <vt:i4>1001</vt:i4>
      </vt:variant>
      <vt:variant>
        <vt:i4>0</vt:i4>
      </vt:variant>
      <vt:variant>
        <vt:i4>5</vt:i4>
      </vt:variant>
      <vt:variant>
        <vt:lpwstr/>
      </vt:variant>
      <vt:variant>
        <vt:lpwstr>_Toc27990199</vt:lpwstr>
      </vt:variant>
      <vt:variant>
        <vt:i4>1048626</vt:i4>
      </vt:variant>
      <vt:variant>
        <vt:i4>995</vt:i4>
      </vt:variant>
      <vt:variant>
        <vt:i4>0</vt:i4>
      </vt:variant>
      <vt:variant>
        <vt:i4>5</vt:i4>
      </vt:variant>
      <vt:variant>
        <vt:lpwstr/>
      </vt:variant>
      <vt:variant>
        <vt:lpwstr>_Toc27990198</vt:lpwstr>
      </vt:variant>
      <vt:variant>
        <vt:i4>2031666</vt:i4>
      </vt:variant>
      <vt:variant>
        <vt:i4>989</vt:i4>
      </vt:variant>
      <vt:variant>
        <vt:i4>0</vt:i4>
      </vt:variant>
      <vt:variant>
        <vt:i4>5</vt:i4>
      </vt:variant>
      <vt:variant>
        <vt:lpwstr/>
      </vt:variant>
      <vt:variant>
        <vt:lpwstr>_Toc27990197</vt:lpwstr>
      </vt:variant>
      <vt:variant>
        <vt:i4>1966130</vt:i4>
      </vt:variant>
      <vt:variant>
        <vt:i4>983</vt:i4>
      </vt:variant>
      <vt:variant>
        <vt:i4>0</vt:i4>
      </vt:variant>
      <vt:variant>
        <vt:i4>5</vt:i4>
      </vt:variant>
      <vt:variant>
        <vt:lpwstr/>
      </vt:variant>
      <vt:variant>
        <vt:lpwstr>_Toc27990196</vt:lpwstr>
      </vt:variant>
      <vt:variant>
        <vt:i4>1900594</vt:i4>
      </vt:variant>
      <vt:variant>
        <vt:i4>977</vt:i4>
      </vt:variant>
      <vt:variant>
        <vt:i4>0</vt:i4>
      </vt:variant>
      <vt:variant>
        <vt:i4>5</vt:i4>
      </vt:variant>
      <vt:variant>
        <vt:lpwstr/>
      </vt:variant>
      <vt:variant>
        <vt:lpwstr>_Toc27990195</vt:lpwstr>
      </vt:variant>
      <vt:variant>
        <vt:i4>1835058</vt:i4>
      </vt:variant>
      <vt:variant>
        <vt:i4>971</vt:i4>
      </vt:variant>
      <vt:variant>
        <vt:i4>0</vt:i4>
      </vt:variant>
      <vt:variant>
        <vt:i4>5</vt:i4>
      </vt:variant>
      <vt:variant>
        <vt:lpwstr/>
      </vt:variant>
      <vt:variant>
        <vt:lpwstr>_Toc27990194</vt:lpwstr>
      </vt:variant>
      <vt:variant>
        <vt:i4>1769522</vt:i4>
      </vt:variant>
      <vt:variant>
        <vt:i4>965</vt:i4>
      </vt:variant>
      <vt:variant>
        <vt:i4>0</vt:i4>
      </vt:variant>
      <vt:variant>
        <vt:i4>5</vt:i4>
      </vt:variant>
      <vt:variant>
        <vt:lpwstr/>
      </vt:variant>
      <vt:variant>
        <vt:lpwstr>_Toc27990193</vt:lpwstr>
      </vt:variant>
      <vt:variant>
        <vt:i4>1703986</vt:i4>
      </vt:variant>
      <vt:variant>
        <vt:i4>959</vt:i4>
      </vt:variant>
      <vt:variant>
        <vt:i4>0</vt:i4>
      </vt:variant>
      <vt:variant>
        <vt:i4>5</vt:i4>
      </vt:variant>
      <vt:variant>
        <vt:lpwstr/>
      </vt:variant>
      <vt:variant>
        <vt:lpwstr>_Toc27990192</vt:lpwstr>
      </vt:variant>
      <vt:variant>
        <vt:i4>1638450</vt:i4>
      </vt:variant>
      <vt:variant>
        <vt:i4>950</vt:i4>
      </vt:variant>
      <vt:variant>
        <vt:i4>0</vt:i4>
      </vt:variant>
      <vt:variant>
        <vt:i4>5</vt:i4>
      </vt:variant>
      <vt:variant>
        <vt:lpwstr/>
      </vt:variant>
      <vt:variant>
        <vt:lpwstr>_Toc27990191</vt:lpwstr>
      </vt:variant>
      <vt:variant>
        <vt:i4>1572914</vt:i4>
      </vt:variant>
      <vt:variant>
        <vt:i4>944</vt:i4>
      </vt:variant>
      <vt:variant>
        <vt:i4>0</vt:i4>
      </vt:variant>
      <vt:variant>
        <vt:i4>5</vt:i4>
      </vt:variant>
      <vt:variant>
        <vt:lpwstr/>
      </vt:variant>
      <vt:variant>
        <vt:lpwstr>_Toc27990190</vt:lpwstr>
      </vt:variant>
      <vt:variant>
        <vt:i4>1114163</vt:i4>
      </vt:variant>
      <vt:variant>
        <vt:i4>938</vt:i4>
      </vt:variant>
      <vt:variant>
        <vt:i4>0</vt:i4>
      </vt:variant>
      <vt:variant>
        <vt:i4>5</vt:i4>
      </vt:variant>
      <vt:variant>
        <vt:lpwstr/>
      </vt:variant>
      <vt:variant>
        <vt:lpwstr>_Toc27990189</vt:lpwstr>
      </vt:variant>
      <vt:variant>
        <vt:i4>1048627</vt:i4>
      </vt:variant>
      <vt:variant>
        <vt:i4>932</vt:i4>
      </vt:variant>
      <vt:variant>
        <vt:i4>0</vt:i4>
      </vt:variant>
      <vt:variant>
        <vt:i4>5</vt:i4>
      </vt:variant>
      <vt:variant>
        <vt:lpwstr/>
      </vt:variant>
      <vt:variant>
        <vt:lpwstr>_Toc27990188</vt:lpwstr>
      </vt:variant>
      <vt:variant>
        <vt:i4>2031667</vt:i4>
      </vt:variant>
      <vt:variant>
        <vt:i4>926</vt:i4>
      </vt:variant>
      <vt:variant>
        <vt:i4>0</vt:i4>
      </vt:variant>
      <vt:variant>
        <vt:i4>5</vt:i4>
      </vt:variant>
      <vt:variant>
        <vt:lpwstr/>
      </vt:variant>
      <vt:variant>
        <vt:lpwstr>_Toc27990187</vt:lpwstr>
      </vt:variant>
      <vt:variant>
        <vt:i4>1966131</vt:i4>
      </vt:variant>
      <vt:variant>
        <vt:i4>920</vt:i4>
      </vt:variant>
      <vt:variant>
        <vt:i4>0</vt:i4>
      </vt:variant>
      <vt:variant>
        <vt:i4>5</vt:i4>
      </vt:variant>
      <vt:variant>
        <vt:lpwstr/>
      </vt:variant>
      <vt:variant>
        <vt:lpwstr>_Toc27990186</vt:lpwstr>
      </vt:variant>
      <vt:variant>
        <vt:i4>1900595</vt:i4>
      </vt:variant>
      <vt:variant>
        <vt:i4>914</vt:i4>
      </vt:variant>
      <vt:variant>
        <vt:i4>0</vt:i4>
      </vt:variant>
      <vt:variant>
        <vt:i4>5</vt:i4>
      </vt:variant>
      <vt:variant>
        <vt:lpwstr/>
      </vt:variant>
      <vt:variant>
        <vt:lpwstr>_Toc27990185</vt:lpwstr>
      </vt:variant>
      <vt:variant>
        <vt:i4>1835059</vt:i4>
      </vt:variant>
      <vt:variant>
        <vt:i4>908</vt:i4>
      </vt:variant>
      <vt:variant>
        <vt:i4>0</vt:i4>
      </vt:variant>
      <vt:variant>
        <vt:i4>5</vt:i4>
      </vt:variant>
      <vt:variant>
        <vt:lpwstr/>
      </vt:variant>
      <vt:variant>
        <vt:lpwstr>_Toc27990184</vt:lpwstr>
      </vt:variant>
      <vt:variant>
        <vt:i4>1769523</vt:i4>
      </vt:variant>
      <vt:variant>
        <vt:i4>902</vt:i4>
      </vt:variant>
      <vt:variant>
        <vt:i4>0</vt:i4>
      </vt:variant>
      <vt:variant>
        <vt:i4>5</vt:i4>
      </vt:variant>
      <vt:variant>
        <vt:lpwstr/>
      </vt:variant>
      <vt:variant>
        <vt:lpwstr>_Toc27990183</vt:lpwstr>
      </vt:variant>
      <vt:variant>
        <vt:i4>1703987</vt:i4>
      </vt:variant>
      <vt:variant>
        <vt:i4>896</vt:i4>
      </vt:variant>
      <vt:variant>
        <vt:i4>0</vt:i4>
      </vt:variant>
      <vt:variant>
        <vt:i4>5</vt:i4>
      </vt:variant>
      <vt:variant>
        <vt:lpwstr/>
      </vt:variant>
      <vt:variant>
        <vt:lpwstr>_Toc27990182</vt:lpwstr>
      </vt:variant>
      <vt:variant>
        <vt:i4>1638451</vt:i4>
      </vt:variant>
      <vt:variant>
        <vt:i4>890</vt:i4>
      </vt:variant>
      <vt:variant>
        <vt:i4>0</vt:i4>
      </vt:variant>
      <vt:variant>
        <vt:i4>5</vt:i4>
      </vt:variant>
      <vt:variant>
        <vt:lpwstr/>
      </vt:variant>
      <vt:variant>
        <vt:lpwstr>_Toc27990181</vt:lpwstr>
      </vt:variant>
      <vt:variant>
        <vt:i4>1572915</vt:i4>
      </vt:variant>
      <vt:variant>
        <vt:i4>884</vt:i4>
      </vt:variant>
      <vt:variant>
        <vt:i4>0</vt:i4>
      </vt:variant>
      <vt:variant>
        <vt:i4>5</vt:i4>
      </vt:variant>
      <vt:variant>
        <vt:lpwstr/>
      </vt:variant>
      <vt:variant>
        <vt:lpwstr>_Toc27990180</vt:lpwstr>
      </vt:variant>
      <vt:variant>
        <vt:i4>1114172</vt:i4>
      </vt:variant>
      <vt:variant>
        <vt:i4>878</vt:i4>
      </vt:variant>
      <vt:variant>
        <vt:i4>0</vt:i4>
      </vt:variant>
      <vt:variant>
        <vt:i4>5</vt:i4>
      </vt:variant>
      <vt:variant>
        <vt:lpwstr/>
      </vt:variant>
      <vt:variant>
        <vt:lpwstr>_Toc27990179</vt:lpwstr>
      </vt:variant>
      <vt:variant>
        <vt:i4>1048636</vt:i4>
      </vt:variant>
      <vt:variant>
        <vt:i4>872</vt:i4>
      </vt:variant>
      <vt:variant>
        <vt:i4>0</vt:i4>
      </vt:variant>
      <vt:variant>
        <vt:i4>5</vt:i4>
      </vt:variant>
      <vt:variant>
        <vt:lpwstr/>
      </vt:variant>
      <vt:variant>
        <vt:lpwstr>_Toc27990178</vt:lpwstr>
      </vt:variant>
      <vt:variant>
        <vt:i4>2031676</vt:i4>
      </vt:variant>
      <vt:variant>
        <vt:i4>866</vt:i4>
      </vt:variant>
      <vt:variant>
        <vt:i4>0</vt:i4>
      </vt:variant>
      <vt:variant>
        <vt:i4>5</vt:i4>
      </vt:variant>
      <vt:variant>
        <vt:lpwstr/>
      </vt:variant>
      <vt:variant>
        <vt:lpwstr>_Toc27990177</vt:lpwstr>
      </vt:variant>
      <vt:variant>
        <vt:i4>1966140</vt:i4>
      </vt:variant>
      <vt:variant>
        <vt:i4>860</vt:i4>
      </vt:variant>
      <vt:variant>
        <vt:i4>0</vt:i4>
      </vt:variant>
      <vt:variant>
        <vt:i4>5</vt:i4>
      </vt:variant>
      <vt:variant>
        <vt:lpwstr/>
      </vt:variant>
      <vt:variant>
        <vt:lpwstr>_Toc27990176</vt:lpwstr>
      </vt:variant>
      <vt:variant>
        <vt:i4>1900604</vt:i4>
      </vt:variant>
      <vt:variant>
        <vt:i4>854</vt:i4>
      </vt:variant>
      <vt:variant>
        <vt:i4>0</vt:i4>
      </vt:variant>
      <vt:variant>
        <vt:i4>5</vt:i4>
      </vt:variant>
      <vt:variant>
        <vt:lpwstr/>
      </vt:variant>
      <vt:variant>
        <vt:lpwstr>_Toc27990175</vt:lpwstr>
      </vt:variant>
      <vt:variant>
        <vt:i4>1835068</vt:i4>
      </vt:variant>
      <vt:variant>
        <vt:i4>848</vt:i4>
      </vt:variant>
      <vt:variant>
        <vt:i4>0</vt:i4>
      </vt:variant>
      <vt:variant>
        <vt:i4>5</vt:i4>
      </vt:variant>
      <vt:variant>
        <vt:lpwstr/>
      </vt:variant>
      <vt:variant>
        <vt:lpwstr>_Toc27990174</vt:lpwstr>
      </vt:variant>
      <vt:variant>
        <vt:i4>1769532</vt:i4>
      </vt:variant>
      <vt:variant>
        <vt:i4>842</vt:i4>
      </vt:variant>
      <vt:variant>
        <vt:i4>0</vt:i4>
      </vt:variant>
      <vt:variant>
        <vt:i4>5</vt:i4>
      </vt:variant>
      <vt:variant>
        <vt:lpwstr/>
      </vt:variant>
      <vt:variant>
        <vt:lpwstr>_Toc27990173</vt:lpwstr>
      </vt:variant>
      <vt:variant>
        <vt:i4>1703996</vt:i4>
      </vt:variant>
      <vt:variant>
        <vt:i4>836</vt:i4>
      </vt:variant>
      <vt:variant>
        <vt:i4>0</vt:i4>
      </vt:variant>
      <vt:variant>
        <vt:i4>5</vt:i4>
      </vt:variant>
      <vt:variant>
        <vt:lpwstr/>
      </vt:variant>
      <vt:variant>
        <vt:lpwstr>_Toc27990172</vt:lpwstr>
      </vt:variant>
      <vt:variant>
        <vt:i4>1638460</vt:i4>
      </vt:variant>
      <vt:variant>
        <vt:i4>830</vt:i4>
      </vt:variant>
      <vt:variant>
        <vt:i4>0</vt:i4>
      </vt:variant>
      <vt:variant>
        <vt:i4>5</vt:i4>
      </vt:variant>
      <vt:variant>
        <vt:lpwstr/>
      </vt:variant>
      <vt:variant>
        <vt:lpwstr>_Toc27990171</vt:lpwstr>
      </vt:variant>
      <vt:variant>
        <vt:i4>1572924</vt:i4>
      </vt:variant>
      <vt:variant>
        <vt:i4>824</vt:i4>
      </vt:variant>
      <vt:variant>
        <vt:i4>0</vt:i4>
      </vt:variant>
      <vt:variant>
        <vt:i4>5</vt:i4>
      </vt:variant>
      <vt:variant>
        <vt:lpwstr/>
      </vt:variant>
      <vt:variant>
        <vt:lpwstr>_Toc27990170</vt:lpwstr>
      </vt:variant>
      <vt:variant>
        <vt:i4>1114173</vt:i4>
      </vt:variant>
      <vt:variant>
        <vt:i4>818</vt:i4>
      </vt:variant>
      <vt:variant>
        <vt:i4>0</vt:i4>
      </vt:variant>
      <vt:variant>
        <vt:i4>5</vt:i4>
      </vt:variant>
      <vt:variant>
        <vt:lpwstr/>
      </vt:variant>
      <vt:variant>
        <vt:lpwstr>_Toc27990169</vt:lpwstr>
      </vt:variant>
      <vt:variant>
        <vt:i4>1048637</vt:i4>
      </vt:variant>
      <vt:variant>
        <vt:i4>812</vt:i4>
      </vt:variant>
      <vt:variant>
        <vt:i4>0</vt:i4>
      </vt:variant>
      <vt:variant>
        <vt:i4>5</vt:i4>
      </vt:variant>
      <vt:variant>
        <vt:lpwstr/>
      </vt:variant>
      <vt:variant>
        <vt:lpwstr>_Toc27990168</vt:lpwstr>
      </vt:variant>
      <vt:variant>
        <vt:i4>2031677</vt:i4>
      </vt:variant>
      <vt:variant>
        <vt:i4>806</vt:i4>
      </vt:variant>
      <vt:variant>
        <vt:i4>0</vt:i4>
      </vt:variant>
      <vt:variant>
        <vt:i4>5</vt:i4>
      </vt:variant>
      <vt:variant>
        <vt:lpwstr/>
      </vt:variant>
      <vt:variant>
        <vt:lpwstr>_Toc27990167</vt:lpwstr>
      </vt:variant>
      <vt:variant>
        <vt:i4>1966141</vt:i4>
      </vt:variant>
      <vt:variant>
        <vt:i4>800</vt:i4>
      </vt:variant>
      <vt:variant>
        <vt:i4>0</vt:i4>
      </vt:variant>
      <vt:variant>
        <vt:i4>5</vt:i4>
      </vt:variant>
      <vt:variant>
        <vt:lpwstr/>
      </vt:variant>
      <vt:variant>
        <vt:lpwstr>_Toc27990166</vt:lpwstr>
      </vt:variant>
      <vt:variant>
        <vt:i4>1900605</vt:i4>
      </vt:variant>
      <vt:variant>
        <vt:i4>794</vt:i4>
      </vt:variant>
      <vt:variant>
        <vt:i4>0</vt:i4>
      </vt:variant>
      <vt:variant>
        <vt:i4>5</vt:i4>
      </vt:variant>
      <vt:variant>
        <vt:lpwstr/>
      </vt:variant>
      <vt:variant>
        <vt:lpwstr>_Toc27990165</vt:lpwstr>
      </vt:variant>
      <vt:variant>
        <vt:i4>1835069</vt:i4>
      </vt:variant>
      <vt:variant>
        <vt:i4>788</vt:i4>
      </vt:variant>
      <vt:variant>
        <vt:i4>0</vt:i4>
      </vt:variant>
      <vt:variant>
        <vt:i4>5</vt:i4>
      </vt:variant>
      <vt:variant>
        <vt:lpwstr/>
      </vt:variant>
      <vt:variant>
        <vt:lpwstr>_Toc27990164</vt:lpwstr>
      </vt:variant>
      <vt:variant>
        <vt:i4>1769533</vt:i4>
      </vt:variant>
      <vt:variant>
        <vt:i4>782</vt:i4>
      </vt:variant>
      <vt:variant>
        <vt:i4>0</vt:i4>
      </vt:variant>
      <vt:variant>
        <vt:i4>5</vt:i4>
      </vt:variant>
      <vt:variant>
        <vt:lpwstr/>
      </vt:variant>
      <vt:variant>
        <vt:lpwstr>_Toc27990163</vt:lpwstr>
      </vt:variant>
      <vt:variant>
        <vt:i4>1703997</vt:i4>
      </vt:variant>
      <vt:variant>
        <vt:i4>776</vt:i4>
      </vt:variant>
      <vt:variant>
        <vt:i4>0</vt:i4>
      </vt:variant>
      <vt:variant>
        <vt:i4>5</vt:i4>
      </vt:variant>
      <vt:variant>
        <vt:lpwstr/>
      </vt:variant>
      <vt:variant>
        <vt:lpwstr>_Toc27990162</vt:lpwstr>
      </vt:variant>
      <vt:variant>
        <vt:i4>1638461</vt:i4>
      </vt:variant>
      <vt:variant>
        <vt:i4>770</vt:i4>
      </vt:variant>
      <vt:variant>
        <vt:i4>0</vt:i4>
      </vt:variant>
      <vt:variant>
        <vt:i4>5</vt:i4>
      </vt:variant>
      <vt:variant>
        <vt:lpwstr/>
      </vt:variant>
      <vt:variant>
        <vt:lpwstr>_Toc27990161</vt:lpwstr>
      </vt:variant>
      <vt:variant>
        <vt:i4>1572925</vt:i4>
      </vt:variant>
      <vt:variant>
        <vt:i4>764</vt:i4>
      </vt:variant>
      <vt:variant>
        <vt:i4>0</vt:i4>
      </vt:variant>
      <vt:variant>
        <vt:i4>5</vt:i4>
      </vt:variant>
      <vt:variant>
        <vt:lpwstr/>
      </vt:variant>
      <vt:variant>
        <vt:lpwstr>_Toc27990160</vt:lpwstr>
      </vt:variant>
      <vt:variant>
        <vt:i4>1114174</vt:i4>
      </vt:variant>
      <vt:variant>
        <vt:i4>758</vt:i4>
      </vt:variant>
      <vt:variant>
        <vt:i4>0</vt:i4>
      </vt:variant>
      <vt:variant>
        <vt:i4>5</vt:i4>
      </vt:variant>
      <vt:variant>
        <vt:lpwstr/>
      </vt:variant>
      <vt:variant>
        <vt:lpwstr>_Toc27990159</vt:lpwstr>
      </vt:variant>
      <vt:variant>
        <vt:i4>1048638</vt:i4>
      </vt:variant>
      <vt:variant>
        <vt:i4>752</vt:i4>
      </vt:variant>
      <vt:variant>
        <vt:i4>0</vt:i4>
      </vt:variant>
      <vt:variant>
        <vt:i4>5</vt:i4>
      </vt:variant>
      <vt:variant>
        <vt:lpwstr/>
      </vt:variant>
      <vt:variant>
        <vt:lpwstr>_Toc27990158</vt:lpwstr>
      </vt:variant>
      <vt:variant>
        <vt:i4>2031678</vt:i4>
      </vt:variant>
      <vt:variant>
        <vt:i4>746</vt:i4>
      </vt:variant>
      <vt:variant>
        <vt:i4>0</vt:i4>
      </vt:variant>
      <vt:variant>
        <vt:i4>5</vt:i4>
      </vt:variant>
      <vt:variant>
        <vt:lpwstr/>
      </vt:variant>
      <vt:variant>
        <vt:lpwstr>_Toc27990157</vt:lpwstr>
      </vt:variant>
      <vt:variant>
        <vt:i4>1966142</vt:i4>
      </vt:variant>
      <vt:variant>
        <vt:i4>740</vt:i4>
      </vt:variant>
      <vt:variant>
        <vt:i4>0</vt:i4>
      </vt:variant>
      <vt:variant>
        <vt:i4>5</vt:i4>
      </vt:variant>
      <vt:variant>
        <vt:lpwstr/>
      </vt:variant>
      <vt:variant>
        <vt:lpwstr>_Toc27990156</vt:lpwstr>
      </vt:variant>
      <vt:variant>
        <vt:i4>1900606</vt:i4>
      </vt:variant>
      <vt:variant>
        <vt:i4>734</vt:i4>
      </vt:variant>
      <vt:variant>
        <vt:i4>0</vt:i4>
      </vt:variant>
      <vt:variant>
        <vt:i4>5</vt:i4>
      </vt:variant>
      <vt:variant>
        <vt:lpwstr/>
      </vt:variant>
      <vt:variant>
        <vt:lpwstr>_Toc27990155</vt:lpwstr>
      </vt:variant>
      <vt:variant>
        <vt:i4>1835070</vt:i4>
      </vt:variant>
      <vt:variant>
        <vt:i4>728</vt:i4>
      </vt:variant>
      <vt:variant>
        <vt:i4>0</vt:i4>
      </vt:variant>
      <vt:variant>
        <vt:i4>5</vt:i4>
      </vt:variant>
      <vt:variant>
        <vt:lpwstr/>
      </vt:variant>
      <vt:variant>
        <vt:lpwstr>_Toc27990154</vt:lpwstr>
      </vt:variant>
      <vt:variant>
        <vt:i4>1769534</vt:i4>
      </vt:variant>
      <vt:variant>
        <vt:i4>722</vt:i4>
      </vt:variant>
      <vt:variant>
        <vt:i4>0</vt:i4>
      </vt:variant>
      <vt:variant>
        <vt:i4>5</vt:i4>
      </vt:variant>
      <vt:variant>
        <vt:lpwstr/>
      </vt:variant>
      <vt:variant>
        <vt:lpwstr>_Toc27990153</vt:lpwstr>
      </vt:variant>
      <vt:variant>
        <vt:i4>1703998</vt:i4>
      </vt:variant>
      <vt:variant>
        <vt:i4>716</vt:i4>
      </vt:variant>
      <vt:variant>
        <vt:i4>0</vt:i4>
      </vt:variant>
      <vt:variant>
        <vt:i4>5</vt:i4>
      </vt:variant>
      <vt:variant>
        <vt:lpwstr/>
      </vt:variant>
      <vt:variant>
        <vt:lpwstr>_Toc27990152</vt:lpwstr>
      </vt:variant>
      <vt:variant>
        <vt:i4>1638462</vt:i4>
      </vt:variant>
      <vt:variant>
        <vt:i4>710</vt:i4>
      </vt:variant>
      <vt:variant>
        <vt:i4>0</vt:i4>
      </vt:variant>
      <vt:variant>
        <vt:i4>5</vt:i4>
      </vt:variant>
      <vt:variant>
        <vt:lpwstr/>
      </vt:variant>
      <vt:variant>
        <vt:lpwstr>_Toc27990151</vt:lpwstr>
      </vt:variant>
      <vt:variant>
        <vt:i4>1572926</vt:i4>
      </vt:variant>
      <vt:variant>
        <vt:i4>704</vt:i4>
      </vt:variant>
      <vt:variant>
        <vt:i4>0</vt:i4>
      </vt:variant>
      <vt:variant>
        <vt:i4>5</vt:i4>
      </vt:variant>
      <vt:variant>
        <vt:lpwstr/>
      </vt:variant>
      <vt:variant>
        <vt:lpwstr>_Toc27990150</vt:lpwstr>
      </vt:variant>
      <vt:variant>
        <vt:i4>1114175</vt:i4>
      </vt:variant>
      <vt:variant>
        <vt:i4>698</vt:i4>
      </vt:variant>
      <vt:variant>
        <vt:i4>0</vt:i4>
      </vt:variant>
      <vt:variant>
        <vt:i4>5</vt:i4>
      </vt:variant>
      <vt:variant>
        <vt:lpwstr/>
      </vt:variant>
      <vt:variant>
        <vt:lpwstr>_Toc27990149</vt:lpwstr>
      </vt:variant>
      <vt:variant>
        <vt:i4>1048639</vt:i4>
      </vt:variant>
      <vt:variant>
        <vt:i4>692</vt:i4>
      </vt:variant>
      <vt:variant>
        <vt:i4>0</vt:i4>
      </vt:variant>
      <vt:variant>
        <vt:i4>5</vt:i4>
      </vt:variant>
      <vt:variant>
        <vt:lpwstr/>
      </vt:variant>
      <vt:variant>
        <vt:lpwstr>_Toc27990148</vt:lpwstr>
      </vt:variant>
      <vt:variant>
        <vt:i4>2031679</vt:i4>
      </vt:variant>
      <vt:variant>
        <vt:i4>686</vt:i4>
      </vt:variant>
      <vt:variant>
        <vt:i4>0</vt:i4>
      </vt:variant>
      <vt:variant>
        <vt:i4>5</vt:i4>
      </vt:variant>
      <vt:variant>
        <vt:lpwstr/>
      </vt:variant>
      <vt:variant>
        <vt:lpwstr>_Toc27990147</vt:lpwstr>
      </vt:variant>
      <vt:variant>
        <vt:i4>1966143</vt:i4>
      </vt:variant>
      <vt:variant>
        <vt:i4>680</vt:i4>
      </vt:variant>
      <vt:variant>
        <vt:i4>0</vt:i4>
      </vt:variant>
      <vt:variant>
        <vt:i4>5</vt:i4>
      </vt:variant>
      <vt:variant>
        <vt:lpwstr/>
      </vt:variant>
      <vt:variant>
        <vt:lpwstr>_Toc27990146</vt:lpwstr>
      </vt:variant>
      <vt:variant>
        <vt:i4>1900607</vt:i4>
      </vt:variant>
      <vt:variant>
        <vt:i4>674</vt:i4>
      </vt:variant>
      <vt:variant>
        <vt:i4>0</vt:i4>
      </vt:variant>
      <vt:variant>
        <vt:i4>5</vt:i4>
      </vt:variant>
      <vt:variant>
        <vt:lpwstr/>
      </vt:variant>
      <vt:variant>
        <vt:lpwstr>_Toc27990145</vt:lpwstr>
      </vt:variant>
      <vt:variant>
        <vt:i4>1835071</vt:i4>
      </vt:variant>
      <vt:variant>
        <vt:i4>665</vt:i4>
      </vt:variant>
      <vt:variant>
        <vt:i4>0</vt:i4>
      </vt:variant>
      <vt:variant>
        <vt:i4>5</vt:i4>
      </vt:variant>
      <vt:variant>
        <vt:lpwstr/>
      </vt:variant>
      <vt:variant>
        <vt:lpwstr>_Toc27990144</vt:lpwstr>
      </vt:variant>
      <vt:variant>
        <vt:i4>1769535</vt:i4>
      </vt:variant>
      <vt:variant>
        <vt:i4>659</vt:i4>
      </vt:variant>
      <vt:variant>
        <vt:i4>0</vt:i4>
      </vt:variant>
      <vt:variant>
        <vt:i4>5</vt:i4>
      </vt:variant>
      <vt:variant>
        <vt:lpwstr/>
      </vt:variant>
      <vt:variant>
        <vt:lpwstr>_Toc27990143</vt:lpwstr>
      </vt:variant>
      <vt:variant>
        <vt:i4>1703999</vt:i4>
      </vt:variant>
      <vt:variant>
        <vt:i4>653</vt:i4>
      </vt:variant>
      <vt:variant>
        <vt:i4>0</vt:i4>
      </vt:variant>
      <vt:variant>
        <vt:i4>5</vt:i4>
      </vt:variant>
      <vt:variant>
        <vt:lpwstr/>
      </vt:variant>
      <vt:variant>
        <vt:lpwstr>_Toc27990142</vt:lpwstr>
      </vt:variant>
      <vt:variant>
        <vt:i4>1638463</vt:i4>
      </vt:variant>
      <vt:variant>
        <vt:i4>647</vt:i4>
      </vt:variant>
      <vt:variant>
        <vt:i4>0</vt:i4>
      </vt:variant>
      <vt:variant>
        <vt:i4>5</vt:i4>
      </vt:variant>
      <vt:variant>
        <vt:lpwstr/>
      </vt:variant>
      <vt:variant>
        <vt:lpwstr>_Toc27990141</vt:lpwstr>
      </vt:variant>
      <vt:variant>
        <vt:i4>1572927</vt:i4>
      </vt:variant>
      <vt:variant>
        <vt:i4>641</vt:i4>
      </vt:variant>
      <vt:variant>
        <vt:i4>0</vt:i4>
      </vt:variant>
      <vt:variant>
        <vt:i4>5</vt:i4>
      </vt:variant>
      <vt:variant>
        <vt:lpwstr/>
      </vt:variant>
      <vt:variant>
        <vt:lpwstr>_Toc27990140</vt:lpwstr>
      </vt:variant>
      <vt:variant>
        <vt:i4>1114168</vt:i4>
      </vt:variant>
      <vt:variant>
        <vt:i4>635</vt:i4>
      </vt:variant>
      <vt:variant>
        <vt:i4>0</vt:i4>
      </vt:variant>
      <vt:variant>
        <vt:i4>5</vt:i4>
      </vt:variant>
      <vt:variant>
        <vt:lpwstr/>
      </vt:variant>
      <vt:variant>
        <vt:lpwstr>_Toc27990139</vt:lpwstr>
      </vt:variant>
      <vt:variant>
        <vt:i4>1048632</vt:i4>
      </vt:variant>
      <vt:variant>
        <vt:i4>629</vt:i4>
      </vt:variant>
      <vt:variant>
        <vt:i4>0</vt:i4>
      </vt:variant>
      <vt:variant>
        <vt:i4>5</vt:i4>
      </vt:variant>
      <vt:variant>
        <vt:lpwstr/>
      </vt:variant>
      <vt:variant>
        <vt:lpwstr>_Toc27990138</vt:lpwstr>
      </vt:variant>
      <vt:variant>
        <vt:i4>2031672</vt:i4>
      </vt:variant>
      <vt:variant>
        <vt:i4>623</vt:i4>
      </vt:variant>
      <vt:variant>
        <vt:i4>0</vt:i4>
      </vt:variant>
      <vt:variant>
        <vt:i4>5</vt:i4>
      </vt:variant>
      <vt:variant>
        <vt:lpwstr/>
      </vt:variant>
      <vt:variant>
        <vt:lpwstr>_Toc27990137</vt:lpwstr>
      </vt:variant>
      <vt:variant>
        <vt:i4>1245235</vt:i4>
      </vt:variant>
      <vt:variant>
        <vt:i4>614</vt:i4>
      </vt:variant>
      <vt:variant>
        <vt:i4>0</vt:i4>
      </vt:variant>
      <vt:variant>
        <vt:i4>5</vt:i4>
      </vt:variant>
      <vt:variant>
        <vt:lpwstr/>
      </vt:variant>
      <vt:variant>
        <vt:lpwstr>_Toc530738580</vt:lpwstr>
      </vt:variant>
      <vt:variant>
        <vt:i4>1835059</vt:i4>
      </vt:variant>
      <vt:variant>
        <vt:i4>608</vt:i4>
      </vt:variant>
      <vt:variant>
        <vt:i4>0</vt:i4>
      </vt:variant>
      <vt:variant>
        <vt:i4>5</vt:i4>
      </vt:variant>
      <vt:variant>
        <vt:lpwstr/>
      </vt:variant>
      <vt:variant>
        <vt:lpwstr>_Toc530738579</vt:lpwstr>
      </vt:variant>
      <vt:variant>
        <vt:i4>1835059</vt:i4>
      </vt:variant>
      <vt:variant>
        <vt:i4>602</vt:i4>
      </vt:variant>
      <vt:variant>
        <vt:i4>0</vt:i4>
      </vt:variant>
      <vt:variant>
        <vt:i4>5</vt:i4>
      </vt:variant>
      <vt:variant>
        <vt:lpwstr/>
      </vt:variant>
      <vt:variant>
        <vt:lpwstr>_Toc530738578</vt:lpwstr>
      </vt:variant>
      <vt:variant>
        <vt:i4>1835059</vt:i4>
      </vt:variant>
      <vt:variant>
        <vt:i4>596</vt:i4>
      </vt:variant>
      <vt:variant>
        <vt:i4>0</vt:i4>
      </vt:variant>
      <vt:variant>
        <vt:i4>5</vt:i4>
      </vt:variant>
      <vt:variant>
        <vt:lpwstr/>
      </vt:variant>
      <vt:variant>
        <vt:lpwstr>_Toc530738577</vt:lpwstr>
      </vt:variant>
      <vt:variant>
        <vt:i4>1835059</vt:i4>
      </vt:variant>
      <vt:variant>
        <vt:i4>590</vt:i4>
      </vt:variant>
      <vt:variant>
        <vt:i4>0</vt:i4>
      </vt:variant>
      <vt:variant>
        <vt:i4>5</vt:i4>
      </vt:variant>
      <vt:variant>
        <vt:lpwstr/>
      </vt:variant>
      <vt:variant>
        <vt:lpwstr>_Toc530738576</vt:lpwstr>
      </vt:variant>
      <vt:variant>
        <vt:i4>1835059</vt:i4>
      </vt:variant>
      <vt:variant>
        <vt:i4>584</vt:i4>
      </vt:variant>
      <vt:variant>
        <vt:i4>0</vt:i4>
      </vt:variant>
      <vt:variant>
        <vt:i4>5</vt:i4>
      </vt:variant>
      <vt:variant>
        <vt:lpwstr/>
      </vt:variant>
      <vt:variant>
        <vt:lpwstr>_Toc530738575</vt:lpwstr>
      </vt:variant>
      <vt:variant>
        <vt:i4>1835059</vt:i4>
      </vt:variant>
      <vt:variant>
        <vt:i4>578</vt:i4>
      </vt:variant>
      <vt:variant>
        <vt:i4>0</vt:i4>
      </vt:variant>
      <vt:variant>
        <vt:i4>5</vt:i4>
      </vt:variant>
      <vt:variant>
        <vt:lpwstr/>
      </vt:variant>
      <vt:variant>
        <vt:lpwstr>_Toc530738574</vt:lpwstr>
      </vt:variant>
      <vt:variant>
        <vt:i4>1835059</vt:i4>
      </vt:variant>
      <vt:variant>
        <vt:i4>572</vt:i4>
      </vt:variant>
      <vt:variant>
        <vt:i4>0</vt:i4>
      </vt:variant>
      <vt:variant>
        <vt:i4>5</vt:i4>
      </vt:variant>
      <vt:variant>
        <vt:lpwstr/>
      </vt:variant>
      <vt:variant>
        <vt:lpwstr>_Toc530738573</vt:lpwstr>
      </vt:variant>
      <vt:variant>
        <vt:i4>1835059</vt:i4>
      </vt:variant>
      <vt:variant>
        <vt:i4>566</vt:i4>
      </vt:variant>
      <vt:variant>
        <vt:i4>0</vt:i4>
      </vt:variant>
      <vt:variant>
        <vt:i4>5</vt:i4>
      </vt:variant>
      <vt:variant>
        <vt:lpwstr/>
      </vt:variant>
      <vt:variant>
        <vt:lpwstr>_Toc530738572</vt:lpwstr>
      </vt:variant>
      <vt:variant>
        <vt:i4>1835059</vt:i4>
      </vt:variant>
      <vt:variant>
        <vt:i4>560</vt:i4>
      </vt:variant>
      <vt:variant>
        <vt:i4>0</vt:i4>
      </vt:variant>
      <vt:variant>
        <vt:i4>5</vt:i4>
      </vt:variant>
      <vt:variant>
        <vt:lpwstr/>
      </vt:variant>
      <vt:variant>
        <vt:lpwstr>_Toc530738571</vt:lpwstr>
      </vt:variant>
      <vt:variant>
        <vt:i4>1835059</vt:i4>
      </vt:variant>
      <vt:variant>
        <vt:i4>554</vt:i4>
      </vt:variant>
      <vt:variant>
        <vt:i4>0</vt:i4>
      </vt:variant>
      <vt:variant>
        <vt:i4>5</vt:i4>
      </vt:variant>
      <vt:variant>
        <vt:lpwstr/>
      </vt:variant>
      <vt:variant>
        <vt:lpwstr>_Toc530738570</vt:lpwstr>
      </vt:variant>
      <vt:variant>
        <vt:i4>1900595</vt:i4>
      </vt:variant>
      <vt:variant>
        <vt:i4>548</vt:i4>
      </vt:variant>
      <vt:variant>
        <vt:i4>0</vt:i4>
      </vt:variant>
      <vt:variant>
        <vt:i4>5</vt:i4>
      </vt:variant>
      <vt:variant>
        <vt:lpwstr/>
      </vt:variant>
      <vt:variant>
        <vt:lpwstr>_Toc530738569</vt:lpwstr>
      </vt:variant>
      <vt:variant>
        <vt:i4>1900595</vt:i4>
      </vt:variant>
      <vt:variant>
        <vt:i4>542</vt:i4>
      </vt:variant>
      <vt:variant>
        <vt:i4>0</vt:i4>
      </vt:variant>
      <vt:variant>
        <vt:i4>5</vt:i4>
      </vt:variant>
      <vt:variant>
        <vt:lpwstr/>
      </vt:variant>
      <vt:variant>
        <vt:lpwstr>_Toc530738568</vt:lpwstr>
      </vt:variant>
      <vt:variant>
        <vt:i4>1900595</vt:i4>
      </vt:variant>
      <vt:variant>
        <vt:i4>536</vt:i4>
      </vt:variant>
      <vt:variant>
        <vt:i4>0</vt:i4>
      </vt:variant>
      <vt:variant>
        <vt:i4>5</vt:i4>
      </vt:variant>
      <vt:variant>
        <vt:lpwstr/>
      </vt:variant>
      <vt:variant>
        <vt:lpwstr>_Toc530738567</vt:lpwstr>
      </vt:variant>
      <vt:variant>
        <vt:i4>1900595</vt:i4>
      </vt:variant>
      <vt:variant>
        <vt:i4>530</vt:i4>
      </vt:variant>
      <vt:variant>
        <vt:i4>0</vt:i4>
      </vt:variant>
      <vt:variant>
        <vt:i4>5</vt:i4>
      </vt:variant>
      <vt:variant>
        <vt:lpwstr/>
      </vt:variant>
      <vt:variant>
        <vt:lpwstr>_Toc530738566</vt:lpwstr>
      </vt:variant>
      <vt:variant>
        <vt:i4>1900595</vt:i4>
      </vt:variant>
      <vt:variant>
        <vt:i4>524</vt:i4>
      </vt:variant>
      <vt:variant>
        <vt:i4>0</vt:i4>
      </vt:variant>
      <vt:variant>
        <vt:i4>5</vt:i4>
      </vt:variant>
      <vt:variant>
        <vt:lpwstr/>
      </vt:variant>
      <vt:variant>
        <vt:lpwstr>_Toc530738565</vt:lpwstr>
      </vt:variant>
      <vt:variant>
        <vt:i4>1900595</vt:i4>
      </vt:variant>
      <vt:variant>
        <vt:i4>518</vt:i4>
      </vt:variant>
      <vt:variant>
        <vt:i4>0</vt:i4>
      </vt:variant>
      <vt:variant>
        <vt:i4>5</vt:i4>
      </vt:variant>
      <vt:variant>
        <vt:lpwstr/>
      </vt:variant>
      <vt:variant>
        <vt:lpwstr>_Toc530738564</vt:lpwstr>
      </vt:variant>
      <vt:variant>
        <vt:i4>1900595</vt:i4>
      </vt:variant>
      <vt:variant>
        <vt:i4>512</vt:i4>
      </vt:variant>
      <vt:variant>
        <vt:i4>0</vt:i4>
      </vt:variant>
      <vt:variant>
        <vt:i4>5</vt:i4>
      </vt:variant>
      <vt:variant>
        <vt:lpwstr/>
      </vt:variant>
      <vt:variant>
        <vt:lpwstr>_Toc530738563</vt:lpwstr>
      </vt:variant>
      <vt:variant>
        <vt:i4>1900595</vt:i4>
      </vt:variant>
      <vt:variant>
        <vt:i4>506</vt:i4>
      </vt:variant>
      <vt:variant>
        <vt:i4>0</vt:i4>
      </vt:variant>
      <vt:variant>
        <vt:i4>5</vt:i4>
      </vt:variant>
      <vt:variant>
        <vt:lpwstr/>
      </vt:variant>
      <vt:variant>
        <vt:lpwstr>_Toc530738562</vt:lpwstr>
      </vt:variant>
      <vt:variant>
        <vt:i4>1900595</vt:i4>
      </vt:variant>
      <vt:variant>
        <vt:i4>500</vt:i4>
      </vt:variant>
      <vt:variant>
        <vt:i4>0</vt:i4>
      </vt:variant>
      <vt:variant>
        <vt:i4>5</vt:i4>
      </vt:variant>
      <vt:variant>
        <vt:lpwstr/>
      </vt:variant>
      <vt:variant>
        <vt:lpwstr>_Toc530738561</vt:lpwstr>
      </vt:variant>
      <vt:variant>
        <vt:i4>1900595</vt:i4>
      </vt:variant>
      <vt:variant>
        <vt:i4>494</vt:i4>
      </vt:variant>
      <vt:variant>
        <vt:i4>0</vt:i4>
      </vt:variant>
      <vt:variant>
        <vt:i4>5</vt:i4>
      </vt:variant>
      <vt:variant>
        <vt:lpwstr/>
      </vt:variant>
      <vt:variant>
        <vt:lpwstr>_Toc530738560</vt:lpwstr>
      </vt:variant>
      <vt:variant>
        <vt:i4>1966131</vt:i4>
      </vt:variant>
      <vt:variant>
        <vt:i4>488</vt:i4>
      </vt:variant>
      <vt:variant>
        <vt:i4>0</vt:i4>
      </vt:variant>
      <vt:variant>
        <vt:i4>5</vt:i4>
      </vt:variant>
      <vt:variant>
        <vt:lpwstr/>
      </vt:variant>
      <vt:variant>
        <vt:lpwstr>_Toc530738559</vt:lpwstr>
      </vt:variant>
      <vt:variant>
        <vt:i4>1966131</vt:i4>
      </vt:variant>
      <vt:variant>
        <vt:i4>482</vt:i4>
      </vt:variant>
      <vt:variant>
        <vt:i4>0</vt:i4>
      </vt:variant>
      <vt:variant>
        <vt:i4>5</vt:i4>
      </vt:variant>
      <vt:variant>
        <vt:lpwstr/>
      </vt:variant>
      <vt:variant>
        <vt:lpwstr>_Toc530738558</vt:lpwstr>
      </vt:variant>
      <vt:variant>
        <vt:i4>1966131</vt:i4>
      </vt:variant>
      <vt:variant>
        <vt:i4>476</vt:i4>
      </vt:variant>
      <vt:variant>
        <vt:i4>0</vt:i4>
      </vt:variant>
      <vt:variant>
        <vt:i4>5</vt:i4>
      </vt:variant>
      <vt:variant>
        <vt:lpwstr/>
      </vt:variant>
      <vt:variant>
        <vt:lpwstr>_Toc530738557</vt:lpwstr>
      </vt:variant>
      <vt:variant>
        <vt:i4>1966131</vt:i4>
      </vt:variant>
      <vt:variant>
        <vt:i4>470</vt:i4>
      </vt:variant>
      <vt:variant>
        <vt:i4>0</vt:i4>
      </vt:variant>
      <vt:variant>
        <vt:i4>5</vt:i4>
      </vt:variant>
      <vt:variant>
        <vt:lpwstr/>
      </vt:variant>
      <vt:variant>
        <vt:lpwstr>_Toc530738556</vt:lpwstr>
      </vt:variant>
      <vt:variant>
        <vt:i4>1966131</vt:i4>
      </vt:variant>
      <vt:variant>
        <vt:i4>464</vt:i4>
      </vt:variant>
      <vt:variant>
        <vt:i4>0</vt:i4>
      </vt:variant>
      <vt:variant>
        <vt:i4>5</vt:i4>
      </vt:variant>
      <vt:variant>
        <vt:lpwstr/>
      </vt:variant>
      <vt:variant>
        <vt:lpwstr>_Toc530738555</vt:lpwstr>
      </vt:variant>
      <vt:variant>
        <vt:i4>1966131</vt:i4>
      </vt:variant>
      <vt:variant>
        <vt:i4>458</vt:i4>
      </vt:variant>
      <vt:variant>
        <vt:i4>0</vt:i4>
      </vt:variant>
      <vt:variant>
        <vt:i4>5</vt:i4>
      </vt:variant>
      <vt:variant>
        <vt:lpwstr/>
      </vt:variant>
      <vt:variant>
        <vt:lpwstr>_Toc530738554</vt:lpwstr>
      </vt:variant>
      <vt:variant>
        <vt:i4>1966131</vt:i4>
      </vt:variant>
      <vt:variant>
        <vt:i4>452</vt:i4>
      </vt:variant>
      <vt:variant>
        <vt:i4>0</vt:i4>
      </vt:variant>
      <vt:variant>
        <vt:i4>5</vt:i4>
      </vt:variant>
      <vt:variant>
        <vt:lpwstr/>
      </vt:variant>
      <vt:variant>
        <vt:lpwstr>_Toc530738553</vt:lpwstr>
      </vt:variant>
      <vt:variant>
        <vt:i4>1966131</vt:i4>
      </vt:variant>
      <vt:variant>
        <vt:i4>446</vt:i4>
      </vt:variant>
      <vt:variant>
        <vt:i4>0</vt:i4>
      </vt:variant>
      <vt:variant>
        <vt:i4>5</vt:i4>
      </vt:variant>
      <vt:variant>
        <vt:lpwstr/>
      </vt:variant>
      <vt:variant>
        <vt:lpwstr>_Toc530738552</vt:lpwstr>
      </vt:variant>
      <vt:variant>
        <vt:i4>1966131</vt:i4>
      </vt:variant>
      <vt:variant>
        <vt:i4>440</vt:i4>
      </vt:variant>
      <vt:variant>
        <vt:i4>0</vt:i4>
      </vt:variant>
      <vt:variant>
        <vt:i4>5</vt:i4>
      </vt:variant>
      <vt:variant>
        <vt:lpwstr/>
      </vt:variant>
      <vt:variant>
        <vt:lpwstr>_Toc530738551</vt:lpwstr>
      </vt:variant>
      <vt:variant>
        <vt:i4>1966131</vt:i4>
      </vt:variant>
      <vt:variant>
        <vt:i4>434</vt:i4>
      </vt:variant>
      <vt:variant>
        <vt:i4>0</vt:i4>
      </vt:variant>
      <vt:variant>
        <vt:i4>5</vt:i4>
      </vt:variant>
      <vt:variant>
        <vt:lpwstr/>
      </vt:variant>
      <vt:variant>
        <vt:lpwstr>_Toc530738550</vt:lpwstr>
      </vt:variant>
      <vt:variant>
        <vt:i4>2031667</vt:i4>
      </vt:variant>
      <vt:variant>
        <vt:i4>428</vt:i4>
      </vt:variant>
      <vt:variant>
        <vt:i4>0</vt:i4>
      </vt:variant>
      <vt:variant>
        <vt:i4>5</vt:i4>
      </vt:variant>
      <vt:variant>
        <vt:lpwstr/>
      </vt:variant>
      <vt:variant>
        <vt:lpwstr>_Toc530738549</vt:lpwstr>
      </vt:variant>
      <vt:variant>
        <vt:i4>2031667</vt:i4>
      </vt:variant>
      <vt:variant>
        <vt:i4>422</vt:i4>
      </vt:variant>
      <vt:variant>
        <vt:i4>0</vt:i4>
      </vt:variant>
      <vt:variant>
        <vt:i4>5</vt:i4>
      </vt:variant>
      <vt:variant>
        <vt:lpwstr/>
      </vt:variant>
      <vt:variant>
        <vt:lpwstr>_Toc530738548</vt:lpwstr>
      </vt:variant>
      <vt:variant>
        <vt:i4>2031667</vt:i4>
      </vt:variant>
      <vt:variant>
        <vt:i4>416</vt:i4>
      </vt:variant>
      <vt:variant>
        <vt:i4>0</vt:i4>
      </vt:variant>
      <vt:variant>
        <vt:i4>5</vt:i4>
      </vt:variant>
      <vt:variant>
        <vt:lpwstr/>
      </vt:variant>
      <vt:variant>
        <vt:lpwstr>_Toc530738547</vt:lpwstr>
      </vt:variant>
      <vt:variant>
        <vt:i4>2031667</vt:i4>
      </vt:variant>
      <vt:variant>
        <vt:i4>410</vt:i4>
      </vt:variant>
      <vt:variant>
        <vt:i4>0</vt:i4>
      </vt:variant>
      <vt:variant>
        <vt:i4>5</vt:i4>
      </vt:variant>
      <vt:variant>
        <vt:lpwstr/>
      </vt:variant>
      <vt:variant>
        <vt:lpwstr>_Toc530738546</vt:lpwstr>
      </vt:variant>
      <vt:variant>
        <vt:i4>2031667</vt:i4>
      </vt:variant>
      <vt:variant>
        <vt:i4>404</vt:i4>
      </vt:variant>
      <vt:variant>
        <vt:i4>0</vt:i4>
      </vt:variant>
      <vt:variant>
        <vt:i4>5</vt:i4>
      </vt:variant>
      <vt:variant>
        <vt:lpwstr/>
      </vt:variant>
      <vt:variant>
        <vt:lpwstr>_Toc530738545</vt:lpwstr>
      </vt:variant>
      <vt:variant>
        <vt:i4>2031667</vt:i4>
      </vt:variant>
      <vt:variant>
        <vt:i4>398</vt:i4>
      </vt:variant>
      <vt:variant>
        <vt:i4>0</vt:i4>
      </vt:variant>
      <vt:variant>
        <vt:i4>5</vt:i4>
      </vt:variant>
      <vt:variant>
        <vt:lpwstr/>
      </vt:variant>
      <vt:variant>
        <vt:lpwstr>_Toc530738544</vt:lpwstr>
      </vt:variant>
      <vt:variant>
        <vt:i4>2031667</vt:i4>
      </vt:variant>
      <vt:variant>
        <vt:i4>392</vt:i4>
      </vt:variant>
      <vt:variant>
        <vt:i4>0</vt:i4>
      </vt:variant>
      <vt:variant>
        <vt:i4>5</vt:i4>
      </vt:variant>
      <vt:variant>
        <vt:lpwstr/>
      </vt:variant>
      <vt:variant>
        <vt:lpwstr>_Toc530738543</vt:lpwstr>
      </vt:variant>
      <vt:variant>
        <vt:i4>2031667</vt:i4>
      </vt:variant>
      <vt:variant>
        <vt:i4>386</vt:i4>
      </vt:variant>
      <vt:variant>
        <vt:i4>0</vt:i4>
      </vt:variant>
      <vt:variant>
        <vt:i4>5</vt:i4>
      </vt:variant>
      <vt:variant>
        <vt:lpwstr/>
      </vt:variant>
      <vt:variant>
        <vt:lpwstr>_Toc530738542</vt:lpwstr>
      </vt:variant>
      <vt:variant>
        <vt:i4>2031667</vt:i4>
      </vt:variant>
      <vt:variant>
        <vt:i4>380</vt:i4>
      </vt:variant>
      <vt:variant>
        <vt:i4>0</vt:i4>
      </vt:variant>
      <vt:variant>
        <vt:i4>5</vt:i4>
      </vt:variant>
      <vt:variant>
        <vt:lpwstr/>
      </vt:variant>
      <vt:variant>
        <vt:lpwstr>_Toc530738541</vt:lpwstr>
      </vt:variant>
      <vt:variant>
        <vt:i4>1572915</vt:i4>
      </vt:variant>
      <vt:variant>
        <vt:i4>374</vt:i4>
      </vt:variant>
      <vt:variant>
        <vt:i4>0</vt:i4>
      </vt:variant>
      <vt:variant>
        <vt:i4>5</vt:i4>
      </vt:variant>
      <vt:variant>
        <vt:lpwstr/>
      </vt:variant>
      <vt:variant>
        <vt:lpwstr>_Toc530738539</vt:lpwstr>
      </vt:variant>
      <vt:variant>
        <vt:i4>1572915</vt:i4>
      </vt:variant>
      <vt:variant>
        <vt:i4>368</vt:i4>
      </vt:variant>
      <vt:variant>
        <vt:i4>0</vt:i4>
      </vt:variant>
      <vt:variant>
        <vt:i4>5</vt:i4>
      </vt:variant>
      <vt:variant>
        <vt:lpwstr/>
      </vt:variant>
      <vt:variant>
        <vt:lpwstr>_Toc530738533</vt:lpwstr>
      </vt:variant>
      <vt:variant>
        <vt:i4>1572915</vt:i4>
      </vt:variant>
      <vt:variant>
        <vt:i4>362</vt:i4>
      </vt:variant>
      <vt:variant>
        <vt:i4>0</vt:i4>
      </vt:variant>
      <vt:variant>
        <vt:i4>5</vt:i4>
      </vt:variant>
      <vt:variant>
        <vt:lpwstr/>
      </vt:variant>
      <vt:variant>
        <vt:lpwstr>_Toc530738532</vt:lpwstr>
      </vt:variant>
      <vt:variant>
        <vt:i4>1572915</vt:i4>
      </vt:variant>
      <vt:variant>
        <vt:i4>356</vt:i4>
      </vt:variant>
      <vt:variant>
        <vt:i4>0</vt:i4>
      </vt:variant>
      <vt:variant>
        <vt:i4>5</vt:i4>
      </vt:variant>
      <vt:variant>
        <vt:lpwstr/>
      </vt:variant>
      <vt:variant>
        <vt:lpwstr>_Toc530738531</vt:lpwstr>
      </vt:variant>
      <vt:variant>
        <vt:i4>1572915</vt:i4>
      </vt:variant>
      <vt:variant>
        <vt:i4>350</vt:i4>
      </vt:variant>
      <vt:variant>
        <vt:i4>0</vt:i4>
      </vt:variant>
      <vt:variant>
        <vt:i4>5</vt:i4>
      </vt:variant>
      <vt:variant>
        <vt:lpwstr/>
      </vt:variant>
      <vt:variant>
        <vt:lpwstr>_Toc530738530</vt:lpwstr>
      </vt:variant>
      <vt:variant>
        <vt:i4>1638451</vt:i4>
      </vt:variant>
      <vt:variant>
        <vt:i4>344</vt:i4>
      </vt:variant>
      <vt:variant>
        <vt:i4>0</vt:i4>
      </vt:variant>
      <vt:variant>
        <vt:i4>5</vt:i4>
      </vt:variant>
      <vt:variant>
        <vt:lpwstr/>
      </vt:variant>
      <vt:variant>
        <vt:lpwstr>_Toc530738529</vt:lpwstr>
      </vt:variant>
      <vt:variant>
        <vt:i4>1638451</vt:i4>
      </vt:variant>
      <vt:variant>
        <vt:i4>338</vt:i4>
      </vt:variant>
      <vt:variant>
        <vt:i4>0</vt:i4>
      </vt:variant>
      <vt:variant>
        <vt:i4>5</vt:i4>
      </vt:variant>
      <vt:variant>
        <vt:lpwstr/>
      </vt:variant>
      <vt:variant>
        <vt:lpwstr>_Toc530738521</vt:lpwstr>
      </vt:variant>
      <vt:variant>
        <vt:i4>1638451</vt:i4>
      </vt:variant>
      <vt:variant>
        <vt:i4>332</vt:i4>
      </vt:variant>
      <vt:variant>
        <vt:i4>0</vt:i4>
      </vt:variant>
      <vt:variant>
        <vt:i4>5</vt:i4>
      </vt:variant>
      <vt:variant>
        <vt:lpwstr/>
      </vt:variant>
      <vt:variant>
        <vt:lpwstr>_Toc530738520</vt:lpwstr>
      </vt:variant>
      <vt:variant>
        <vt:i4>1703987</vt:i4>
      </vt:variant>
      <vt:variant>
        <vt:i4>326</vt:i4>
      </vt:variant>
      <vt:variant>
        <vt:i4>0</vt:i4>
      </vt:variant>
      <vt:variant>
        <vt:i4>5</vt:i4>
      </vt:variant>
      <vt:variant>
        <vt:lpwstr/>
      </vt:variant>
      <vt:variant>
        <vt:lpwstr>_Toc530738519</vt:lpwstr>
      </vt:variant>
      <vt:variant>
        <vt:i4>1703987</vt:i4>
      </vt:variant>
      <vt:variant>
        <vt:i4>320</vt:i4>
      </vt:variant>
      <vt:variant>
        <vt:i4>0</vt:i4>
      </vt:variant>
      <vt:variant>
        <vt:i4>5</vt:i4>
      </vt:variant>
      <vt:variant>
        <vt:lpwstr/>
      </vt:variant>
      <vt:variant>
        <vt:lpwstr>_Toc530738518</vt:lpwstr>
      </vt:variant>
      <vt:variant>
        <vt:i4>1703987</vt:i4>
      </vt:variant>
      <vt:variant>
        <vt:i4>314</vt:i4>
      </vt:variant>
      <vt:variant>
        <vt:i4>0</vt:i4>
      </vt:variant>
      <vt:variant>
        <vt:i4>5</vt:i4>
      </vt:variant>
      <vt:variant>
        <vt:lpwstr/>
      </vt:variant>
      <vt:variant>
        <vt:lpwstr>_Toc530738517</vt:lpwstr>
      </vt:variant>
      <vt:variant>
        <vt:i4>1703987</vt:i4>
      </vt:variant>
      <vt:variant>
        <vt:i4>308</vt:i4>
      </vt:variant>
      <vt:variant>
        <vt:i4>0</vt:i4>
      </vt:variant>
      <vt:variant>
        <vt:i4>5</vt:i4>
      </vt:variant>
      <vt:variant>
        <vt:lpwstr/>
      </vt:variant>
      <vt:variant>
        <vt:lpwstr>_Toc530738516</vt:lpwstr>
      </vt:variant>
      <vt:variant>
        <vt:i4>1703987</vt:i4>
      </vt:variant>
      <vt:variant>
        <vt:i4>302</vt:i4>
      </vt:variant>
      <vt:variant>
        <vt:i4>0</vt:i4>
      </vt:variant>
      <vt:variant>
        <vt:i4>5</vt:i4>
      </vt:variant>
      <vt:variant>
        <vt:lpwstr/>
      </vt:variant>
      <vt:variant>
        <vt:lpwstr>_Toc530738515</vt:lpwstr>
      </vt:variant>
      <vt:variant>
        <vt:i4>1703987</vt:i4>
      </vt:variant>
      <vt:variant>
        <vt:i4>296</vt:i4>
      </vt:variant>
      <vt:variant>
        <vt:i4>0</vt:i4>
      </vt:variant>
      <vt:variant>
        <vt:i4>5</vt:i4>
      </vt:variant>
      <vt:variant>
        <vt:lpwstr/>
      </vt:variant>
      <vt:variant>
        <vt:lpwstr>_Toc530738514</vt:lpwstr>
      </vt:variant>
      <vt:variant>
        <vt:i4>1703987</vt:i4>
      </vt:variant>
      <vt:variant>
        <vt:i4>290</vt:i4>
      </vt:variant>
      <vt:variant>
        <vt:i4>0</vt:i4>
      </vt:variant>
      <vt:variant>
        <vt:i4>5</vt:i4>
      </vt:variant>
      <vt:variant>
        <vt:lpwstr/>
      </vt:variant>
      <vt:variant>
        <vt:lpwstr>_Toc530738513</vt:lpwstr>
      </vt:variant>
      <vt:variant>
        <vt:i4>1703987</vt:i4>
      </vt:variant>
      <vt:variant>
        <vt:i4>284</vt:i4>
      </vt:variant>
      <vt:variant>
        <vt:i4>0</vt:i4>
      </vt:variant>
      <vt:variant>
        <vt:i4>5</vt:i4>
      </vt:variant>
      <vt:variant>
        <vt:lpwstr/>
      </vt:variant>
      <vt:variant>
        <vt:lpwstr>_Toc530738512</vt:lpwstr>
      </vt:variant>
      <vt:variant>
        <vt:i4>1703987</vt:i4>
      </vt:variant>
      <vt:variant>
        <vt:i4>278</vt:i4>
      </vt:variant>
      <vt:variant>
        <vt:i4>0</vt:i4>
      </vt:variant>
      <vt:variant>
        <vt:i4>5</vt:i4>
      </vt:variant>
      <vt:variant>
        <vt:lpwstr/>
      </vt:variant>
      <vt:variant>
        <vt:lpwstr>_Toc530738511</vt:lpwstr>
      </vt:variant>
      <vt:variant>
        <vt:i4>1703987</vt:i4>
      </vt:variant>
      <vt:variant>
        <vt:i4>272</vt:i4>
      </vt:variant>
      <vt:variant>
        <vt:i4>0</vt:i4>
      </vt:variant>
      <vt:variant>
        <vt:i4>5</vt:i4>
      </vt:variant>
      <vt:variant>
        <vt:lpwstr/>
      </vt:variant>
      <vt:variant>
        <vt:lpwstr>_Toc530738510</vt:lpwstr>
      </vt:variant>
      <vt:variant>
        <vt:i4>1769523</vt:i4>
      </vt:variant>
      <vt:variant>
        <vt:i4>266</vt:i4>
      </vt:variant>
      <vt:variant>
        <vt:i4>0</vt:i4>
      </vt:variant>
      <vt:variant>
        <vt:i4>5</vt:i4>
      </vt:variant>
      <vt:variant>
        <vt:lpwstr/>
      </vt:variant>
      <vt:variant>
        <vt:lpwstr>_Toc530738509</vt:lpwstr>
      </vt:variant>
      <vt:variant>
        <vt:i4>1769523</vt:i4>
      </vt:variant>
      <vt:variant>
        <vt:i4>260</vt:i4>
      </vt:variant>
      <vt:variant>
        <vt:i4>0</vt:i4>
      </vt:variant>
      <vt:variant>
        <vt:i4>5</vt:i4>
      </vt:variant>
      <vt:variant>
        <vt:lpwstr/>
      </vt:variant>
      <vt:variant>
        <vt:lpwstr>_Toc530738508</vt:lpwstr>
      </vt:variant>
      <vt:variant>
        <vt:i4>1769523</vt:i4>
      </vt:variant>
      <vt:variant>
        <vt:i4>254</vt:i4>
      </vt:variant>
      <vt:variant>
        <vt:i4>0</vt:i4>
      </vt:variant>
      <vt:variant>
        <vt:i4>5</vt:i4>
      </vt:variant>
      <vt:variant>
        <vt:lpwstr/>
      </vt:variant>
      <vt:variant>
        <vt:lpwstr>_Toc530738507</vt:lpwstr>
      </vt:variant>
      <vt:variant>
        <vt:i4>1769523</vt:i4>
      </vt:variant>
      <vt:variant>
        <vt:i4>248</vt:i4>
      </vt:variant>
      <vt:variant>
        <vt:i4>0</vt:i4>
      </vt:variant>
      <vt:variant>
        <vt:i4>5</vt:i4>
      </vt:variant>
      <vt:variant>
        <vt:lpwstr/>
      </vt:variant>
      <vt:variant>
        <vt:lpwstr>_Toc530738506</vt:lpwstr>
      </vt:variant>
      <vt:variant>
        <vt:i4>1769523</vt:i4>
      </vt:variant>
      <vt:variant>
        <vt:i4>242</vt:i4>
      </vt:variant>
      <vt:variant>
        <vt:i4>0</vt:i4>
      </vt:variant>
      <vt:variant>
        <vt:i4>5</vt:i4>
      </vt:variant>
      <vt:variant>
        <vt:lpwstr/>
      </vt:variant>
      <vt:variant>
        <vt:lpwstr>_Toc530738505</vt:lpwstr>
      </vt:variant>
      <vt:variant>
        <vt:i4>1769523</vt:i4>
      </vt:variant>
      <vt:variant>
        <vt:i4>236</vt:i4>
      </vt:variant>
      <vt:variant>
        <vt:i4>0</vt:i4>
      </vt:variant>
      <vt:variant>
        <vt:i4>5</vt:i4>
      </vt:variant>
      <vt:variant>
        <vt:lpwstr/>
      </vt:variant>
      <vt:variant>
        <vt:lpwstr>_Toc530738504</vt:lpwstr>
      </vt:variant>
      <vt:variant>
        <vt:i4>1769523</vt:i4>
      </vt:variant>
      <vt:variant>
        <vt:i4>230</vt:i4>
      </vt:variant>
      <vt:variant>
        <vt:i4>0</vt:i4>
      </vt:variant>
      <vt:variant>
        <vt:i4>5</vt:i4>
      </vt:variant>
      <vt:variant>
        <vt:lpwstr/>
      </vt:variant>
      <vt:variant>
        <vt:lpwstr>_Toc530738503</vt:lpwstr>
      </vt:variant>
      <vt:variant>
        <vt:i4>1769523</vt:i4>
      </vt:variant>
      <vt:variant>
        <vt:i4>224</vt:i4>
      </vt:variant>
      <vt:variant>
        <vt:i4>0</vt:i4>
      </vt:variant>
      <vt:variant>
        <vt:i4>5</vt:i4>
      </vt:variant>
      <vt:variant>
        <vt:lpwstr/>
      </vt:variant>
      <vt:variant>
        <vt:lpwstr>_Toc530738502</vt:lpwstr>
      </vt:variant>
      <vt:variant>
        <vt:i4>1769523</vt:i4>
      </vt:variant>
      <vt:variant>
        <vt:i4>218</vt:i4>
      </vt:variant>
      <vt:variant>
        <vt:i4>0</vt:i4>
      </vt:variant>
      <vt:variant>
        <vt:i4>5</vt:i4>
      </vt:variant>
      <vt:variant>
        <vt:lpwstr/>
      </vt:variant>
      <vt:variant>
        <vt:lpwstr>_Toc530738501</vt:lpwstr>
      </vt:variant>
      <vt:variant>
        <vt:i4>1769523</vt:i4>
      </vt:variant>
      <vt:variant>
        <vt:i4>212</vt:i4>
      </vt:variant>
      <vt:variant>
        <vt:i4>0</vt:i4>
      </vt:variant>
      <vt:variant>
        <vt:i4>5</vt:i4>
      </vt:variant>
      <vt:variant>
        <vt:lpwstr/>
      </vt:variant>
      <vt:variant>
        <vt:lpwstr>_Toc530738500</vt:lpwstr>
      </vt:variant>
      <vt:variant>
        <vt:i4>1179698</vt:i4>
      </vt:variant>
      <vt:variant>
        <vt:i4>206</vt:i4>
      </vt:variant>
      <vt:variant>
        <vt:i4>0</vt:i4>
      </vt:variant>
      <vt:variant>
        <vt:i4>5</vt:i4>
      </vt:variant>
      <vt:variant>
        <vt:lpwstr/>
      </vt:variant>
      <vt:variant>
        <vt:lpwstr>_Toc530738499</vt:lpwstr>
      </vt:variant>
      <vt:variant>
        <vt:i4>1179698</vt:i4>
      </vt:variant>
      <vt:variant>
        <vt:i4>200</vt:i4>
      </vt:variant>
      <vt:variant>
        <vt:i4>0</vt:i4>
      </vt:variant>
      <vt:variant>
        <vt:i4>5</vt:i4>
      </vt:variant>
      <vt:variant>
        <vt:lpwstr/>
      </vt:variant>
      <vt:variant>
        <vt:lpwstr>_Toc530738498</vt:lpwstr>
      </vt:variant>
      <vt:variant>
        <vt:i4>1179698</vt:i4>
      </vt:variant>
      <vt:variant>
        <vt:i4>194</vt:i4>
      </vt:variant>
      <vt:variant>
        <vt:i4>0</vt:i4>
      </vt:variant>
      <vt:variant>
        <vt:i4>5</vt:i4>
      </vt:variant>
      <vt:variant>
        <vt:lpwstr/>
      </vt:variant>
      <vt:variant>
        <vt:lpwstr>_Toc530738497</vt:lpwstr>
      </vt:variant>
      <vt:variant>
        <vt:i4>1179698</vt:i4>
      </vt:variant>
      <vt:variant>
        <vt:i4>188</vt:i4>
      </vt:variant>
      <vt:variant>
        <vt:i4>0</vt:i4>
      </vt:variant>
      <vt:variant>
        <vt:i4>5</vt:i4>
      </vt:variant>
      <vt:variant>
        <vt:lpwstr/>
      </vt:variant>
      <vt:variant>
        <vt:lpwstr>_Toc530738496</vt:lpwstr>
      </vt:variant>
      <vt:variant>
        <vt:i4>1179698</vt:i4>
      </vt:variant>
      <vt:variant>
        <vt:i4>182</vt:i4>
      </vt:variant>
      <vt:variant>
        <vt:i4>0</vt:i4>
      </vt:variant>
      <vt:variant>
        <vt:i4>5</vt:i4>
      </vt:variant>
      <vt:variant>
        <vt:lpwstr/>
      </vt:variant>
      <vt:variant>
        <vt:lpwstr>_Toc530738495</vt:lpwstr>
      </vt:variant>
      <vt:variant>
        <vt:i4>1179698</vt:i4>
      </vt:variant>
      <vt:variant>
        <vt:i4>176</vt:i4>
      </vt:variant>
      <vt:variant>
        <vt:i4>0</vt:i4>
      </vt:variant>
      <vt:variant>
        <vt:i4>5</vt:i4>
      </vt:variant>
      <vt:variant>
        <vt:lpwstr/>
      </vt:variant>
      <vt:variant>
        <vt:lpwstr>_Toc530738494</vt:lpwstr>
      </vt:variant>
      <vt:variant>
        <vt:i4>1179698</vt:i4>
      </vt:variant>
      <vt:variant>
        <vt:i4>170</vt:i4>
      </vt:variant>
      <vt:variant>
        <vt:i4>0</vt:i4>
      </vt:variant>
      <vt:variant>
        <vt:i4>5</vt:i4>
      </vt:variant>
      <vt:variant>
        <vt:lpwstr/>
      </vt:variant>
      <vt:variant>
        <vt:lpwstr>_Toc530738493</vt:lpwstr>
      </vt:variant>
      <vt:variant>
        <vt:i4>1179698</vt:i4>
      </vt:variant>
      <vt:variant>
        <vt:i4>164</vt:i4>
      </vt:variant>
      <vt:variant>
        <vt:i4>0</vt:i4>
      </vt:variant>
      <vt:variant>
        <vt:i4>5</vt:i4>
      </vt:variant>
      <vt:variant>
        <vt:lpwstr/>
      </vt:variant>
      <vt:variant>
        <vt:lpwstr>_Toc530738492</vt:lpwstr>
      </vt:variant>
      <vt:variant>
        <vt:i4>1179698</vt:i4>
      </vt:variant>
      <vt:variant>
        <vt:i4>158</vt:i4>
      </vt:variant>
      <vt:variant>
        <vt:i4>0</vt:i4>
      </vt:variant>
      <vt:variant>
        <vt:i4>5</vt:i4>
      </vt:variant>
      <vt:variant>
        <vt:lpwstr/>
      </vt:variant>
      <vt:variant>
        <vt:lpwstr>_Toc530738491</vt:lpwstr>
      </vt:variant>
      <vt:variant>
        <vt:i4>1179698</vt:i4>
      </vt:variant>
      <vt:variant>
        <vt:i4>152</vt:i4>
      </vt:variant>
      <vt:variant>
        <vt:i4>0</vt:i4>
      </vt:variant>
      <vt:variant>
        <vt:i4>5</vt:i4>
      </vt:variant>
      <vt:variant>
        <vt:lpwstr/>
      </vt:variant>
      <vt:variant>
        <vt:lpwstr>_Toc530738490</vt:lpwstr>
      </vt:variant>
      <vt:variant>
        <vt:i4>1245234</vt:i4>
      </vt:variant>
      <vt:variant>
        <vt:i4>146</vt:i4>
      </vt:variant>
      <vt:variant>
        <vt:i4>0</vt:i4>
      </vt:variant>
      <vt:variant>
        <vt:i4>5</vt:i4>
      </vt:variant>
      <vt:variant>
        <vt:lpwstr/>
      </vt:variant>
      <vt:variant>
        <vt:lpwstr>_Toc530738489</vt:lpwstr>
      </vt:variant>
      <vt:variant>
        <vt:i4>1245234</vt:i4>
      </vt:variant>
      <vt:variant>
        <vt:i4>140</vt:i4>
      </vt:variant>
      <vt:variant>
        <vt:i4>0</vt:i4>
      </vt:variant>
      <vt:variant>
        <vt:i4>5</vt:i4>
      </vt:variant>
      <vt:variant>
        <vt:lpwstr/>
      </vt:variant>
      <vt:variant>
        <vt:lpwstr>_Toc530738488</vt:lpwstr>
      </vt:variant>
      <vt:variant>
        <vt:i4>1245234</vt:i4>
      </vt:variant>
      <vt:variant>
        <vt:i4>134</vt:i4>
      </vt:variant>
      <vt:variant>
        <vt:i4>0</vt:i4>
      </vt:variant>
      <vt:variant>
        <vt:i4>5</vt:i4>
      </vt:variant>
      <vt:variant>
        <vt:lpwstr/>
      </vt:variant>
      <vt:variant>
        <vt:lpwstr>_Toc530738487</vt:lpwstr>
      </vt:variant>
      <vt:variant>
        <vt:i4>1245234</vt:i4>
      </vt:variant>
      <vt:variant>
        <vt:i4>128</vt:i4>
      </vt:variant>
      <vt:variant>
        <vt:i4>0</vt:i4>
      </vt:variant>
      <vt:variant>
        <vt:i4>5</vt:i4>
      </vt:variant>
      <vt:variant>
        <vt:lpwstr/>
      </vt:variant>
      <vt:variant>
        <vt:lpwstr>_Toc530738486</vt:lpwstr>
      </vt:variant>
      <vt:variant>
        <vt:i4>1245234</vt:i4>
      </vt:variant>
      <vt:variant>
        <vt:i4>122</vt:i4>
      </vt:variant>
      <vt:variant>
        <vt:i4>0</vt:i4>
      </vt:variant>
      <vt:variant>
        <vt:i4>5</vt:i4>
      </vt:variant>
      <vt:variant>
        <vt:lpwstr/>
      </vt:variant>
      <vt:variant>
        <vt:lpwstr>_Toc530738485</vt:lpwstr>
      </vt:variant>
      <vt:variant>
        <vt:i4>1245234</vt:i4>
      </vt:variant>
      <vt:variant>
        <vt:i4>116</vt:i4>
      </vt:variant>
      <vt:variant>
        <vt:i4>0</vt:i4>
      </vt:variant>
      <vt:variant>
        <vt:i4>5</vt:i4>
      </vt:variant>
      <vt:variant>
        <vt:lpwstr/>
      </vt:variant>
      <vt:variant>
        <vt:lpwstr>_Toc530738484</vt:lpwstr>
      </vt:variant>
      <vt:variant>
        <vt:i4>1245234</vt:i4>
      </vt:variant>
      <vt:variant>
        <vt:i4>110</vt:i4>
      </vt:variant>
      <vt:variant>
        <vt:i4>0</vt:i4>
      </vt:variant>
      <vt:variant>
        <vt:i4>5</vt:i4>
      </vt:variant>
      <vt:variant>
        <vt:lpwstr/>
      </vt:variant>
      <vt:variant>
        <vt:lpwstr>_Toc530738483</vt:lpwstr>
      </vt:variant>
      <vt:variant>
        <vt:i4>1245234</vt:i4>
      </vt:variant>
      <vt:variant>
        <vt:i4>104</vt:i4>
      </vt:variant>
      <vt:variant>
        <vt:i4>0</vt:i4>
      </vt:variant>
      <vt:variant>
        <vt:i4>5</vt:i4>
      </vt:variant>
      <vt:variant>
        <vt:lpwstr/>
      </vt:variant>
      <vt:variant>
        <vt:lpwstr>_Toc530738482</vt:lpwstr>
      </vt:variant>
      <vt:variant>
        <vt:i4>1245234</vt:i4>
      </vt:variant>
      <vt:variant>
        <vt:i4>98</vt:i4>
      </vt:variant>
      <vt:variant>
        <vt:i4>0</vt:i4>
      </vt:variant>
      <vt:variant>
        <vt:i4>5</vt:i4>
      </vt:variant>
      <vt:variant>
        <vt:lpwstr/>
      </vt:variant>
      <vt:variant>
        <vt:lpwstr>_Toc530738481</vt:lpwstr>
      </vt:variant>
      <vt:variant>
        <vt:i4>1245234</vt:i4>
      </vt:variant>
      <vt:variant>
        <vt:i4>92</vt:i4>
      </vt:variant>
      <vt:variant>
        <vt:i4>0</vt:i4>
      </vt:variant>
      <vt:variant>
        <vt:i4>5</vt:i4>
      </vt:variant>
      <vt:variant>
        <vt:lpwstr/>
      </vt:variant>
      <vt:variant>
        <vt:lpwstr>_Toc530738480</vt:lpwstr>
      </vt:variant>
      <vt:variant>
        <vt:i4>1835058</vt:i4>
      </vt:variant>
      <vt:variant>
        <vt:i4>86</vt:i4>
      </vt:variant>
      <vt:variant>
        <vt:i4>0</vt:i4>
      </vt:variant>
      <vt:variant>
        <vt:i4>5</vt:i4>
      </vt:variant>
      <vt:variant>
        <vt:lpwstr/>
      </vt:variant>
      <vt:variant>
        <vt:lpwstr>_Toc530738479</vt:lpwstr>
      </vt:variant>
      <vt:variant>
        <vt:i4>1835058</vt:i4>
      </vt:variant>
      <vt:variant>
        <vt:i4>80</vt:i4>
      </vt:variant>
      <vt:variant>
        <vt:i4>0</vt:i4>
      </vt:variant>
      <vt:variant>
        <vt:i4>5</vt:i4>
      </vt:variant>
      <vt:variant>
        <vt:lpwstr/>
      </vt:variant>
      <vt:variant>
        <vt:lpwstr>_Toc530738478</vt:lpwstr>
      </vt:variant>
      <vt:variant>
        <vt:i4>1835058</vt:i4>
      </vt:variant>
      <vt:variant>
        <vt:i4>74</vt:i4>
      </vt:variant>
      <vt:variant>
        <vt:i4>0</vt:i4>
      </vt:variant>
      <vt:variant>
        <vt:i4>5</vt:i4>
      </vt:variant>
      <vt:variant>
        <vt:lpwstr/>
      </vt:variant>
      <vt:variant>
        <vt:lpwstr>_Toc530738477</vt:lpwstr>
      </vt:variant>
      <vt:variant>
        <vt:i4>1835058</vt:i4>
      </vt:variant>
      <vt:variant>
        <vt:i4>68</vt:i4>
      </vt:variant>
      <vt:variant>
        <vt:i4>0</vt:i4>
      </vt:variant>
      <vt:variant>
        <vt:i4>5</vt:i4>
      </vt:variant>
      <vt:variant>
        <vt:lpwstr/>
      </vt:variant>
      <vt:variant>
        <vt:lpwstr>_Toc530738476</vt:lpwstr>
      </vt:variant>
      <vt:variant>
        <vt:i4>1835058</vt:i4>
      </vt:variant>
      <vt:variant>
        <vt:i4>62</vt:i4>
      </vt:variant>
      <vt:variant>
        <vt:i4>0</vt:i4>
      </vt:variant>
      <vt:variant>
        <vt:i4>5</vt:i4>
      </vt:variant>
      <vt:variant>
        <vt:lpwstr/>
      </vt:variant>
      <vt:variant>
        <vt:lpwstr>_Toc530738475</vt:lpwstr>
      </vt:variant>
      <vt:variant>
        <vt:i4>1835058</vt:i4>
      </vt:variant>
      <vt:variant>
        <vt:i4>56</vt:i4>
      </vt:variant>
      <vt:variant>
        <vt:i4>0</vt:i4>
      </vt:variant>
      <vt:variant>
        <vt:i4>5</vt:i4>
      </vt:variant>
      <vt:variant>
        <vt:lpwstr/>
      </vt:variant>
      <vt:variant>
        <vt:lpwstr>_Toc530738474</vt:lpwstr>
      </vt:variant>
      <vt:variant>
        <vt:i4>1835058</vt:i4>
      </vt:variant>
      <vt:variant>
        <vt:i4>50</vt:i4>
      </vt:variant>
      <vt:variant>
        <vt:i4>0</vt:i4>
      </vt:variant>
      <vt:variant>
        <vt:i4>5</vt:i4>
      </vt:variant>
      <vt:variant>
        <vt:lpwstr/>
      </vt:variant>
      <vt:variant>
        <vt:lpwstr>_Toc530738473</vt:lpwstr>
      </vt:variant>
      <vt:variant>
        <vt:i4>1835058</vt:i4>
      </vt:variant>
      <vt:variant>
        <vt:i4>44</vt:i4>
      </vt:variant>
      <vt:variant>
        <vt:i4>0</vt:i4>
      </vt:variant>
      <vt:variant>
        <vt:i4>5</vt:i4>
      </vt:variant>
      <vt:variant>
        <vt:lpwstr/>
      </vt:variant>
      <vt:variant>
        <vt:lpwstr>_Toc530738472</vt:lpwstr>
      </vt:variant>
      <vt:variant>
        <vt:i4>1835058</vt:i4>
      </vt:variant>
      <vt:variant>
        <vt:i4>38</vt:i4>
      </vt:variant>
      <vt:variant>
        <vt:i4>0</vt:i4>
      </vt:variant>
      <vt:variant>
        <vt:i4>5</vt:i4>
      </vt:variant>
      <vt:variant>
        <vt:lpwstr/>
      </vt:variant>
      <vt:variant>
        <vt:lpwstr>_Toc530738471</vt:lpwstr>
      </vt:variant>
      <vt:variant>
        <vt:i4>1835058</vt:i4>
      </vt:variant>
      <vt:variant>
        <vt:i4>32</vt:i4>
      </vt:variant>
      <vt:variant>
        <vt:i4>0</vt:i4>
      </vt:variant>
      <vt:variant>
        <vt:i4>5</vt:i4>
      </vt:variant>
      <vt:variant>
        <vt:lpwstr/>
      </vt:variant>
      <vt:variant>
        <vt:lpwstr>_Toc530738470</vt:lpwstr>
      </vt:variant>
      <vt:variant>
        <vt:i4>1900594</vt:i4>
      </vt:variant>
      <vt:variant>
        <vt:i4>26</vt:i4>
      </vt:variant>
      <vt:variant>
        <vt:i4>0</vt:i4>
      </vt:variant>
      <vt:variant>
        <vt:i4>5</vt:i4>
      </vt:variant>
      <vt:variant>
        <vt:lpwstr/>
      </vt:variant>
      <vt:variant>
        <vt:lpwstr>_Toc530738469</vt:lpwstr>
      </vt:variant>
      <vt:variant>
        <vt:i4>1900594</vt:i4>
      </vt:variant>
      <vt:variant>
        <vt:i4>20</vt:i4>
      </vt:variant>
      <vt:variant>
        <vt:i4>0</vt:i4>
      </vt:variant>
      <vt:variant>
        <vt:i4>5</vt:i4>
      </vt:variant>
      <vt:variant>
        <vt:lpwstr/>
      </vt:variant>
      <vt:variant>
        <vt:lpwstr>_Toc530738468</vt:lpwstr>
      </vt:variant>
      <vt:variant>
        <vt:i4>1900594</vt:i4>
      </vt:variant>
      <vt:variant>
        <vt:i4>14</vt:i4>
      </vt:variant>
      <vt:variant>
        <vt:i4>0</vt:i4>
      </vt:variant>
      <vt:variant>
        <vt:i4>5</vt:i4>
      </vt:variant>
      <vt:variant>
        <vt:lpwstr/>
      </vt:variant>
      <vt:variant>
        <vt:lpwstr>_Toc530738467</vt:lpwstr>
      </vt:variant>
      <vt:variant>
        <vt:i4>1900594</vt:i4>
      </vt:variant>
      <vt:variant>
        <vt:i4>8</vt:i4>
      </vt:variant>
      <vt:variant>
        <vt:i4>0</vt:i4>
      </vt:variant>
      <vt:variant>
        <vt:i4>5</vt:i4>
      </vt:variant>
      <vt:variant>
        <vt:lpwstr/>
      </vt:variant>
      <vt:variant>
        <vt:lpwstr>_Toc530738466</vt:lpwstr>
      </vt:variant>
      <vt:variant>
        <vt:i4>1900594</vt:i4>
      </vt:variant>
      <vt:variant>
        <vt:i4>2</vt:i4>
      </vt:variant>
      <vt:variant>
        <vt:i4>0</vt:i4>
      </vt:variant>
      <vt:variant>
        <vt:i4>5</vt:i4>
      </vt:variant>
      <vt:variant>
        <vt:lpwstr/>
      </vt:variant>
      <vt:variant>
        <vt:lpwstr>_Toc530738465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Epidemiology of Notifiable Sexually Transmitted Infections and Blood-Borne Infections in Western Australia 2012</dc:title>
  <dc:subject>Epidemiology of sexually transmitted infections (STIs) and blood-borne viruses (BBVs) in Western Australia for 2012 and trends from 2003 to 2012</dc:subject>
  <dc:creator>Communicable Disease Control Directorate, Deptartment of Health, Western Australia</dc:creator>
  <cp:keywords>Sexually transmitted infections, STI, blood-borne viruses, BBV, HIV, Western Australia, WA, epidemiology, 2012, notifications</cp:keywords>
  <cp:lastModifiedBy>Mitchell, Kellie</cp:lastModifiedBy>
  <cp:revision>10</cp:revision>
  <cp:lastPrinted>2017-08-26T05:02:00Z</cp:lastPrinted>
  <dcterms:created xsi:type="dcterms:W3CDTF">2022-04-14T06:59:00Z</dcterms:created>
  <dcterms:modified xsi:type="dcterms:W3CDTF">2022-04-14T07:36:00Z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0x010100B111DB721AEBC64AA2705E80D675B9DA</vt:lpwstr>
  </property>
</Properties>
</file>