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000C" w14:textId="77777777" w:rsidR="00C23CE1" w:rsidRPr="003F31AF" w:rsidRDefault="00C23CE1" w:rsidP="00F073E2">
      <w:pPr>
        <w:ind w:right="-24"/>
        <w:rPr>
          <w:rFonts w:cs="Arial"/>
          <w:color w:val="000000" w:themeColor="text1"/>
          <w:sz w:val="24"/>
          <w:szCs w:val="24"/>
          <w:u w:val="none"/>
        </w:rPr>
      </w:pPr>
    </w:p>
    <w:p w14:paraId="725080E7" w14:textId="508C4AB7" w:rsidR="007D4E84" w:rsidRDefault="00AA0070" w:rsidP="00F073E2">
      <w:pPr>
        <w:ind w:right="-24"/>
        <w:rPr>
          <w:rFonts w:cs="Arial"/>
          <w:b/>
          <w:bCs/>
          <w:color w:val="000000" w:themeColor="text1"/>
          <w:u w:val="none"/>
        </w:rPr>
      </w:pPr>
      <w:r w:rsidRPr="00183EE4">
        <w:rPr>
          <w:rFonts w:cs="Arial"/>
          <w:color w:val="000000" w:themeColor="text1"/>
          <w:u w:val="none"/>
        </w:rPr>
        <w:t>T</w:t>
      </w:r>
      <w:r w:rsidR="002419CF" w:rsidRPr="00183EE4">
        <w:rPr>
          <w:rFonts w:cs="Arial"/>
          <w:color w:val="000000" w:themeColor="text1"/>
          <w:u w:val="none"/>
        </w:rPr>
        <w:t xml:space="preserve">he </w:t>
      </w:r>
      <w:r w:rsidR="00C23CE1" w:rsidRPr="00183EE4">
        <w:rPr>
          <w:rFonts w:cs="Arial"/>
          <w:color w:val="000000" w:themeColor="text1"/>
          <w:u w:val="none"/>
        </w:rPr>
        <w:t>Chief Nursing and Midwifery</w:t>
      </w:r>
      <w:r w:rsidR="00BC19F7">
        <w:rPr>
          <w:rFonts w:cs="Arial"/>
          <w:color w:val="000000" w:themeColor="text1"/>
          <w:u w:val="none"/>
        </w:rPr>
        <w:t xml:space="preserve"> </w:t>
      </w:r>
      <w:r w:rsidR="00C23CE1" w:rsidRPr="00183EE4">
        <w:rPr>
          <w:rFonts w:cs="Arial"/>
          <w:color w:val="000000" w:themeColor="text1"/>
          <w:u w:val="none"/>
        </w:rPr>
        <w:t>Office</w:t>
      </w:r>
      <w:r w:rsidR="00BC19F7">
        <w:rPr>
          <w:rFonts w:cs="Arial"/>
          <w:color w:val="000000" w:themeColor="text1"/>
          <w:u w:val="none"/>
        </w:rPr>
        <w:t xml:space="preserve"> (CNMO)</w:t>
      </w:r>
      <w:r w:rsidR="00C23CE1" w:rsidRPr="00183EE4">
        <w:rPr>
          <w:rFonts w:cs="Arial"/>
          <w:color w:val="000000" w:themeColor="text1"/>
          <w:u w:val="none"/>
        </w:rPr>
        <w:t>, on behalf of the System Manager, request</w:t>
      </w:r>
      <w:r w:rsidR="002419CF" w:rsidRPr="00183EE4">
        <w:rPr>
          <w:rFonts w:cs="Arial"/>
          <w:color w:val="000000" w:themeColor="text1"/>
          <w:u w:val="none"/>
        </w:rPr>
        <w:t xml:space="preserve"> assurance </w:t>
      </w:r>
      <w:r w:rsidR="006A674B">
        <w:rPr>
          <w:rFonts w:cs="Arial"/>
          <w:color w:val="000000" w:themeColor="text1"/>
          <w:u w:val="none"/>
        </w:rPr>
        <w:t xml:space="preserve">that </w:t>
      </w:r>
      <w:r w:rsidR="002419CF" w:rsidRPr="00183EE4">
        <w:rPr>
          <w:rFonts w:cs="Arial"/>
          <w:color w:val="000000" w:themeColor="text1"/>
          <w:u w:val="none"/>
        </w:rPr>
        <w:t>health service providers employing AIN</w:t>
      </w:r>
      <w:r w:rsidR="009B6175">
        <w:rPr>
          <w:rFonts w:cs="Arial"/>
          <w:color w:val="000000" w:themeColor="text1"/>
          <w:u w:val="none"/>
        </w:rPr>
        <w:t>s</w:t>
      </w:r>
      <w:r w:rsidR="002419CF" w:rsidRPr="00183EE4">
        <w:rPr>
          <w:rFonts w:cs="Arial"/>
          <w:color w:val="000000" w:themeColor="text1"/>
          <w:u w:val="none"/>
        </w:rPr>
        <w:t xml:space="preserve"> </w:t>
      </w:r>
      <w:r w:rsidR="00045F37">
        <w:rPr>
          <w:rFonts w:cs="Arial"/>
          <w:color w:val="000000" w:themeColor="text1"/>
          <w:u w:val="none"/>
        </w:rPr>
        <w:t>meet</w:t>
      </w:r>
      <w:r w:rsidR="002419CF" w:rsidRPr="00183EE4">
        <w:rPr>
          <w:rFonts w:cs="Arial"/>
          <w:color w:val="000000" w:themeColor="text1"/>
          <w:u w:val="none"/>
        </w:rPr>
        <w:t xml:space="preserve"> </w:t>
      </w:r>
      <w:r w:rsidRPr="00183EE4">
        <w:rPr>
          <w:rFonts w:cs="Arial"/>
          <w:color w:val="000000" w:themeColor="text1"/>
          <w:u w:val="none"/>
        </w:rPr>
        <w:t xml:space="preserve">the </w:t>
      </w:r>
      <w:r w:rsidR="00B3317E">
        <w:rPr>
          <w:rFonts w:cs="Arial"/>
          <w:color w:val="000000" w:themeColor="text1"/>
          <w:u w:val="none"/>
        </w:rPr>
        <w:t xml:space="preserve">compliance monitoring </w:t>
      </w:r>
      <w:r w:rsidR="00E13308" w:rsidRPr="00183EE4">
        <w:rPr>
          <w:rFonts w:cs="Arial"/>
          <w:color w:val="000000" w:themeColor="text1"/>
          <w:u w:val="none"/>
        </w:rPr>
        <w:t>requirements</w:t>
      </w:r>
      <w:r w:rsidR="00447320">
        <w:rPr>
          <w:rFonts w:cs="Arial"/>
          <w:color w:val="000000" w:themeColor="text1"/>
          <w:u w:val="none"/>
        </w:rPr>
        <w:t xml:space="preserve"> (section 4)</w:t>
      </w:r>
      <w:r w:rsidR="00E13308" w:rsidRPr="00183EE4">
        <w:rPr>
          <w:rFonts w:cs="Arial"/>
          <w:color w:val="000000" w:themeColor="text1"/>
          <w:u w:val="none"/>
        </w:rPr>
        <w:t xml:space="preserve"> of the </w:t>
      </w:r>
      <w:hyperlink r:id="rId10" w:history="1">
        <w:r w:rsidR="00E13308" w:rsidRPr="00183EE4">
          <w:rPr>
            <w:rStyle w:val="Hyperlink"/>
            <w:rFonts w:cs="Arial"/>
            <w:color w:val="1A495D" w:themeColor="accent1" w:themeShade="80"/>
          </w:rPr>
          <w:t>MP 0080/18 Assistant in Nursing Policy</w:t>
        </w:r>
      </w:hyperlink>
      <w:r w:rsidR="000829EF">
        <w:rPr>
          <w:rFonts w:cs="Arial"/>
          <w:color w:val="1A495D" w:themeColor="accent1" w:themeShade="80"/>
          <w:u w:val="none"/>
        </w:rPr>
        <w:t xml:space="preserve"> </w:t>
      </w:r>
      <w:r w:rsidR="000829EF" w:rsidRPr="000829EF">
        <w:rPr>
          <w:rFonts w:cs="Arial"/>
          <w:color w:val="auto"/>
          <w:u w:val="none"/>
        </w:rPr>
        <w:t>(the policy)</w:t>
      </w:r>
      <w:r w:rsidR="000829EF">
        <w:rPr>
          <w:rFonts w:cs="Arial"/>
          <w:b/>
          <w:bCs/>
          <w:color w:val="000000" w:themeColor="text1"/>
          <w:u w:val="none"/>
        </w:rPr>
        <w:t>.</w:t>
      </w:r>
      <w:r w:rsidR="00BC13CC" w:rsidRPr="000829EF">
        <w:rPr>
          <w:rFonts w:cs="Arial"/>
          <w:b/>
          <w:bCs/>
          <w:color w:val="000000" w:themeColor="text1"/>
          <w:u w:val="none"/>
        </w:rPr>
        <w:br/>
      </w:r>
    </w:p>
    <w:p w14:paraId="11E7844E" w14:textId="2DAD7439" w:rsidR="002868AE" w:rsidRDefault="002868AE" w:rsidP="00F073E2">
      <w:pPr>
        <w:ind w:right="-24"/>
        <w:rPr>
          <w:rFonts w:cs="Arial"/>
          <w:b/>
          <w:bCs/>
          <w:color w:val="000000" w:themeColor="text1"/>
          <w:u w:val="none"/>
        </w:rPr>
      </w:pPr>
      <w:r>
        <w:rPr>
          <w:rFonts w:cs="Arial"/>
          <w:b/>
          <w:bCs/>
          <w:color w:val="000000" w:themeColor="text1"/>
          <w:u w:val="none"/>
        </w:rPr>
        <w:t>Instructions</w:t>
      </w:r>
    </w:p>
    <w:p w14:paraId="7B3C5A0D" w14:textId="77777777" w:rsidR="002C1BBF" w:rsidRDefault="00421700" w:rsidP="002868AE">
      <w:pPr>
        <w:pStyle w:val="ListParagraph"/>
        <w:numPr>
          <w:ilvl w:val="0"/>
          <w:numId w:val="15"/>
        </w:numPr>
        <w:ind w:right="-24"/>
        <w:rPr>
          <w:rFonts w:cs="Arial"/>
          <w:b/>
          <w:bCs/>
          <w:color w:val="000000" w:themeColor="text1"/>
          <w:u w:val="none"/>
        </w:rPr>
      </w:pPr>
      <w:r>
        <w:rPr>
          <w:rFonts w:cs="Arial"/>
          <w:b/>
          <w:bCs/>
          <w:color w:val="000000" w:themeColor="text1"/>
          <w:u w:val="none"/>
        </w:rPr>
        <w:t xml:space="preserve">Qualification </w:t>
      </w:r>
      <w:r w:rsidR="002C1BBF">
        <w:rPr>
          <w:rFonts w:cs="Arial"/>
          <w:b/>
          <w:bCs/>
          <w:color w:val="000000" w:themeColor="text1"/>
          <w:u w:val="none"/>
        </w:rPr>
        <w:t xml:space="preserve">requirements: </w:t>
      </w:r>
    </w:p>
    <w:p w14:paraId="191E4A25" w14:textId="76A26205" w:rsidR="002868AE" w:rsidRDefault="00C915FF" w:rsidP="002C1BBF">
      <w:pPr>
        <w:pStyle w:val="ListParagraph"/>
        <w:numPr>
          <w:ilvl w:val="0"/>
          <w:numId w:val="18"/>
        </w:numPr>
        <w:ind w:right="-24"/>
        <w:rPr>
          <w:rFonts w:cs="Arial"/>
          <w:color w:val="000000" w:themeColor="text1"/>
          <w:u w:val="none"/>
        </w:rPr>
      </w:pPr>
      <w:r>
        <w:rPr>
          <w:rFonts w:cs="Arial"/>
          <w:color w:val="000000" w:themeColor="text1"/>
          <w:u w:val="none"/>
        </w:rPr>
        <w:t>Undertake</w:t>
      </w:r>
      <w:r w:rsidR="0094413D" w:rsidRPr="002C1BBF">
        <w:rPr>
          <w:rFonts w:cs="Arial"/>
          <w:color w:val="000000" w:themeColor="text1"/>
          <w:u w:val="none"/>
        </w:rPr>
        <w:t xml:space="preserve"> an a</w:t>
      </w:r>
      <w:r w:rsidR="0044269E" w:rsidRPr="002C1BBF">
        <w:rPr>
          <w:rFonts w:cs="Arial"/>
          <w:color w:val="000000" w:themeColor="text1"/>
          <w:u w:val="none"/>
        </w:rPr>
        <w:t>ssess</w:t>
      </w:r>
      <w:r w:rsidR="0094413D" w:rsidRPr="002C1BBF">
        <w:rPr>
          <w:rFonts w:cs="Arial"/>
          <w:color w:val="000000" w:themeColor="text1"/>
          <w:u w:val="none"/>
        </w:rPr>
        <w:t>ment of</w:t>
      </w:r>
      <w:r w:rsidR="0044269E" w:rsidRPr="002C1BBF">
        <w:rPr>
          <w:rFonts w:cs="Arial"/>
          <w:color w:val="000000" w:themeColor="text1"/>
          <w:u w:val="none"/>
        </w:rPr>
        <w:t xml:space="preserve"> </w:t>
      </w:r>
      <w:r w:rsidR="002E737F">
        <w:rPr>
          <w:rFonts w:cs="Arial"/>
          <w:color w:val="000000" w:themeColor="text1"/>
          <w:u w:val="none"/>
        </w:rPr>
        <w:t>all</w:t>
      </w:r>
      <w:r w:rsidR="0044269E" w:rsidRPr="002C1BBF">
        <w:rPr>
          <w:rFonts w:cs="Arial"/>
          <w:color w:val="000000" w:themeColor="text1"/>
          <w:u w:val="none"/>
        </w:rPr>
        <w:t xml:space="preserve"> </w:t>
      </w:r>
      <w:r w:rsidR="00A416BD" w:rsidRPr="002C1BBF">
        <w:rPr>
          <w:rFonts w:cs="Arial"/>
          <w:color w:val="000000" w:themeColor="text1"/>
          <w:u w:val="none"/>
        </w:rPr>
        <w:t xml:space="preserve">directly employed AIN </w:t>
      </w:r>
      <w:r w:rsidR="00F53265">
        <w:rPr>
          <w:rFonts w:cs="Arial"/>
          <w:color w:val="000000" w:themeColor="text1"/>
          <w:u w:val="none"/>
        </w:rPr>
        <w:t xml:space="preserve">(students and non-students) </w:t>
      </w:r>
      <w:r w:rsidR="005B391C">
        <w:rPr>
          <w:rFonts w:cs="Arial"/>
          <w:color w:val="000000" w:themeColor="text1"/>
          <w:u w:val="none"/>
        </w:rPr>
        <w:t xml:space="preserve">to </w:t>
      </w:r>
      <w:r w:rsidR="00A8597C">
        <w:rPr>
          <w:rFonts w:cs="Arial"/>
          <w:color w:val="000000" w:themeColor="text1"/>
          <w:u w:val="none"/>
        </w:rPr>
        <w:t>confirm</w:t>
      </w:r>
      <w:r w:rsidR="005B391C">
        <w:rPr>
          <w:rFonts w:cs="Arial"/>
          <w:color w:val="000000" w:themeColor="text1"/>
          <w:u w:val="none"/>
        </w:rPr>
        <w:t xml:space="preserve"> they meet the </w:t>
      </w:r>
      <w:r w:rsidR="005B391C" w:rsidRPr="002C1BBF">
        <w:rPr>
          <w:rFonts w:cs="Arial"/>
          <w:color w:val="000000" w:themeColor="text1"/>
          <w:u w:val="none"/>
        </w:rPr>
        <w:t xml:space="preserve">qualification requirements </w:t>
      </w:r>
      <w:r w:rsidR="00A8597C">
        <w:rPr>
          <w:rFonts w:cs="Arial"/>
          <w:color w:val="000000" w:themeColor="text1"/>
          <w:u w:val="none"/>
        </w:rPr>
        <w:t>outlined</w:t>
      </w:r>
      <w:r w:rsidR="00EA51A9" w:rsidRPr="002C1BBF">
        <w:rPr>
          <w:rFonts w:cs="Arial"/>
          <w:color w:val="000000" w:themeColor="text1"/>
          <w:u w:val="none"/>
        </w:rPr>
        <w:t xml:space="preserve"> in section 3</w:t>
      </w:r>
      <w:r w:rsidR="00E42268">
        <w:rPr>
          <w:rFonts w:cs="Arial"/>
          <w:color w:val="000000" w:themeColor="text1"/>
          <w:u w:val="none"/>
        </w:rPr>
        <w:t>.1</w:t>
      </w:r>
      <w:r w:rsidR="00EA51A9" w:rsidRPr="002C1BBF">
        <w:rPr>
          <w:rFonts w:cs="Arial"/>
          <w:color w:val="000000" w:themeColor="text1"/>
          <w:u w:val="none"/>
        </w:rPr>
        <w:t xml:space="preserve"> of the policy. </w:t>
      </w:r>
    </w:p>
    <w:p w14:paraId="36124D9F" w14:textId="54EE5B9B" w:rsidR="00E6207F" w:rsidRPr="002C1BBF" w:rsidRDefault="005E1AB4" w:rsidP="002C1BBF">
      <w:pPr>
        <w:pStyle w:val="ListParagraph"/>
        <w:numPr>
          <w:ilvl w:val="0"/>
          <w:numId w:val="18"/>
        </w:numPr>
        <w:ind w:right="-24"/>
        <w:rPr>
          <w:rFonts w:cs="Arial"/>
          <w:color w:val="000000" w:themeColor="text1"/>
          <w:u w:val="none"/>
        </w:rPr>
      </w:pPr>
      <w:r>
        <w:rPr>
          <w:rFonts w:cs="Arial"/>
          <w:color w:val="000000" w:themeColor="text1"/>
          <w:u w:val="none"/>
        </w:rPr>
        <w:t xml:space="preserve">Review internal policies, processes and guidelines </w:t>
      </w:r>
      <w:r w:rsidR="00E42268">
        <w:rPr>
          <w:rFonts w:cs="Arial"/>
          <w:color w:val="000000" w:themeColor="text1"/>
          <w:u w:val="none"/>
        </w:rPr>
        <w:t xml:space="preserve">to ensure </w:t>
      </w:r>
      <w:r w:rsidR="00A8597C">
        <w:rPr>
          <w:rFonts w:cs="Arial"/>
          <w:color w:val="000000" w:themeColor="text1"/>
          <w:u w:val="none"/>
        </w:rPr>
        <w:t xml:space="preserve">alignment </w:t>
      </w:r>
      <w:r w:rsidR="00027E01">
        <w:rPr>
          <w:rFonts w:cs="Arial"/>
          <w:color w:val="000000" w:themeColor="text1"/>
          <w:u w:val="none"/>
        </w:rPr>
        <w:t>with</w:t>
      </w:r>
      <w:r w:rsidR="00E42268">
        <w:rPr>
          <w:rFonts w:cs="Arial"/>
          <w:color w:val="000000" w:themeColor="text1"/>
          <w:u w:val="none"/>
        </w:rPr>
        <w:t xml:space="preserve"> the requirements </w:t>
      </w:r>
      <w:r w:rsidR="00027E01">
        <w:rPr>
          <w:rFonts w:cs="Arial"/>
          <w:color w:val="000000" w:themeColor="text1"/>
          <w:u w:val="none"/>
        </w:rPr>
        <w:t>outlined</w:t>
      </w:r>
      <w:r w:rsidR="00E42268">
        <w:rPr>
          <w:rFonts w:cs="Arial"/>
          <w:color w:val="000000" w:themeColor="text1"/>
          <w:u w:val="none"/>
        </w:rPr>
        <w:t xml:space="preserve"> in section 3.2 of the policy.</w:t>
      </w:r>
    </w:p>
    <w:p w14:paraId="331048C9" w14:textId="77777777" w:rsidR="00F847B8" w:rsidRDefault="00F847B8" w:rsidP="00816274">
      <w:pPr>
        <w:pStyle w:val="ListParagraph"/>
        <w:ind w:left="1080" w:right="-24"/>
        <w:rPr>
          <w:rFonts w:cs="Arial"/>
          <w:color w:val="000000" w:themeColor="text1"/>
          <w:u w:val="none"/>
        </w:rPr>
      </w:pPr>
    </w:p>
    <w:p w14:paraId="5A0AF59C" w14:textId="4EC721E5" w:rsidR="00E30597" w:rsidRPr="00DC0AA5" w:rsidRDefault="00DB3F05" w:rsidP="00877CCE">
      <w:pPr>
        <w:pStyle w:val="ListParagraph"/>
        <w:numPr>
          <w:ilvl w:val="0"/>
          <w:numId w:val="15"/>
        </w:numPr>
        <w:ind w:right="-24"/>
        <w:rPr>
          <w:rFonts w:cs="Arial"/>
          <w:b/>
          <w:bCs/>
          <w:color w:val="000000" w:themeColor="text1"/>
          <w:u w:val="none"/>
        </w:rPr>
      </w:pPr>
      <w:r w:rsidRPr="00DC0AA5">
        <w:rPr>
          <w:rFonts w:cs="Arial"/>
          <w:b/>
          <w:bCs/>
          <w:color w:val="000000" w:themeColor="text1"/>
          <w:u w:val="none"/>
        </w:rPr>
        <w:t>Reporting</w:t>
      </w:r>
    </w:p>
    <w:p w14:paraId="765742F3" w14:textId="0EA00382" w:rsidR="00DB3F05" w:rsidRDefault="00DB3F05" w:rsidP="00CC215A">
      <w:pPr>
        <w:pStyle w:val="ListParagraph"/>
        <w:numPr>
          <w:ilvl w:val="0"/>
          <w:numId w:val="18"/>
        </w:numPr>
        <w:ind w:right="-24"/>
        <w:rPr>
          <w:rFonts w:cs="Arial"/>
          <w:color w:val="000000" w:themeColor="text1"/>
          <w:u w:val="none"/>
        </w:rPr>
      </w:pPr>
      <w:r>
        <w:rPr>
          <w:rFonts w:cs="Arial"/>
          <w:color w:val="000000" w:themeColor="text1"/>
          <w:u w:val="none"/>
        </w:rPr>
        <w:t xml:space="preserve">Once the </w:t>
      </w:r>
      <w:r w:rsidR="00DC0AA5">
        <w:rPr>
          <w:rFonts w:cs="Arial"/>
          <w:color w:val="000000" w:themeColor="text1"/>
          <w:u w:val="none"/>
        </w:rPr>
        <w:t>qualification</w:t>
      </w:r>
      <w:r w:rsidR="00F53265">
        <w:rPr>
          <w:rFonts w:cs="Arial"/>
          <w:color w:val="000000" w:themeColor="text1"/>
          <w:u w:val="none"/>
        </w:rPr>
        <w:t xml:space="preserve"> requirements</w:t>
      </w:r>
      <w:r w:rsidR="00DC0AA5">
        <w:rPr>
          <w:rFonts w:cs="Arial"/>
          <w:color w:val="000000" w:themeColor="text1"/>
          <w:u w:val="none"/>
        </w:rPr>
        <w:t xml:space="preserve"> of all </w:t>
      </w:r>
      <w:r w:rsidR="00F53265">
        <w:rPr>
          <w:rFonts w:cs="Arial"/>
          <w:color w:val="000000" w:themeColor="text1"/>
          <w:u w:val="none"/>
        </w:rPr>
        <w:t xml:space="preserve">directly </w:t>
      </w:r>
      <w:r w:rsidR="00DC0AA5">
        <w:rPr>
          <w:rFonts w:cs="Arial"/>
          <w:color w:val="000000" w:themeColor="text1"/>
          <w:u w:val="none"/>
        </w:rPr>
        <w:t>employed AIN (student</w:t>
      </w:r>
      <w:r w:rsidR="007B638B">
        <w:rPr>
          <w:rFonts w:cs="Arial"/>
          <w:color w:val="000000" w:themeColor="text1"/>
          <w:u w:val="none"/>
        </w:rPr>
        <w:t>s a</w:t>
      </w:r>
      <w:r w:rsidR="00DC0AA5">
        <w:rPr>
          <w:rFonts w:cs="Arial"/>
          <w:color w:val="000000" w:themeColor="text1"/>
          <w:u w:val="none"/>
        </w:rPr>
        <w:t>nd non-student</w:t>
      </w:r>
      <w:r w:rsidR="007B638B">
        <w:rPr>
          <w:rFonts w:cs="Arial"/>
          <w:color w:val="000000" w:themeColor="text1"/>
          <w:u w:val="none"/>
        </w:rPr>
        <w:t>s</w:t>
      </w:r>
      <w:r w:rsidR="00DC0AA5">
        <w:rPr>
          <w:rFonts w:cs="Arial"/>
          <w:color w:val="000000" w:themeColor="text1"/>
          <w:u w:val="none"/>
        </w:rPr>
        <w:t>) ha</w:t>
      </w:r>
      <w:r w:rsidR="007B638B">
        <w:rPr>
          <w:rFonts w:cs="Arial"/>
          <w:color w:val="000000" w:themeColor="text1"/>
          <w:u w:val="none"/>
        </w:rPr>
        <w:t>ve</w:t>
      </w:r>
      <w:r w:rsidR="00DC0AA5">
        <w:rPr>
          <w:rFonts w:cs="Arial"/>
          <w:color w:val="000000" w:themeColor="text1"/>
          <w:u w:val="none"/>
        </w:rPr>
        <w:t xml:space="preserve"> been assessed</w:t>
      </w:r>
      <w:r w:rsidR="009F7161">
        <w:rPr>
          <w:rFonts w:cs="Arial"/>
          <w:color w:val="000000" w:themeColor="text1"/>
          <w:u w:val="none"/>
        </w:rPr>
        <w:t xml:space="preserve">, </w:t>
      </w:r>
      <w:r w:rsidR="007B638B">
        <w:rPr>
          <w:rFonts w:cs="Arial"/>
          <w:color w:val="000000" w:themeColor="text1"/>
          <w:u w:val="none"/>
        </w:rPr>
        <w:t xml:space="preserve">record </w:t>
      </w:r>
      <w:r w:rsidR="00DC0AA5">
        <w:rPr>
          <w:rFonts w:cs="Arial"/>
          <w:color w:val="000000" w:themeColor="text1"/>
          <w:u w:val="none"/>
        </w:rPr>
        <w:t xml:space="preserve">the </w:t>
      </w:r>
      <w:r w:rsidR="00027E01">
        <w:rPr>
          <w:rFonts w:cs="Arial"/>
          <w:color w:val="000000" w:themeColor="text1"/>
          <w:u w:val="none"/>
        </w:rPr>
        <w:t xml:space="preserve">relevant </w:t>
      </w:r>
      <w:r w:rsidR="00DC0AA5">
        <w:rPr>
          <w:rFonts w:cs="Arial"/>
          <w:color w:val="000000" w:themeColor="text1"/>
          <w:u w:val="none"/>
        </w:rPr>
        <w:t>number</w:t>
      </w:r>
      <w:r w:rsidR="00CC215A">
        <w:rPr>
          <w:rFonts w:cs="Arial"/>
          <w:color w:val="000000" w:themeColor="text1"/>
          <w:u w:val="none"/>
        </w:rPr>
        <w:t>s</w:t>
      </w:r>
      <w:r w:rsidR="00DC0AA5">
        <w:rPr>
          <w:rFonts w:cs="Arial"/>
          <w:color w:val="000000" w:themeColor="text1"/>
          <w:u w:val="none"/>
        </w:rPr>
        <w:t xml:space="preserve"> in </w:t>
      </w:r>
      <w:r w:rsidR="001630F6">
        <w:rPr>
          <w:rFonts w:cs="Arial"/>
          <w:color w:val="000000" w:themeColor="text1"/>
          <w:u w:val="none"/>
        </w:rPr>
        <w:t>the tool</w:t>
      </w:r>
      <w:r w:rsidR="008326E0">
        <w:rPr>
          <w:rFonts w:cs="Arial"/>
          <w:color w:val="000000" w:themeColor="text1"/>
          <w:u w:val="none"/>
        </w:rPr>
        <w:t xml:space="preserve"> below</w:t>
      </w:r>
      <w:r w:rsidR="001630F6">
        <w:rPr>
          <w:rFonts w:cs="Arial"/>
          <w:color w:val="000000" w:themeColor="text1"/>
          <w:u w:val="none"/>
        </w:rPr>
        <w:t>.</w:t>
      </w:r>
      <w:r w:rsidR="00DC0AA5">
        <w:rPr>
          <w:rFonts w:cs="Arial"/>
          <w:color w:val="000000" w:themeColor="text1"/>
          <w:u w:val="none"/>
        </w:rPr>
        <w:t xml:space="preserve"> </w:t>
      </w:r>
    </w:p>
    <w:p w14:paraId="57C4F802" w14:textId="362AF67C" w:rsidR="00CC215A" w:rsidRDefault="0042151F" w:rsidP="00CC215A">
      <w:pPr>
        <w:pStyle w:val="ListParagraph"/>
        <w:numPr>
          <w:ilvl w:val="0"/>
          <w:numId w:val="18"/>
        </w:numPr>
        <w:ind w:right="-24"/>
        <w:rPr>
          <w:rFonts w:cs="Arial"/>
          <w:color w:val="000000" w:themeColor="text1"/>
          <w:u w:val="none"/>
        </w:rPr>
      </w:pPr>
      <w:r>
        <w:rPr>
          <w:rFonts w:cs="Arial"/>
          <w:color w:val="000000" w:themeColor="text1"/>
          <w:u w:val="none"/>
        </w:rPr>
        <w:t xml:space="preserve">Confirm compliance </w:t>
      </w:r>
      <w:r w:rsidR="000829EF">
        <w:rPr>
          <w:rFonts w:cs="Arial"/>
          <w:color w:val="000000" w:themeColor="text1"/>
          <w:u w:val="none"/>
        </w:rPr>
        <w:t>by ticking each</w:t>
      </w:r>
      <w:r w:rsidR="00E50B62">
        <w:rPr>
          <w:rFonts w:cs="Arial"/>
          <w:color w:val="000000" w:themeColor="text1"/>
          <w:u w:val="none"/>
        </w:rPr>
        <w:t xml:space="preserve"> </w:t>
      </w:r>
      <w:r>
        <w:rPr>
          <w:rFonts w:cs="Arial"/>
          <w:color w:val="000000" w:themeColor="text1"/>
          <w:u w:val="none"/>
        </w:rPr>
        <w:t xml:space="preserve">applicable </w:t>
      </w:r>
      <w:r w:rsidR="000829EF">
        <w:rPr>
          <w:rFonts w:cs="Arial"/>
          <w:color w:val="000000" w:themeColor="text1"/>
          <w:u w:val="none"/>
        </w:rPr>
        <w:t>requirement</w:t>
      </w:r>
      <w:r w:rsidR="00B3317E">
        <w:rPr>
          <w:rFonts w:cs="Arial"/>
          <w:color w:val="000000" w:themeColor="text1"/>
          <w:u w:val="none"/>
        </w:rPr>
        <w:t xml:space="preserve"> </w:t>
      </w:r>
      <w:r>
        <w:rPr>
          <w:rFonts w:cs="Arial"/>
          <w:color w:val="000000" w:themeColor="text1"/>
          <w:u w:val="none"/>
        </w:rPr>
        <w:t xml:space="preserve">that has been </w:t>
      </w:r>
      <w:r w:rsidR="00B3317E">
        <w:rPr>
          <w:rFonts w:cs="Arial"/>
          <w:color w:val="000000" w:themeColor="text1"/>
          <w:u w:val="none"/>
        </w:rPr>
        <w:t>met</w:t>
      </w:r>
      <w:r w:rsidR="003D11BC">
        <w:rPr>
          <w:rFonts w:cs="Arial"/>
          <w:color w:val="000000" w:themeColor="text1"/>
          <w:u w:val="none"/>
        </w:rPr>
        <w:t xml:space="preserve"> in the </w:t>
      </w:r>
      <w:r w:rsidR="00A81717">
        <w:rPr>
          <w:rFonts w:cs="Arial"/>
          <w:color w:val="000000" w:themeColor="text1"/>
          <w:u w:val="none"/>
        </w:rPr>
        <w:t>A</w:t>
      </w:r>
      <w:r w:rsidR="003D11BC">
        <w:rPr>
          <w:rFonts w:cs="Arial"/>
          <w:color w:val="000000" w:themeColor="text1"/>
          <w:u w:val="none"/>
        </w:rPr>
        <w:t>ssurance section</w:t>
      </w:r>
      <w:r w:rsidR="00E50B62">
        <w:rPr>
          <w:rFonts w:cs="Arial"/>
          <w:color w:val="000000" w:themeColor="text1"/>
          <w:u w:val="none"/>
        </w:rPr>
        <w:t>.</w:t>
      </w:r>
    </w:p>
    <w:p w14:paraId="76AF9CF0" w14:textId="6C07F511" w:rsidR="007831B3" w:rsidRPr="007831B3" w:rsidRDefault="007831B3" w:rsidP="007831B3">
      <w:pPr>
        <w:pStyle w:val="ListParagraph"/>
        <w:numPr>
          <w:ilvl w:val="0"/>
          <w:numId w:val="18"/>
        </w:numPr>
        <w:ind w:right="-24"/>
        <w:rPr>
          <w:rFonts w:cs="Arial"/>
          <w:color w:val="000000" w:themeColor="text1"/>
          <w:u w:val="none"/>
        </w:rPr>
      </w:pPr>
      <w:r w:rsidRPr="007831B3">
        <w:rPr>
          <w:rFonts w:cs="Arial"/>
          <w:color w:val="000000" w:themeColor="text1"/>
          <w:u w:val="none"/>
        </w:rPr>
        <w:t>Record details of local policies related to AIN employment or engagement and provide details of AIN professional development provisions in Table 2 below.</w:t>
      </w:r>
    </w:p>
    <w:p w14:paraId="0BBE8388" w14:textId="7E7C350C" w:rsidR="00265EDA" w:rsidRPr="00151723" w:rsidRDefault="002B4113" w:rsidP="00B42372">
      <w:pPr>
        <w:pStyle w:val="ListParagraph"/>
        <w:ind w:left="1080" w:right="-24"/>
        <w:rPr>
          <w:rFonts w:cs="Arial"/>
          <w:color w:val="000000" w:themeColor="text1"/>
          <w:highlight w:val="yellow"/>
          <w:u w:val="none"/>
        </w:rPr>
      </w:pPr>
      <w:r w:rsidRPr="00151723">
        <w:rPr>
          <w:rFonts w:cs="Arial"/>
          <w:color w:val="000000" w:themeColor="text1"/>
          <w:highlight w:val="yellow"/>
          <w:u w:val="none"/>
        </w:rPr>
        <w:t xml:space="preserve"> </w:t>
      </w:r>
    </w:p>
    <w:p w14:paraId="099E26CD" w14:textId="12A57B38" w:rsidR="00DE7B17" w:rsidRPr="00DE7B17" w:rsidRDefault="00DE7B17" w:rsidP="00DE7B17">
      <w:pPr>
        <w:pStyle w:val="ListParagraph"/>
        <w:numPr>
          <w:ilvl w:val="0"/>
          <w:numId w:val="15"/>
        </w:numPr>
        <w:ind w:right="-24"/>
        <w:rPr>
          <w:rFonts w:cs="Arial"/>
          <w:b/>
          <w:bCs/>
          <w:color w:val="000000" w:themeColor="text1"/>
          <w:u w:val="none"/>
        </w:rPr>
      </w:pPr>
      <w:r w:rsidRPr="00DE7B17">
        <w:rPr>
          <w:rFonts w:cs="Arial"/>
          <w:b/>
          <w:bCs/>
          <w:color w:val="000000" w:themeColor="text1"/>
          <w:u w:val="none"/>
        </w:rPr>
        <w:t>Non-compliant action plan</w:t>
      </w:r>
    </w:p>
    <w:p w14:paraId="288ED15E" w14:textId="0C2C9CC5" w:rsidR="00DE7B17" w:rsidRDefault="00375DCF" w:rsidP="00310A5C">
      <w:pPr>
        <w:pStyle w:val="ListParagraph"/>
        <w:numPr>
          <w:ilvl w:val="0"/>
          <w:numId w:val="19"/>
        </w:numPr>
        <w:ind w:right="-24"/>
        <w:rPr>
          <w:rFonts w:cs="Arial"/>
          <w:color w:val="000000" w:themeColor="text1"/>
          <w:u w:val="none"/>
        </w:rPr>
      </w:pPr>
      <w:r>
        <w:rPr>
          <w:rFonts w:cs="Arial"/>
          <w:color w:val="000000" w:themeColor="text1"/>
          <w:u w:val="none"/>
        </w:rPr>
        <w:t>State</w:t>
      </w:r>
      <w:r w:rsidR="00291771">
        <w:rPr>
          <w:rFonts w:cs="Arial"/>
          <w:color w:val="000000" w:themeColor="text1"/>
          <w:u w:val="none"/>
        </w:rPr>
        <w:t xml:space="preserve"> reason</w:t>
      </w:r>
      <w:r w:rsidR="008E2D2F">
        <w:rPr>
          <w:rFonts w:cs="Arial"/>
          <w:color w:val="000000" w:themeColor="text1"/>
          <w:u w:val="none"/>
        </w:rPr>
        <w:t>(s)</w:t>
      </w:r>
      <w:r w:rsidR="00291771">
        <w:rPr>
          <w:rFonts w:cs="Arial"/>
          <w:color w:val="000000" w:themeColor="text1"/>
          <w:u w:val="none"/>
        </w:rPr>
        <w:t xml:space="preserve"> for non-compli</w:t>
      </w:r>
      <w:r w:rsidR="00F93251">
        <w:rPr>
          <w:rFonts w:cs="Arial"/>
          <w:color w:val="000000" w:themeColor="text1"/>
          <w:u w:val="none"/>
        </w:rPr>
        <w:t xml:space="preserve">ance </w:t>
      </w:r>
      <w:r w:rsidR="008E2D2F">
        <w:rPr>
          <w:rFonts w:cs="Arial"/>
          <w:color w:val="000000" w:themeColor="text1"/>
          <w:u w:val="none"/>
        </w:rPr>
        <w:t>(</w:t>
      </w:r>
      <w:r w:rsidR="00F93251">
        <w:rPr>
          <w:rFonts w:cs="Arial"/>
          <w:color w:val="000000" w:themeColor="text1"/>
          <w:u w:val="none"/>
        </w:rPr>
        <w:t xml:space="preserve">e.g. </w:t>
      </w:r>
      <w:r w:rsidR="004D32DC">
        <w:rPr>
          <w:rFonts w:cs="Arial"/>
          <w:color w:val="000000" w:themeColor="text1"/>
          <w:u w:val="none"/>
        </w:rPr>
        <w:t>two</w:t>
      </w:r>
      <w:r w:rsidR="0022383E">
        <w:rPr>
          <w:rFonts w:cs="Arial"/>
          <w:color w:val="000000" w:themeColor="text1"/>
          <w:u w:val="none"/>
        </w:rPr>
        <w:t xml:space="preserve"> AIN </w:t>
      </w:r>
      <w:r w:rsidR="004D32DC">
        <w:rPr>
          <w:rFonts w:cs="Arial"/>
          <w:color w:val="000000" w:themeColor="text1"/>
          <w:u w:val="none"/>
        </w:rPr>
        <w:t>[</w:t>
      </w:r>
      <w:r w:rsidR="0022383E">
        <w:rPr>
          <w:rFonts w:cs="Arial"/>
          <w:color w:val="000000" w:themeColor="text1"/>
          <w:u w:val="none"/>
        </w:rPr>
        <w:t>non-student</w:t>
      </w:r>
      <w:r w:rsidR="004D32DC">
        <w:rPr>
          <w:rFonts w:cs="Arial"/>
          <w:color w:val="000000" w:themeColor="text1"/>
          <w:u w:val="none"/>
        </w:rPr>
        <w:t>s]</w:t>
      </w:r>
      <w:r w:rsidR="0022383E">
        <w:rPr>
          <w:rFonts w:cs="Arial"/>
          <w:color w:val="000000" w:themeColor="text1"/>
          <w:u w:val="none"/>
        </w:rPr>
        <w:t xml:space="preserve"> </w:t>
      </w:r>
      <w:r w:rsidR="004D32DC">
        <w:rPr>
          <w:rFonts w:cs="Arial"/>
          <w:color w:val="000000" w:themeColor="text1"/>
          <w:u w:val="none"/>
        </w:rPr>
        <w:t>identified as</w:t>
      </w:r>
      <w:r w:rsidR="0022383E">
        <w:rPr>
          <w:rFonts w:cs="Arial"/>
          <w:color w:val="000000" w:themeColor="text1"/>
          <w:u w:val="none"/>
        </w:rPr>
        <w:t xml:space="preserve"> not </w:t>
      </w:r>
      <w:r w:rsidR="00330E32">
        <w:rPr>
          <w:rFonts w:cs="Arial"/>
          <w:color w:val="000000" w:themeColor="text1"/>
          <w:u w:val="none"/>
        </w:rPr>
        <w:t>holding</w:t>
      </w:r>
      <w:r w:rsidR="0022383E">
        <w:rPr>
          <w:rFonts w:cs="Arial"/>
          <w:color w:val="000000" w:themeColor="text1"/>
          <w:u w:val="none"/>
        </w:rPr>
        <w:t xml:space="preserve"> appropriate qualifications</w:t>
      </w:r>
      <w:r w:rsidR="00330E32">
        <w:rPr>
          <w:rFonts w:cs="Arial"/>
          <w:color w:val="000000" w:themeColor="text1"/>
          <w:u w:val="none"/>
        </w:rPr>
        <w:t>)</w:t>
      </w:r>
      <w:r w:rsidR="00916841">
        <w:rPr>
          <w:rFonts w:cs="Arial"/>
          <w:color w:val="000000" w:themeColor="text1"/>
          <w:u w:val="none"/>
        </w:rPr>
        <w:t>.</w:t>
      </w:r>
      <w:r w:rsidR="000025AF">
        <w:rPr>
          <w:rFonts w:cs="Arial"/>
          <w:color w:val="000000" w:themeColor="text1"/>
          <w:u w:val="none"/>
        </w:rPr>
        <w:t xml:space="preserve"> </w:t>
      </w:r>
    </w:p>
    <w:p w14:paraId="1C121E8E" w14:textId="1AFC10D7" w:rsidR="0022383E" w:rsidRDefault="00D41300" w:rsidP="00310A5C">
      <w:pPr>
        <w:pStyle w:val="ListParagraph"/>
        <w:numPr>
          <w:ilvl w:val="0"/>
          <w:numId w:val="19"/>
        </w:numPr>
        <w:ind w:right="-24"/>
        <w:rPr>
          <w:rFonts w:cs="Arial"/>
          <w:color w:val="000000" w:themeColor="text1"/>
          <w:u w:val="none"/>
        </w:rPr>
      </w:pPr>
      <w:r>
        <w:rPr>
          <w:rFonts w:cs="Arial"/>
          <w:color w:val="000000" w:themeColor="text1"/>
          <w:u w:val="none"/>
        </w:rPr>
        <w:t xml:space="preserve">Outline </w:t>
      </w:r>
      <w:r w:rsidR="007407A8">
        <w:rPr>
          <w:rFonts w:cs="Arial"/>
          <w:color w:val="000000" w:themeColor="text1"/>
          <w:u w:val="none"/>
        </w:rPr>
        <w:t>actions</w:t>
      </w:r>
      <w:r>
        <w:rPr>
          <w:rFonts w:cs="Arial"/>
          <w:color w:val="000000" w:themeColor="text1"/>
          <w:u w:val="none"/>
        </w:rPr>
        <w:t xml:space="preserve"> or </w:t>
      </w:r>
      <w:r w:rsidR="007407A8">
        <w:rPr>
          <w:rFonts w:cs="Arial"/>
          <w:color w:val="000000" w:themeColor="text1"/>
          <w:u w:val="none"/>
        </w:rPr>
        <w:t xml:space="preserve">mitigation strategies to </w:t>
      </w:r>
      <w:r w:rsidR="009C5967">
        <w:rPr>
          <w:rFonts w:cs="Arial"/>
          <w:color w:val="000000" w:themeColor="text1"/>
          <w:u w:val="none"/>
        </w:rPr>
        <w:t>address</w:t>
      </w:r>
      <w:r w:rsidR="007407A8">
        <w:rPr>
          <w:rFonts w:cs="Arial"/>
          <w:color w:val="000000" w:themeColor="text1"/>
          <w:u w:val="none"/>
        </w:rPr>
        <w:t xml:space="preserve"> </w:t>
      </w:r>
      <w:r w:rsidR="009A6648">
        <w:rPr>
          <w:rFonts w:cs="Arial"/>
          <w:color w:val="000000" w:themeColor="text1"/>
          <w:u w:val="none"/>
        </w:rPr>
        <w:t xml:space="preserve">identified </w:t>
      </w:r>
      <w:r w:rsidR="007407A8">
        <w:rPr>
          <w:rFonts w:cs="Arial"/>
          <w:color w:val="000000" w:themeColor="text1"/>
          <w:u w:val="none"/>
        </w:rPr>
        <w:t>non-compliance</w:t>
      </w:r>
    </w:p>
    <w:p w14:paraId="30EE262F" w14:textId="58D0712E" w:rsidR="007407A8" w:rsidRDefault="00791D11" w:rsidP="00310A5C">
      <w:pPr>
        <w:pStyle w:val="ListParagraph"/>
        <w:numPr>
          <w:ilvl w:val="0"/>
          <w:numId w:val="19"/>
        </w:numPr>
        <w:ind w:right="-24"/>
        <w:rPr>
          <w:rFonts w:cs="Arial"/>
          <w:color w:val="000000" w:themeColor="text1"/>
          <w:u w:val="none"/>
        </w:rPr>
      </w:pPr>
      <w:r>
        <w:rPr>
          <w:rFonts w:cs="Arial"/>
          <w:color w:val="000000" w:themeColor="text1"/>
          <w:u w:val="none"/>
        </w:rPr>
        <w:t xml:space="preserve">Provide a realistic timeframe for completion of </w:t>
      </w:r>
      <w:r w:rsidR="00D41300">
        <w:rPr>
          <w:rFonts w:cs="Arial"/>
          <w:color w:val="000000" w:themeColor="text1"/>
          <w:u w:val="none"/>
        </w:rPr>
        <w:t xml:space="preserve">these </w:t>
      </w:r>
      <w:r>
        <w:rPr>
          <w:rFonts w:cs="Arial"/>
          <w:color w:val="000000" w:themeColor="text1"/>
          <w:u w:val="none"/>
        </w:rPr>
        <w:t>actions</w:t>
      </w:r>
    </w:p>
    <w:p w14:paraId="3A72491F" w14:textId="77777777" w:rsidR="00350261" w:rsidRDefault="00350261" w:rsidP="00350261">
      <w:pPr>
        <w:pStyle w:val="ListParagraph"/>
        <w:ind w:left="1080" w:right="-24"/>
        <w:rPr>
          <w:rFonts w:cs="Arial"/>
          <w:color w:val="000000" w:themeColor="text1"/>
          <w:u w:val="none"/>
        </w:rPr>
      </w:pPr>
    </w:p>
    <w:p w14:paraId="59F4E945" w14:textId="7144680E" w:rsidR="0084131C" w:rsidRPr="006D4044" w:rsidRDefault="0084131C" w:rsidP="0084131C">
      <w:pPr>
        <w:pStyle w:val="ListParagraph"/>
        <w:numPr>
          <w:ilvl w:val="0"/>
          <w:numId w:val="15"/>
        </w:numPr>
        <w:ind w:right="-24"/>
        <w:rPr>
          <w:rFonts w:cs="Arial"/>
          <w:b/>
          <w:bCs/>
          <w:color w:val="000000" w:themeColor="text1"/>
          <w:u w:val="none"/>
        </w:rPr>
      </w:pPr>
      <w:r w:rsidRPr="006D4044">
        <w:rPr>
          <w:rFonts w:cs="Arial"/>
          <w:b/>
          <w:bCs/>
          <w:color w:val="000000" w:themeColor="text1"/>
          <w:u w:val="none"/>
        </w:rPr>
        <w:t>Submission</w:t>
      </w:r>
    </w:p>
    <w:p w14:paraId="67CA26D9" w14:textId="3C54E856" w:rsidR="00B42372" w:rsidRPr="00E927EF" w:rsidRDefault="005A2E93" w:rsidP="005A2E93">
      <w:pPr>
        <w:pStyle w:val="ListParagraph"/>
        <w:numPr>
          <w:ilvl w:val="0"/>
          <w:numId w:val="20"/>
        </w:numPr>
        <w:ind w:right="-24"/>
        <w:rPr>
          <w:rFonts w:cs="Arial"/>
          <w:color w:val="000000" w:themeColor="text1"/>
          <w:u w:val="none"/>
        </w:rPr>
      </w:pPr>
      <w:r w:rsidRPr="00E927EF">
        <w:rPr>
          <w:rFonts w:cs="Arial"/>
          <w:color w:val="000000" w:themeColor="text1"/>
          <w:u w:val="none"/>
        </w:rPr>
        <w:t>Complete</w:t>
      </w:r>
      <w:r w:rsidR="00B42372" w:rsidRPr="00E927EF">
        <w:rPr>
          <w:rFonts w:cs="Arial"/>
          <w:color w:val="000000" w:themeColor="text1"/>
          <w:u w:val="none"/>
        </w:rPr>
        <w:t xml:space="preserve"> </w:t>
      </w:r>
      <w:r w:rsidR="003F6480" w:rsidRPr="00E927EF">
        <w:rPr>
          <w:rFonts w:cs="Arial"/>
          <w:color w:val="000000" w:themeColor="text1"/>
          <w:u w:val="none"/>
        </w:rPr>
        <w:t xml:space="preserve">the </w:t>
      </w:r>
      <w:r w:rsidR="007378CC" w:rsidRPr="00E927EF">
        <w:rPr>
          <w:rFonts w:cs="Arial"/>
          <w:color w:val="000000" w:themeColor="text1"/>
          <w:u w:val="none"/>
        </w:rPr>
        <w:t>compliance audit</w:t>
      </w:r>
      <w:r w:rsidR="00F913B5" w:rsidRPr="00E927EF">
        <w:rPr>
          <w:rFonts w:cs="Arial"/>
          <w:color w:val="000000" w:themeColor="text1"/>
          <w:u w:val="none"/>
        </w:rPr>
        <w:t>, including the</w:t>
      </w:r>
      <w:r w:rsidR="00B42372" w:rsidRPr="00E927EF">
        <w:rPr>
          <w:rFonts w:cs="Arial"/>
          <w:color w:val="000000" w:themeColor="text1"/>
          <w:u w:val="none"/>
        </w:rPr>
        <w:t xml:space="preserve"> </w:t>
      </w:r>
      <w:r w:rsidRPr="00E927EF">
        <w:rPr>
          <w:rFonts w:cs="Arial"/>
          <w:color w:val="000000" w:themeColor="text1"/>
          <w:u w:val="none"/>
        </w:rPr>
        <w:t xml:space="preserve">completion and </w:t>
      </w:r>
      <w:r w:rsidR="00B42372" w:rsidRPr="00E927EF">
        <w:rPr>
          <w:rFonts w:cs="Arial"/>
          <w:color w:val="000000" w:themeColor="text1"/>
          <w:u w:val="none"/>
        </w:rPr>
        <w:t xml:space="preserve">endorsement </w:t>
      </w:r>
      <w:r w:rsidR="00A076E1" w:rsidRPr="00E927EF">
        <w:rPr>
          <w:rFonts w:cs="Arial"/>
          <w:color w:val="000000" w:themeColor="text1"/>
          <w:u w:val="none"/>
        </w:rPr>
        <w:t>section</w:t>
      </w:r>
      <w:r w:rsidR="00B42372" w:rsidRPr="00E927EF">
        <w:rPr>
          <w:rFonts w:cs="Arial"/>
          <w:color w:val="000000" w:themeColor="text1"/>
          <w:u w:val="none"/>
        </w:rPr>
        <w:t>.</w:t>
      </w:r>
    </w:p>
    <w:p w14:paraId="1067CB90" w14:textId="598517B3" w:rsidR="006D5A3E" w:rsidRPr="00E927EF" w:rsidRDefault="009C5967" w:rsidP="006D5A3E">
      <w:pPr>
        <w:pStyle w:val="ListParagraph"/>
        <w:numPr>
          <w:ilvl w:val="0"/>
          <w:numId w:val="20"/>
        </w:numPr>
        <w:ind w:right="-24"/>
        <w:rPr>
          <w:rFonts w:cs="Arial"/>
          <w:color w:val="000000" w:themeColor="text1"/>
          <w:u w:val="none"/>
        </w:rPr>
      </w:pPr>
      <w:r w:rsidRPr="00E927EF">
        <w:rPr>
          <w:rFonts w:cs="Arial"/>
          <w:color w:val="000000" w:themeColor="text1"/>
          <w:u w:val="none"/>
        </w:rPr>
        <w:t>F</w:t>
      </w:r>
      <w:r w:rsidR="006D6B9D" w:rsidRPr="00E927EF">
        <w:rPr>
          <w:rFonts w:cs="Arial"/>
          <w:color w:val="000000" w:themeColor="text1"/>
          <w:u w:val="none"/>
        </w:rPr>
        <w:t>orward</w:t>
      </w:r>
      <w:r w:rsidR="00F913B5" w:rsidRPr="00E927EF">
        <w:rPr>
          <w:rFonts w:cs="Arial"/>
          <w:color w:val="000000" w:themeColor="text1"/>
          <w:u w:val="none"/>
        </w:rPr>
        <w:t xml:space="preserve"> the</w:t>
      </w:r>
      <w:r w:rsidR="00897671" w:rsidRPr="00E927EF">
        <w:rPr>
          <w:rFonts w:cs="Arial"/>
          <w:color w:val="000000" w:themeColor="text1"/>
          <w:u w:val="none"/>
        </w:rPr>
        <w:t xml:space="preserve"> </w:t>
      </w:r>
      <w:r w:rsidRPr="00E927EF">
        <w:rPr>
          <w:rFonts w:cs="Arial"/>
          <w:color w:val="000000" w:themeColor="text1"/>
          <w:u w:val="none"/>
        </w:rPr>
        <w:t xml:space="preserve">completed document </w:t>
      </w:r>
      <w:r w:rsidR="00897671" w:rsidRPr="00E927EF">
        <w:rPr>
          <w:rFonts w:cs="Arial"/>
          <w:color w:val="000000" w:themeColor="text1"/>
          <w:u w:val="none"/>
        </w:rPr>
        <w:t xml:space="preserve">to </w:t>
      </w:r>
      <w:hyperlink r:id="rId11" w:history="1">
        <w:r w:rsidR="007E101C" w:rsidRPr="00E927EF">
          <w:rPr>
            <w:rStyle w:val="Hyperlink"/>
            <w:rFonts w:cs="Arial"/>
          </w:rPr>
          <w:t>nm.workforce@health.wa.gov.au</w:t>
        </w:r>
      </w:hyperlink>
      <w:r w:rsidR="00897671" w:rsidRPr="00E927EF">
        <w:rPr>
          <w:rFonts w:cs="Arial"/>
          <w:color w:val="000000" w:themeColor="text1"/>
          <w:u w:val="none"/>
        </w:rPr>
        <w:t xml:space="preserve"> </w:t>
      </w:r>
      <w:r w:rsidR="006D4044" w:rsidRPr="00E927EF">
        <w:rPr>
          <w:rFonts w:cs="Arial"/>
          <w:color w:val="000000" w:themeColor="text1"/>
          <w:u w:val="none"/>
        </w:rPr>
        <w:t xml:space="preserve">by </w:t>
      </w:r>
      <w:r w:rsidR="00D41300" w:rsidRPr="00E927EF">
        <w:rPr>
          <w:rFonts w:cs="Arial"/>
          <w:color w:val="000000" w:themeColor="text1"/>
          <w:u w:val="none"/>
        </w:rPr>
        <w:t>XX XXXX</w:t>
      </w:r>
      <w:r w:rsidR="00916841" w:rsidRPr="00E927EF">
        <w:rPr>
          <w:rFonts w:cs="Arial"/>
          <w:color w:val="000000" w:themeColor="text1"/>
          <w:u w:val="none"/>
        </w:rPr>
        <w:t xml:space="preserve">. </w:t>
      </w:r>
    </w:p>
    <w:p w14:paraId="32EA7B19" w14:textId="752FF2DF" w:rsidR="0084131C" w:rsidRPr="00E927EF" w:rsidRDefault="004A0E77" w:rsidP="00816274">
      <w:pPr>
        <w:pStyle w:val="ListParagraph"/>
        <w:numPr>
          <w:ilvl w:val="0"/>
          <w:numId w:val="20"/>
        </w:numPr>
        <w:ind w:right="-24"/>
        <w:rPr>
          <w:rFonts w:cs="Arial"/>
          <w:color w:val="000000" w:themeColor="text1"/>
          <w:u w:val="none"/>
        </w:rPr>
      </w:pPr>
      <w:r w:rsidRPr="00E927EF">
        <w:rPr>
          <w:rFonts w:cs="Arial"/>
          <w:color w:val="000000" w:themeColor="text1"/>
          <w:u w:val="none"/>
        </w:rPr>
        <w:t xml:space="preserve">Where </w:t>
      </w:r>
      <w:r w:rsidR="002A1F0D" w:rsidRPr="00E927EF">
        <w:rPr>
          <w:rFonts w:cs="Arial"/>
          <w:color w:val="000000" w:themeColor="text1"/>
          <w:u w:val="none"/>
        </w:rPr>
        <w:t>a non-complian</w:t>
      </w:r>
      <w:r w:rsidR="00A076E1" w:rsidRPr="00E927EF">
        <w:rPr>
          <w:rFonts w:cs="Arial"/>
          <w:color w:val="000000" w:themeColor="text1"/>
          <w:u w:val="none"/>
        </w:rPr>
        <w:t>ce</w:t>
      </w:r>
      <w:r w:rsidR="000F784C" w:rsidRPr="00E927EF">
        <w:rPr>
          <w:rFonts w:cs="Arial"/>
          <w:color w:val="000000" w:themeColor="text1"/>
          <w:u w:val="none"/>
        </w:rPr>
        <w:t xml:space="preserve"> action plan </w:t>
      </w:r>
      <w:r w:rsidRPr="00E927EF">
        <w:rPr>
          <w:rFonts w:cs="Arial"/>
          <w:color w:val="000000" w:themeColor="text1"/>
          <w:u w:val="none"/>
        </w:rPr>
        <w:t xml:space="preserve">has been </w:t>
      </w:r>
      <w:r w:rsidR="000F784C" w:rsidRPr="00E927EF">
        <w:rPr>
          <w:rFonts w:cs="Arial"/>
          <w:color w:val="000000" w:themeColor="text1"/>
          <w:u w:val="none"/>
        </w:rPr>
        <w:t xml:space="preserve">developed, </w:t>
      </w:r>
      <w:r w:rsidRPr="00E927EF">
        <w:rPr>
          <w:rFonts w:cs="Arial"/>
          <w:color w:val="000000" w:themeColor="text1"/>
          <w:u w:val="none"/>
        </w:rPr>
        <w:t xml:space="preserve">it </w:t>
      </w:r>
      <w:r w:rsidR="000F784C" w:rsidRPr="00E927EF">
        <w:rPr>
          <w:rFonts w:cs="Arial"/>
          <w:color w:val="000000" w:themeColor="text1"/>
          <w:u w:val="none"/>
        </w:rPr>
        <w:t>will be reviewed by the CNM</w:t>
      </w:r>
      <w:r w:rsidR="00335496" w:rsidRPr="00E927EF">
        <w:rPr>
          <w:rFonts w:cs="Arial"/>
          <w:color w:val="000000" w:themeColor="text1"/>
          <w:u w:val="none"/>
        </w:rPr>
        <w:t xml:space="preserve"> </w:t>
      </w:r>
      <w:r w:rsidR="000F784C" w:rsidRPr="00E927EF">
        <w:rPr>
          <w:rFonts w:cs="Arial"/>
          <w:color w:val="000000" w:themeColor="text1"/>
          <w:u w:val="none"/>
        </w:rPr>
        <w:t>O</w:t>
      </w:r>
      <w:r w:rsidR="00335496" w:rsidRPr="00E927EF">
        <w:rPr>
          <w:rFonts w:cs="Arial"/>
          <w:color w:val="000000" w:themeColor="text1"/>
          <w:u w:val="none"/>
        </w:rPr>
        <w:t>ffice</w:t>
      </w:r>
      <w:r w:rsidRPr="00E927EF">
        <w:rPr>
          <w:rFonts w:cs="Arial"/>
          <w:color w:val="000000" w:themeColor="text1"/>
          <w:u w:val="none"/>
        </w:rPr>
        <w:t>. The CNM</w:t>
      </w:r>
      <w:r w:rsidR="00335496" w:rsidRPr="00E927EF">
        <w:rPr>
          <w:rFonts w:cs="Arial"/>
          <w:color w:val="000000" w:themeColor="text1"/>
          <w:u w:val="none"/>
        </w:rPr>
        <w:t xml:space="preserve"> </w:t>
      </w:r>
      <w:r w:rsidRPr="00E927EF">
        <w:rPr>
          <w:rFonts w:cs="Arial"/>
          <w:color w:val="000000" w:themeColor="text1"/>
          <w:u w:val="none"/>
        </w:rPr>
        <w:t>O</w:t>
      </w:r>
      <w:r w:rsidR="00335496" w:rsidRPr="00E927EF">
        <w:rPr>
          <w:rFonts w:cs="Arial"/>
          <w:color w:val="000000" w:themeColor="text1"/>
          <w:u w:val="none"/>
        </w:rPr>
        <w:t>ffice</w:t>
      </w:r>
      <w:r w:rsidRPr="00E927EF">
        <w:rPr>
          <w:rFonts w:cs="Arial"/>
          <w:color w:val="000000" w:themeColor="text1"/>
          <w:u w:val="none"/>
        </w:rPr>
        <w:t xml:space="preserve"> will request</w:t>
      </w:r>
      <w:r w:rsidR="00E9391C" w:rsidRPr="00E927EF">
        <w:rPr>
          <w:rFonts w:cs="Arial"/>
          <w:color w:val="000000" w:themeColor="text1"/>
          <w:u w:val="none"/>
        </w:rPr>
        <w:t xml:space="preserve"> </w:t>
      </w:r>
      <w:r w:rsidR="00767E77" w:rsidRPr="00E927EF">
        <w:rPr>
          <w:rFonts w:cs="Arial"/>
          <w:color w:val="000000" w:themeColor="text1"/>
          <w:u w:val="none"/>
        </w:rPr>
        <w:t xml:space="preserve">quarterly progress </w:t>
      </w:r>
      <w:r w:rsidR="001D0E19" w:rsidRPr="00E927EF">
        <w:rPr>
          <w:rFonts w:cs="Arial"/>
          <w:color w:val="000000" w:themeColor="text1"/>
          <w:u w:val="none"/>
        </w:rPr>
        <w:t xml:space="preserve">updates </w:t>
      </w:r>
      <w:r w:rsidR="0068706C" w:rsidRPr="00E927EF">
        <w:rPr>
          <w:rFonts w:cs="Arial"/>
          <w:color w:val="000000" w:themeColor="text1"/>
          <w:u w:val="none"/>
        </w:rPr>
        <w:t xml:space="preserve">until </w:t>
      </w:r>
      <w:r w:rsidR="008075BB" w:rsidRPr="00E927EF">
        <w:rPr>
          <w:rFonts w:cs="Arial"/>
          <w:color w:val="000000" w:themeColor="text1"/>
          <w:u w:val="none"/>
        </w:rPr>
        <w:t xml:space="preserve">all actions are completed and </w:t>
      </w:r>
      <w:r w:rsidR="0068706C" w:rsidRPr="00E927EF">
        <w:rPr>
          <w:rFonts w:cs="Arial"/>
          <w:color w:val="000000" w:themeColor="text1"/>
          <w:u w:val="none"/>
        </w:rPr>
        <w:t xml:space="preserve">compliance is achieved. </w:t>
      </w:r>
    </w:p>
    <w:p w14:paraId="5B5161EF" w14:textId="77777777" w:rsidR="00CC215A" w:rsidRDefault="00CC215A" w:rsidP="002419CF">
      <w:pPr>
        <w:ind w:left="284" w:right="272"/>
        <w:rPr>
          <w:rFonts w:cs="Arial"/>
          <w:b/>
          <w:bCs/>
          <w:color w:val="000000" w:themeColor="text1"/>
          <w:sz w:val="24"/>
          <w:szCs w:val="24"/>
          <w:u w:val="none"/>
        </w:rPr>
      </w:pPr>
    </w:p>
    <w:p w14:paraId="620B024F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7F5F4207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37572EA6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3CDE7B04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51D6BC99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29E45475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76F80097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4049C5EA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49939A56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762D0315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245BD880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749996EA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20A5198C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41AECA6C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2210FD8A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79903FE8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29949351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7B80E1BB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20D17D65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21973783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48D919F3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6D4921F2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06A2D326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10CC4E92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26DC0CF7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p w14:paraId="45AED32D" w14:textId="77777777" w:rsidR="00F847B8" w:rsidRDefault="00F847B8" w:rsidP="00AA166C">
      <w:pPr>
        <w:tabs>
          <w:tab w:val="left" w:pos="8085"/>
        </w:tabs>
        <w:ind w:right="272"/>
        <w:rPr>
          <w:rFonts w:cs="Arial"/>
          <w:b/>
          <w:bCs/>
          <w:color w:val="000000" w:themeColor="text1"/>
          <w:u w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6775"/>
      </w:tblGrid>
      <w:tr w:rsidR="009458D2" w:rsidRPr="003F31AF" w14:paraId="42CACF66" w14:textId="77777777" w:rsidTr="004032C9">
        <w:trPr>
          <w:trHeight w:val="466"/>
        </w:trPr>
        <w:tc>
          <w:tcPr>
            <w:tcW w:w="3686" w:type="dxa"/>
            <w:shd w:val="clear" w:color="auto" w:fill="E3F1ED" w:themeFill="accent3" w:themeFillTint="33"/>
            <w:vAlign w:val="center"/>
          </w:tcPr>
          <w:p w14:paraId="71079A2C" w14:textId="7C3016E4" w:rsidR="009458D2" w:rsidRPr="003F31AF" w:rsidRDefault="009458D2" w:rsidP="000A5267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HEALTH SERVICE PROVIDER </w:t>
            </w:r>
          </w:p>
        </w:tc>
        <w:tc>
          <w:tcPr>
            <w:tcW w:w="6775" w:type="dxa"/>
            <w:vAlign w:val="center"/>
          </w:tcPr>
          <w:p w14:paraId="1BD3A088" w14:textId="2B9BECDE" w:rsidR="009458D2" w:rsidRPr="003F31AF" w:rsidRDefault="009458D2" w:rsidP="000A5267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9458D2" w:rsidRPr="003F31AF" w14:paraId="06D7A2F8" w14:textId="77777777" w:rsidTr="00F073E2">
        <w:trPr>
          <w:trHeight w:val="552"/>
        </w:trPr>
        <w:tc>
          <w:tcPr>
            <w:tcW w:w="3686" w:type="dxa"/>
            <w:shd w:val="clear" w:color="auto" w:fill="E3F1ED" w:themeFill="accent3" w:themeFillTint="33"/>
            <w:vAlign w:val="center"/>
          </w:tcPr>
          <w:p w14:paraId="798364BA" w14:textId="79DAAEF1" w:rsidR="009458D2" w:rsidRPr="003F31AF" w:rsidRDefault="00560151" w:rsidP="000A5267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HEALTH SITE / HOSPITAL NAME</w:t>
            </w:r>
          </w:p>
        </w:tc>
        <w:tc>
          <w:tcPr>
            <w:tcW w:w="6775" w:type="dxa"/>
            <w:vAlign w:val="center"/>
          </w:tcPr>
          <w:p w14:paraId="0DADF508" w14:textId="3E7627B1" w:rsidR="009458D2" w:rsidRPr="003F31AF" w:rsidRDefault="009458D2" w:rsidP="000A5267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</w:tbl>
    <w:p w14:paraId="1FE96F98" w14:textId="77777777" w:rsidR="005D2CD4" w:rsidRDefault="005D2CD4" w:rsidP="00295E07">
      <w:pPr>
        <w:spacing w:line="276" w:lineRule="auto"/>
        <w:rPr>
          <w:rFonts w:cs="Arial"/>
          <w:b/>
          <w:bCs/>
          <w:color w:val="000000" w:themeColor="text1"/>
          <w:u w:val="none"/>
        </w:rPr>
      </w:pPr>
    </w:p>
    <w:p w14:paraId="604DB19F" w14:textId="5861E2FD" w:rsidR="00AB0F87" w:rsidRDefault="00A416BD" w:rsidP="007C29C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lang w:eastAsia="en-US"/>
        </w:rPr>
      </w:pPr>
      <w:r>
        <w:rPr>
          <w:rFonts w:ascii="Arial" w:hAnsi="Arial" w:cs="Arial"/>
          <w:b/>
          <w:bCs/>
          <w:color w:val="000000" w:themeColor="text1"/>
          <w:lang w:eastAsia="en-US"/>
        </w:rPr>
        <w:t xml:space="preserve">AIN </w:t>
      </w:r>
      <w:r w:rsidR="00D93D21">
        <w:rPr>
          <w:rFonts w:ascii="Arial" w:hAnsi="Arial" w:cs="Arial"/>
          <w:b/>
          <w:bCs/>
          <w:color w:val="000000" w:themeColor="text1"/>
          <w:lang w:eastAsia="en-US"/>
        </w:rPr>
        <w:t>qualification assessment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3387"/>
        <w:gridCol w:w="3388"/>
      </w:tblGrid>
      <w:tr w:rsidR="005912B3" w:rsidRPr="003F31AF" w14:paraId="7DEE5D56" w14:textId="77777777" w:rsidTr="00ED1A7F">
        <w:trPr>
          <w:trHeight w:val="596"/>
        </w:trPr>
        <w:tc>
          <w:tcPr>
            <w:tcW w:w="3686" w:type="dxa"/>
            <w:shd w:val="clear" w:color="auto" w:fill="auto"/>
            <w:vAlign w:val="center"/>
          </w:tcPr>
          <w:p w14:paraId="2900B9D0" w14:textId="27D75E10" w:rsidR="005912B3" w:rsidRPr="003F31AF" w:rsidRDefault="005912B3" w:rsidP="00C56D6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3387" w:type="dxa"/>
            <w:shd w:val="clear" w:color="auto" w:fill="C7E4DB" w:themeFill="accent3" w:themeFillTint="66"/>
            <w:vAlign w:val="center"/>
          </w:tcPr>
          <w:p w14:paraId="1BE536A8" w14:textId="66D2963B" w:rsidR="005912B3" w:rsidRPr="003F31AF" w:rsidRDefault="005912B3" w:rsidP="004032C9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NUMBER OF EMPLOYEES</w:t>
            </w:r>
          </w:p>
          <w:p w14:paraId="436E998E" w14:textId="77777777" w:rsidR="005912B3" w:rsidRPr="003F31AF" w:rsidRDefault="005912B3" w:rsidP="004032C9">
            <w:pPr>
              <w:jc w:val="center"/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COMPLIANT</w:t>
            </w:r>
          </w:p>
        </w:tc>
        <w:tc>
          <w:tcPr>
            <w:tcW w:w="3388" w:type="dxa"/>
            <w:shd w:val="clear" w:color="auto" w:fill="C7E4DB" w:themeFill="accent3" w:themeFillTint="66"/>
            <w:vAlign w:val="center"/>
          </w:tcPr>
          <w:p w14:paraId="0505C437" w14:textId="37DA3053" w:rsidR="005912B3" w:rsidRPr="003F31AF" w:rsidRDefault="005912B3" w:rsidP="004032C9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NUMBER OF EMPLOYEES</w:t>
            </w:r>
          </w:p>
          <w:p w14:paraId="49452D79" w14:textId="77777777" w:rsidR="005912B3" w:rsidRPr="003F31AF" w:rsidRDefault="005912B3" w:rsidP="004032C9">
            <w:pPr>
              <w:jc w:val="center"/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NON-COMPLIANT</w:t>
            </w:r>
          </w:p>
        </w:tc>
      </w:tr>
      <w:tr w:rsidR="005912B3" w:rsidRPr="003F31AF" w14:paraId="25781133" w14:textId="77777777" w:rsidTr="004032C9">
        <w:trPr>
          <w:trHeight w:val="40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061EE496" w14:textId="1FA54EBB" w:rsidR="005912B3" w:rsidRPr="004032C9" w:rsidRDefault="005912B3" w:rsidP="00C56D6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AIN (STUDENT) 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14:paraId="6A33FAB3" w14:textId="77777777" w:rsidR="005912B3" w:rsidRPr="003F31AF" w:rsidRDefault="005912B3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5854F" w14:textId="77777777" w:rsidR="005912B3" w:rsidRPr="003F31AF" w:rsidRDefault="005912B3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5912B3" w:rsidRPr="003F31AF" w14:paraId="4F7BEA7B" w14:textId="77777777" w:rsidTr="004032C9">
        <w:trPr>
          <w:trHeight w:val="413"/>
        </w:trPr>
        <w:tc>
          <w:tcPr>
            <w:tcW w:w="3686" w:type="dxa"/>
            <w:shd w:val="clear" w:color="auto" w:fill="E3F1ED" w:themeFill="accent3" w:themeFillTint="33"/>
            <w:vAlign w:val="center"/>
          </w:tcPr>
          <w:p w14:paraId="0A38A1C7" w14:textId="77777777" w:rsidR="005912B3" w:rsidRPr="003F31AF" w:rsidRDefault="005912B3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AIN (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NON-</w:t>
            </w:r>
            <w:r w:rsidRPr="003F31AF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STUDENT) </w:t>
            </w:r>
          </w:p>
        </w:tc>
        <w:tc>
          <w:tcPr>
            <w:tcW w:w="3387" w:type="dxa"/>
            <w:vAlign w:val="center"/>
          </w:tcPr>
          <w:p w14:paraId="39A31760" w14:textId="77777777" w:rsidR="005912B3" w:rsidRPr="003F31AF" w:rsidRDefault="005912B3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14:paraId="40C48DAD" w14:textId="77777777" w:rsidR="005912B3" w:rsidRPr="003F31AF" w:rsidRDefault="005912B3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</w:tbl>
    <w:p w14:paraId="1545B5C4" w14:textId="3CB0EF4B" w:rsidR="009772C7" w:rsidRDefault="009772C7">
      <w:pPr>
        <w:spacing w:line="276" w:lineRule="auto"/>
        <w:rPr>
          <w:rFonts w:cs="Arial"/>
          <w:color w:val="000000" w:themeColor="text1"/>
          <w:u w:val="none"/>
        </w:rPr>
      </w:pPr>
    </w:p>
    <w:p w14:paraId="76385F8D" w14:textId="70A7E2C2" w:rsidR="00ED49B6" w:rsidRPr="00183EE4" w:rsidRDefault="00ED49B6" w:rsidP="00295E0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</w:rPr>
      </w:pPr>
    </w:p>
    <w:p w14:paraId="3C38D2E4" w14:textId="030A8714" w:rsidR="002419CF" w:rsidRPr="003F31AF" w:rsidRDefault="000829EF" w:rsidP="000A5267">
      <w:pPr>
        <w:ind w:right="272"/>
        <w:rPr>
          <w:rFonts w:cs="Arial"/>
          <w:b/>
          <w:bCs/>
          <w:color w:val="000000" w:themeColor="text1"/>
          <w:u w:val="none"/>
        </w:rPr>
      </w:pPr>
      <w:r>
        <w:rPr>
          <w:rFonts w:cs="Arial"/>
          <w:b/>
          <w:bCs/>
          <w:color w:val="000000" w:themeColor="text1"/>
          <w:u w:val="none"/>
        </w:rPr>
        <w:t xml:space="preserve">Assurance </w:t>
      </w:r>
    </w:p>
    <w:p w14:paraId="13C738DE" w14:textId="7FE9547D" w:rsidR="00653976" w:rsidRDefault="006E22AF" w:rsidP="00295E0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B2FF4" wp14:editId="1B2CB0E4">
                <wp:simplePos x="0" y="0"/>
                <wp:positionH relativeFrom="column">
                  <wp:posOffset>9525</wp:posOffset>
                </wp:positionH>
                <wp:positionV relativeFrom="paragraph">
                  <wp:posOffset>161290</wp:posOffset>
                </wp:positionV>
                <wp:extent cx="295275" cy="304800"/>
                <wp:effectExtent l="19050" t="19050" r="28575" b="19050"/>
                <wp:wrapNone/>
                <wp:docPr id="15248648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0F7C8" id="Rectangle 1" o:spid="_x0000_s1026" style="position:absolute;margin-left:.75pt;margin-top:12.7pt;width:23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" filled="f" strokecolor="#acd7ca [1942]" strokeweight="2.25pt"/>
            </w:pict>
          </mc:Fallback>
        </mc:AlternateContent>
      </w:r>
    </w:p>
    <w:p w14:paraId="7EE42ABC" w14:textId="03BCF934" w:rsidR="006E22AF" w:rsidRDefault="00A81717" w:rsidP="00F033F4">
      <w:pPr>
        <w:ind w:left="709"/>
        <w:rPr>
          <w:rFonts w:cs="Arial"/>
          <w:color w:val="auto"/>
          <w:u w:val="none"/>
        </w:rPr>
      </w:pPr>
      <w:r>
        <w:rPr>
          <w:rFonts w:cs="Arial"/>
          <w:color w:val="auto"/>
          <w:u w:val="none"/>
        </w:rPr>
        <w:t>L</w:t>
      </w:r>
      <w:r w:rsidR="00F033F4">
        <w:rPr>
          <w:rFonts w:cs="Arial"/>
          <w:color w:val="auto"/>
          <w:u w:val="none"/>
        </w:rPr>
        <w:t xml:space="preserve">ocal employment </w:t>
      </w:r>
      <w:r w:rsidR="00DE7093">
        <w:rPr>
          <w:rFonts w:cs="Arial"/>
          <w:color w:val="auto"/>
          <w:u w:val="none"/>
        </w:rPr>
        <w:t>policies</w:t>
      </w:r>
      <w:r w:rsidR="00F033F4">
        <w:rPr>
          <w:rFonts w:cs="Arial"/>
          <w:color w:val="auto"/>
          <w:u w:val="none"/>
        </w:rPr>
        <w:t>, and processes include assessment of AIN qualifications prior to their commencement of employment or engagement</w:t>
      </w:r>
      <w:r w:rsidR="001836DB">
        <w:rPr>
          <w:rFonts w:cs="Arial"/>
          <w:color w:val="auto"/>
          <w:u w:val="none"/>
        </w:rPr>
        <w:t>.</w:t>
      </w:r>
    </w:p>
    <w:p w14:paraId="74F92A0F" w14:textId="77777777" w:rsidR="00F033F4" w:rsidRDefault="00F033F4" w:rsidP="00F033F4">
      <w:pPr>
        <w:ind w:left="709"/>
        <w:rPr>
          <w:rFonts w:cs="Arial"/>
          <w:color w:val="auto"/>
          <w:u w:val="none"/>
        </w:rPr>
      </w:pPr>
    </w:p>
    <w:p w14:paraId="5360446A" w14:textId="77777777" w:rsidR="00F033F4" w:rsidRDefault="00F033F4" w:rsidP="00F033F4">
      <w:pPr>
        <w:ind w:left="709"/>
        <w:rPr>
          <w:rFonts w:cs="Arial"/>
          <w:color w:val="auto"/>
          <w:u w:val="none"/>
        </w:rPr>
      </w:pPr>
    </w:p>
    <w:p w14:paraId="594CDAB0" w14:textId="362A88C8" w:rsidR="00303868" w:rsidRPr="00303868" w:rsidRDefault="00597263" w:rsidP="00303868">
      <w:pPr>
        <w:ind w:left="709"/>
        <w:rPr>
          <w:rFonts w:cs="Arial"/>
          <w:color w:val="auto"/>
          <w:u w:val="none"/>
        </w:rPr>
      </w:pPr>
      <w:r w:rsidRPr="00303868">
        <w:rPr>
          <w:rFonts w:cs="Arial"/>
          <w:noProof/>
          <w:color w:val="auto"/>
          <w:u w:val="non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AF2CC4" wp14:editId="7F97992F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95275" cy="304800"/>
                <wp:effectExtent l="19050" t="19050" r="28575" b="19050"/>
                <wp:wrapNone/>
                <wp:docPr id="18291319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5BDA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ACD50" id="Rectangle 1" o:spid="_x0000_s1026" style="position:absolute;margin-left:0;margin-top:2pt;width:23.25pt;height:2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" filled="f" strokecolor="#acd7ca" strokeweight="2.25pt">
                <w10:wrap anchorx="margin"/>
              </v:rect>
            </w:pict>
          </mc:Fallback>
        </mc:AlternateContent>
      </w:r>
      <w:r w:rsidR="00DE7093">
        <w:rPr>
          <w:rFonts w:cs="Arial"/>
          <w:color w:val="auto"/>
          <w:u w:val="none"/>
        </w:rPr>
        <w:t>AIN</w:t>
      </w:r>
      <w:r w:rsidR="00B65F13">
        <w:rPr>
          <w:rFonts w:cs="Arial"/>
          <w:color w:val="auto"/>
          <w:u w:val="none"/>
        </w:rPr>
        <w:t>s</w:t>
      </w:r>
      <w:r w:rsidR="00DE7093">
        <w:rPr>
          <w:rFonts w:cs="Arial"/>
          <w:color w:val="auto"/>
          <w:u w:val="none"/>
        </w:rPr>
        <w:t xml:space="preserve"> </w:t>
      </w:r>
      <w:r w:rsidR="00303868" w:rsidRPr="00303868">
        <w:rPr>
          <w:rFonts w:cs="Arial"/>
          <w:color w:val="auto"/>
          <w:u w:val="none"/>
        </w:rPr>
        <w:t>are only allocated to a work area appropriate to their qualification, and based on the patient cohort and clinical context</w:t>
      </w:r>
    </w:p>
    <w:p w14:paraId="00DC4E3C" w14:textId="746E8074" w:rsidR="00F033F4" w:rsidRDefault="00F033F4" w:rsidP="00F033F4">
      <w:pPr>
        <w:ind w:left="709"/>
        <w:rPr>
          <w:rFonts w:cs="Arial"/>
          <w:color w:val="auto"/>
          <w:u w:val="none"/>
        </w:rPr>
      </w:pPr>
    </w:p>
    <w:p w14:paraId="5370C04A" w14:textId="77777777" w:rsidR="00DE7093" w:rsidRDefault="00DE7093" w:rsidP="00F033F4">
      <w:pPr>
        <w:ind w:left="709"/>
        <w:rPr>
          <w:rFonts w:cs="Arial"/>
          <w:color w:val="auto"/>
          <w:u w:val="none"/>
        </w:rPr>
      </w:pPr>
    </w:p>
    <w:p w14:paraId="02935171" w14:textId="77777777" w:rsidR="00DE7093" w:rsidRDefault="00DE7093" w:rsidP="00F033F4">
      <w:pPr>
        <w:ind w:left="709"/>
        <w:rPr>
          <w:rFonts w:cs="Arial"/>
          <w:color w:val="auto"/>
          <w:u w:val="none"/>
        </w:rPr>
      </w:pPr>
    </w:p>
    <w:p w14:paraId="13401605" w14:textId="6F38EC38" w:rsidR="00DE7093" w:rsidRDefault="00597263" w:rsidP="00F033F4">
      <w:pPr>
        <w:ind w:left="709"/>
        <w:rPr>
          <w:rFonts w:cs="Arial"/>
          <w:color w:val="auto"/>
          <w:u w:val="none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027963" wp14:editId="35398F12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295275" cy="304800"/>
                <wp:effectExtent l="19050" t="19050" r="28575" b="19050"/>
                <wp:wrapNone/>
                <wp:docPr id="981617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5BDA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4098B" id="Rectangle 1" o:spid="_x0000_s1026" style="position:absolute;margin-left:0;margin-top:4.4pt;width:23.25pt;height:24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" filled="f" strokecolor="#acd7ca" strokeweight="2.25pt">
                <w10:wrap anchorx="margin"/>
              </v:rect>
            </w:pict>
          </mc:Fallback>
        </mc:AlternateContent>
      </w:r>
      <w:r w:rsidR="00385578">
        <w:rPr>
          <w:rFonts w:cs="Arial"/>
          <w:color w:val="auto"/>
          <w:u w:val="none"/>
        </w:rPr>
        <w:t>D</w:t>
      </w:r>
      <w:r>
        <w:rPr>
          <w:rFonts w:cs="Arial"/>
          <w:color w:val="auto"/>
          <w:u w:val="none"/>
        </w:rPr>
        <w:t>irectly employed AINs are provided access to the professional development provisions as outlined in the current industrial agreement.</w:t>
      </w:r>
    </w:p>
    <w:p w14:paraId="43B1908F" w14:textId="77777777" w:rsidR="00597263" w:rsidRDefault="00597263" w:rsidP="00F033F4">
      <w:pPr>
        <w:ind w:left="709"/>
        <w:rPr>
          <w:rFonts w:cs="Arial"/>
          <w:color w:val="auto"/>
          <w:u w:val="none"/>
        </w:rPr>
      </w:pPr>
    </w:p>
    <w:p w14:paraId="3D80B3EC" w14:textId="77777777" w:rsidR="00597263" w:rsidRDefault="00597263" w:rsidP="00F033F4">
      <w:pPr>
        <w:ind w:left="709"/>
        <w:rPr>
          <w:rFonts w:cs="Arial"/>
          <w:color w:val="auto"/>
          <w:u w:val="none"/>
        </w:rPr>
      </w:pPr>
    </w:p>
    <w:p w14:paraId="7EC801C9" w14:textId="655A5B05" w:rsidR="00597263" w:rsidRDefault="00597263" w:rsidP="00F033F4">
      <w:pPr>
        <w:ind w:left="709"/>
        <w:rPr>
          <w:rFonts w:cs="Arial"/>
          <w:color w:val="auto"/>
          <w:u w:val="none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FD0188" wp14:editId="747AAD4C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95275" cy="304800"/>
                <wp:effectExtent l="19050" t="19050" r="28575" b="19050"/>
                <wp:wrapNone/>
                <wp:docPr id="2954770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5BDA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51145" id="Rectangle 1" o:spid="_x0000_s1026" style="position:absolute;margin-left:0;margin-top:2.05pt;width:23.25pt;height:24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" filled="f" strokecolor="#acd7ca" strokeweight="2.25pt">
                <w10:wrap anchorx="margin"/>
              </v:rect>
            </w:pict>
          </mc:Fallback>
        </mc:AlternateContent>
      </w:r>
      <w:r w:rsidR="000228F9">
        <w:rPr>
          <w:rFonts w:cs="Arial"/>
          <w:color w:val="auto"/>
          <w:u w:val="none"/>
        </w:rPr>
        <w:t>L</w:t>
      </w:r>
      <w:r>
        <w:rPr>
          <w:rFonts w:cs="Arial"/>
          <w:color w:val="auto"/>
          <w:u w:val="none"/>
        </w:rPr>
        <w:t xml:space="preserve">ocal polices describe </w:t>
      </w:r>
      <w:r w:rsidR="006726E8">
        <w:rPr>
          <w:rFonts w:cs="Arial"/>
          <w:color w:val="auto"/>
          <w:u w:val="none"/>
        </w:rPr>
        <w:t xml:space="preserve">the </w:t>
      </w:r>
      <w:r>
        <w:rPr>
          <w:rFonts w:cs="Arial"/>
          <w:color w:val="auto"/>
          <w:u w:val="none"/>
        </w:rPr>
        <w:t>duties AIN</w:t>
      </w:r>
      <w:r w:rsidR="003C44C9">
        <w:rPr>
          <w:rFonts w:cs="Arial"/>
          <w:color w:val="auto"/>
          <w:u w:val="none"/>
        </w:rPr>
        <w:t>s</w:t>
      </w:r>
      <w:r>
        <w:rPr>
          <w:rFonts w:cs="Arial"/>
          <w:color w:val="auto"/>
          <w:u w:val="none"/>
        </w:rPr>
        <w:t xml:space="preserve"> </w:t>
      </w:r>
      <w:r w:rsidR="006726E8">
        <w:rPr>
          <w:rFonts w:cs="Arial"/>
          <w:color w:val="auto"/>
          <w:u w:val="none"/>
        </w:rPr>
        <w:t>can</w:t>
      </w:r>
      <w:r w:rsidR="005562CD">
        <w:rPr>
          <w:rFonts w:cs="Arial"/>
          <w:color w:val="auto"/>
          <w:u w:val="none"/>
        </w:rPr>
        <w:t xml:space="preserve"> </w:t>
      </w:r>
      <w:r>
        <w:rPr>
          <w:rFonts w:cs="Arial"/>
          <w:color w:val="auto"/>
          <w:u w:val="none"/>
        </w:rPr>
        <w:t xml:space="preserve">undertake based on the clinical environment and </w:t>
      </w:r>
      <w:r w:rsidR="00335A0A">
        <w:rPr>
          <w:rFonts w:cs="Arial"/>
          <w:color w:val="auto"/>
          <w:u w:val="none"/>
        </w:rPr>
        <w:t>in</w:t>
      </w:r>
      <w:r w:rsidR="005562CD">
        <w:rPr>
          <w:rFonts w:cs="Arial"/>
          <w:color w:val="auto"/>
          <w:u w:val="none"/>
        </w:rPr>
        <w:t xml:space="preserve"> </w:t>
      </w:r>
      <w:r>
        <w:rPr>
          <w:rFonts w:cs="Arial"/>
          <w:color w:val="auto"/>
          <w:u w:val="none"/>
        </w:rPr>
        <w:t xml:space="preserve">consideration of appropriate risk assessment and mitigation strategies. </w:t>
      </w:r>
    </w:p>
    <w:p w14:paraId="0C4207ED" w14:textId="77777777" w:rsidR="00445E1D" w:rsidRDefault="00445E1D" w:rsidP="00F033F4">
      <w:pPr>
        <w:ind w:left="709"/>
        <w:rPr>
          <w:rFonts w:cs="Arial"/>
          <w:color w:val="auto"/>
          <w:u w:val="none"/>
        </w:rPr>
      </w:pPr>
    </w:p>
    <w:p w14:paraId="7B05E9A5" w14:textId="79098A2F" w:rsidR="00F033F4" w:rsidRDefault="00F033F4" w:rsidP="00F033F4">
      <w:pPr>
        <w:rPr>
          <w:rFonts w:cs="Arial"/>
          <w:color w:val="auto"/>
          <w:u w:val="none"/>
        </w:rPr>
      </w:pPr>
    </w:p>
    <w:p w14:paraId="761B0FA0" w14:textId="77777777" w:rsidR="00681707" w:rsidRDefault="00681707" w:rsidP="0068170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  <w:lang w:eastAsia="en-US"/>
        </w:rPr>
      </w:pPr>
      <w:r w:rsidRPr="00EA2CD6">
        <w:rPr>
          <w:rFonts w:ascii="Arial" w:hAnsi="Arial" w:cs="Arial"/>
          <w:b/>
          <w:bCs/>
          <w:color w:val="000000" w:themeColor="text1"/>
          <w:lang w:eastAsia="en-US"/>
        </w:rPr>
        <w:t>Table 2:</w:t>
      </w:r>
      <w:r>
        <w:rPr>
          <w:rFonts w:ascii="Arial" w:hAnsi="Arial" w:cs="Arial"/>
          <w:b/>
          <w:bCs/>
          <w:color w:val="000000" w:themeColor="text1"/>
          <w:lang w:eastAsia="en-US"/>
        </w:rPr>
        <w:t xml:space="preserve"> Record of local policies and professional development provisions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81707" w14:paraId="3E991931" w14:textId="77777777" w:rsidTr="00F920A5">
        <w:tc>
          <w:tcPr>
            <w:tcW w:w="5228" w:type="dxa"/>
            <w:shd w:val="clear" w:color="auto" w:fill="E3F1ED" w:themeFill="accent3" w:themeFillTint="33"/>
            <w:vAlign w:val="center"/>
          </w:tcPr>
          <w:p w14:paraId="07336158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 xml:space="preserve">Details </w:t>
            </w:r>
          </w:p>
        </w:tc>
        <w:tc>
          <w:tcPr>
            <w:tcW w:w="5228" w:type="dxa"/>
            <w:shd w:val="clear" w:color="auto" w:fill="E3F1ED" w:themeFill="accent3" w:themeFillTint="33"/>
            <w:vAlign w:val="center"/>
          </w:tcPr>
          <w:p w14:paraId="592A15F4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Comments</w:t>
            </w:r>
          </w:p>
        </w:tc>
      </w:tr>
      <w:tr w:rsidR="00681707" w14:paraId="3610E21C" w14:textId="77777777" w:rsidTr="00F920A5">
        <w:tc>
          <w:tcPr>
            <w:tcW w:w="5228" w:type="dxa"/>
          </w:tcPr>
          <w:p w14:paraId="126847B1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8" w:type="dxa"/>
          </w:tcPr>
          <w:p w14:paraId="45931170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681707" w14:paraId="18D57387" w14:textId="77777777" w:rsidTr="00F920A5">
        <w:tc>
          <w:tcPr>
            <w:tcW w:w="5228" w:type="dxa"/>
          </w:tcPr>
          <w:p w14:paraId="40BF1FA4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8" w:type="dxa"/>
          </w:tcPr>
          <w:p w14:paraId="7F2DBDC0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681707" w14:paraId="3D5222BC" w14:textId="77777777" w:rsidTr="00F920A5">
        <w:tc>
          <w:tcPr>
            <w:tcW w:w="5228" w:type="dxa"/>
          </w:tcPr>
          <w:p w14:paraId="4FBDB06C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8" w:type="dxa"/>
          </w:tcPr>
          <w:p w14:paraId="3B2609C8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681707" w14:paraId="6B86E77E" w14:textId="77777777" w:rsidTr="00F920A5">
        <w:tc>
          <w:tcPr>
            <w:tcW w:w="5228" w:type="dxa"/>
          </w:tcPr>
          <w:p w14:paraId="130B616A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8" w:type="dxa"/>
          </w:tcPr>
          <w:p w14:paraId="36A4CE30" w14:textId="77777777" w:rsidR="00681707" w:rsidRPr="002355CA" w:rsidRDefault="00681707" w:rsidP="00F920A5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</w:tbl>
    <w:p w14:paraId="2C37DCB6" w14:textId="77777777" w:rsidR="00681707" w:rsidRDefault="00681707" w:rsidP="00F033F4">
      <w:pPr>
        <w:rPr>
          <w:rFonts w:cs="Arial"/>
          <w:color w:val="auto"/>
          <w:u w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4110"/>
        <w:gridCol w:w="1276"/>
        <w:gridCol w:w="2948"/>
      </w:tblGrid>
      <w:tr w:rsidR="007D3808" w:rsidRPr="003F31AF" w14:paraId="6931A5AC" w14:textId="77777777" w:rsidTr="00C56D62">
        <w:trPr>
          <w:trHeight w:val="508"/>
        </w:trPr>
        <w:tc>
          <w:tcPr>
            <w:tcW w:w="10461" w:type="dxa"/>
            <w:gridSpan w:val="4"/>
            <w:shd w:val="clear" w:color="auto" w:fill="E3F1ED" w:themeFill="accent3" w:themeFillTint="33"/>
            <w:vAlign w:val="center"/>
          </w:tcPr>
          <w:p w14:paraId="4929F1E4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COMPLETED BY</w:t>
            </w:r>
          </w:p>
        </w:tc>
      </w:tr>
      <w:tr w:rsidR="007D3808" w:rsidRPr="003F31AF" w14:paraId="227B5215" w14:textId="77777777" w:rsidTr="00C56D62">
        <w:trPr>
          <w:trHeight w:val="40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30AD9C44" w14:textId="77777777" w:rsidR="007D3808" w:rsidRPr="004032C9" w:rsidRDefault="007D3808" w:rsidP="00C56D6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Full Name</w:t>
            </w:r>
          </w:p>
        </w:tc>
        <w:tc>
          <w:tcPr>
            <w:tcW w:w="8334" w:type="dxa"/>
            <w:gridSpan w:val="3"/>
            <w:tcBorders>
              <w:bottom w:val="single" w:sz="4" w:space="0" w:color="auto"/>
            </w:tcBorders>
            <w:vAlign w:val="center"/>
          </w:tcPr>
          <w:p w14:paraId="0F509BF2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D3808" w:rsidRPr="003F31AF" w14:paraId="08809B43" w14:textId="77777777" w:rsidTr="00C56D62">
        <w:trPr>
          <w:trHeight w:val="413"/>
        </w:trPr>
        <w:tc>
          <w:tcPr>
            <w:tcW w:w="2127" w:type="dxa"/>
            <w:shd w:val="clear" w:color="auto" w:fill="E3F1ED" w:themeFill="accent3" w:themeFillTint="33"/>
            <w:vAlign w:val="center"/>
          </w:tcPr>
          <w:p w14:paraId="7008A7D3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Position title</w:t>
            </w:r>
          </w:p>
        </w:tc>
        <w:tc>
          <w:tcPr>
            <w:tcW w:w="8334" w:type="dxa"/>
            <w:gridSpan w:val="3"/>
            <w:vAlign w:val="center"/>
          </w:tcPr>
          <w:p w14:paraId="171B2C56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D3808" w:rsidRPr="003F31AF" w14:paraId="56BCB4C2" w14:textId="77777777" w:rsidTr="00C56D62">
        <w:trPr>
          <w:trHeight w:val="413"/>
        </w:trPr>
        <w:tc>
          <w:tcPr>
            <w:tcW w:w="2127" w:type="dxa"/>
            <w:shd w:val="clear" w:color="auto" w:fill="E3F1ED" w:themeFill="accent3" w:themeFillTint="33"/>
            <w:vAlign w:val="center"/>
          </w:tcPr>
          <w:p w14:paraId="48D11FC6" w14:textId="77777777" w:rsidR="007D3808" w:rsidRDefault="007D3808" w:rsidP="00C56D6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Signature</w:t>
            </w:r>
          </w:p>
        </w:tc>
        <w:tc>
          <w:tcPr>
            <w:tcW w:w="4110" w:type="dxa"/>
            <w:vAlign w:val="center"/>
          </w:tcPr>
          <w:p w14:paraId="19BCBEE1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shd w:val="clear" w:color="auto" w:fill="E3F1ED" w:themeFill="accent3" w:themeFillTint="33"/>
            <w:vAlign w:val="center"/>
          </w:tcPr>
          <w:p w14:paraId="78F3904E" w14:textId="77777777" w:rsidR="007D3808" w:rsidRPr="00B45ECC" w:rsidRDefault="007D3808" w:rsidP="00C56D6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B45ECC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Date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2F406FC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D3808" w:rsidRPr="003F31AF" w14:paraId="6904699F" w14:textId="77777777" w:rsidTr="00C56D62">
        <w:trPr>
          <w:trHeight w:val="508"/>
        </w:trPr>
        <w:tc>
          <w:tcPr>
            <w:tcW w:w="10461" w:type="dxa"/>
            <w:gridSpan w:val="4"/>
            <w:shd w:val="clear" w:color="auto" w:fill="E3F1ED" w:themeFill="accent3" w:themeFillTint="33"/>
            <w:vAlign w:val="center"/>
          </w:tcPr>
          <w:p w14:paraId="206F4DB2" w14:textId="22225E6B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ENDORSED BY (</w:t>
            </w:r>
            <w:r w:rsidR="00841BEB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Executive 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 xml:space="preserve">Director </w:t>
            </w:r>
            <w:r w:rsidR="00841BEB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Nursing and Midwifery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)</w:t>
            </w:r>
          </w:p>
        </w:tc>
      </w:tr>
      <w:tr w:rsidR="007D3808" w:rsidRPr="003F31AF" w14:paraId="472805E9" w14:textId="77777777" w:rsidTr="00C56D62">
        <w:trPr>
          <w:trHeight w:val="406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3F1ED" w:themeFill="accent3" w:themeFillTint="33"/>
            <w:vAlign w:val="center"/>
          </w:tcPr>
          <w:p w14:paraId="6954EF4C" w14:textId="77777777" w:rsidR="007D3808" w:rsidRPr="004032C9" w:rsidRDefault="007D3808" w:rsidP="00C56D6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Full Name</w:t>
            </w:r>
          </w:p>
        </w:tc>
        <w:tc>
          <w:tcPr>
            <w:tcW w:w="8334" w:type="dxa"/>
            <w:gridSpan w:val="3"/>
            <w:tcBorders>
              <w:bottom w:val="single" w:sz="4" w:space="0" w:color="auto"/>
            </w:tcBorders>
            <w:vAlign w:val="center"/>
          </w:tcPr>
          <w:p w14:paraId="7A6D1E15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D3808" w:rsidRPr="003F31AF" w14:paraId="3B361EBE" w14:textId="77777777" w:rsidTr="00C56D62">
        <w:trPr>
          <w:trHeight w:val="413"/>
        </w:trPr>
        <w:tc>
          <w:tcPr>
            <w:tcW w:w="2127" w:type="dxa"/>
            <w:shd w:val="clear" w:color="auto" w:fill="E3F1ED" w:themeFill="accent3" w:themeFillTint="33"/>
            <w:vAlign w:val="center"/>
          </w:tcPr>
          <w:p w14:paraId="6577A644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Position title</w:t>
            </w:r>
          </w:p>
        </w:tc>
        <w:tc>
          <w:tcPr>
            <w:tcW w:w="8334" w:type="dxa"/>
            <w:gridSpan w:val="3"/>
            <w:vAlign w:val="center"/>
          </w:tcPr>
          <w:p w14:paraId="3A326AC0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  <w:tr w:rsidR="007D3808" w:rsidRPr="003F31AF" w14:paraId="5B9DC318" w14:textId="77777777" w:rsidTr="00C56D62">
        <w:trPr>
          <w:trHeight w:val="413"/>
        </w:trPr>
        <w:tc>
          <w:tcPr>
            <w:tcW w:w="2127" w:type="dxa"/>
            <w:shd w:val="clear" w:color="auto" w:fill="E3F1ED" w:themeFill="accent3" w:themeFillTint="33"/>
            <w:vAlign w:val="center"/>
          </w:tcPr>
          <w:p w14:paraId="26463472" w14:textId="77777777" w:rsidR="007D3808" w:rsidRDefault="007D3808" w:rsidP="00C56D6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Signature</w:t>
            </w:r>
          </w:p>
        </w:tc>
        <w:tc>
          <w:tcPr>
            <w:tcW w:w="4110" w:type="dxa"/>
            <w:vAlign w:val="center"/>
          </w:tcPr>
          <w:p w14:paraId="6E56AF96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276" w:type="dxa"/>
            <w:shd w:val="clear" w:color="auto" w:fill="E3F1ED" w:themeFill="accent3" w:themeFillTint="33"/>
            <w:vAlign w:val="center"/>
          </w:tcPr>
          <w:p w14:paraId="0E9AF3D9" w14:textId="77777777" w:rsidR="007D3808" w:rsidRPr="00B45ECC" w:rsidRDefault="007D3808" w:rsidP="00C56D62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</w:pPr>
            <w:r w:rsidRPr="00B45ECC">
              <w:rPr>
                <w:rFonts w:cs="Arial"/>
                <w:b/>
                <w:bCs/>
                <w:color w:val="000000" w:themeColor="text1"/>
                <w:sz w:val="20"/>
                <w:szCs w:val="20"/>
                <w:u w:val="none"/>
              </w:rPr>
              <w:t>Date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989841A" w14:textId="77777777" w:rsidR="007D3808" w:rsidRPr="003F31AF" w:rsidRDefault="007D3808" w:rsidP="00C56D62">
            <w:pPr>
              <w:rPr>
                <w:rFonts w:cs="Arial"/>
                <w:color w:val="000000" w:themeColor="text1"/>
                <w:sz w:val="20"/>
                <w:szCs w:val="20"/>
                <w:u w:val="none"/>
              </w:rPr>
            </w:pPr>
          </w:p>
        </w:tc>
      </w:tr>
    </w:tbl>
    <w:p w14:paraId="4CFBDDBE" w14:textId="77777777" w:rsidR="00E6382C" w:rsidRDefault="00E6382C" w:rsidP="00F033F4">
      <w:pPr>
        <w:rPr>
          <w:rFonts w:cs="Arial"/>
          <w:color w:val="auto"/>
          <w:u w:val="none"/>
        </w:rPr>
      </w:pPr>
    </w:p>
    <w:p w14:paraId="1F750814" w14:textId="3765A215" w:rsidR="002369EE" w:rsidRDefault="009870DC" w:rsidP="00F033F4">
      <w:pPr>
        <w:rPr>
          <w:rFonts w:cs="Arial"/>
          <w:b/>
          <w:bCs/>
          <w:color w:val="auto"/>
          <w:u w:val="none"/>
        </w:rPr>
      </w:pPr>
      <w:r w:rsidRPr="00D143CF">
        <w:rPr>
          <w:rFonts w:cs="Arial"/>
          <w:b/>
          <w:bCs/>
          <w:color w:val="auto"/>
          <w:u w:val="none"/>
        </w:rPr>
        <w:t>Non-complia</w:t>
      </w:r>
      <w:r w:rsidR="00731F70">
        <w:rPr>
          <w:rFonts w:cs="Arial"/>
          <w:b/>
          <w:bCs/>
          <w:color w:val="auto"/>
          <w:u w:val="none"/>
        </w:rPr>
        <w:t>nce</w:t>
      </w:r>
      <w:r w:rsidRPr="00D143CF">
        <w:rPr>
          <w:rFonts w:cs="Arial"/>
          <w:b/>
          <w:bCs/>
          <w:color w:val="auto"/>
          <w:u w:val="none"/>
        </w:rPr>
        <w:t xml:space="preserve">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D55077" w14:paraId="36216FF6" w14:textId="77777777" w:rsidTr="00524217">
        <w:trPr>
          <w:trHeight w:val="283"/>
        </w:trPr>
        <w:tc>
          <w:tcPr>
            <w:tcW w:w="10456" w:type="dxa"/>
            <w:gridSpan w:val="2"/>
            <w:shd w:val="clear" w:color="auto" w:fill="C7E4DB" w:themeFill="accent3" w:themeFillTint="66"/>
            <w:vAlign w:val="center"/>
          </w:tcPr>
          <w:p w14:paraId="58D9C9D9" w14:textId="31F44229" w:rsidR="00D55077" w:rsidRPr="00EA78E1" w:rsidRDefault="00AC5F76" w:rsidP="00524217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AC5F76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REASON FOR NON-COMPLIANC</w:t>
            </w:r>
            <w:r w:rsidR="00EA78E1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E</w:t>
            </w:r>
          </w:p>
        </w:tc>
      </w:tr>
      <w:tr w:rsidR="00EA78E1" w14:paraId="6C33DF8A" w14:textId="77777777" w:rsidTr="001B0236">
        <w:trPr>
          <w:trHeight w:val="283"/>
        </w:trPr>
        <w:tc>
          <w:tcPr>
            <w:tcW w:w="10456" w:type="dxa"/>
            <w:gridSpan w:val="2"/>
          </w:tcPr>
          <w:p w14:paraId="71C9F7C9" w14:textId="2625F57E" w:rsidR="00EA78E1" w:rsidRPr="00AC5F76" w:rsidRDefault="001B0236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</w:t>
            </w:r>
          </w:p>
        </w:tc>
      </w:tr>
      <w:tr w:rsidR="00AD72C6" w14:paraId="3E47271D" w14:textId="77777777" w:rsidTr="001B0236">
        <w:trPr>
          <w:trHeight w:val="283"/>
        </w:trPr>
        <w:tc>
          <w:tcPr>
            <w:tcW w:w="10456" w:type="dxa"/>
            <w:gridSpan w:val="2"/>
          </w:tcPr>
          <w:p w14:paraId="1B5F9E43" w14:textId="449ACC3C" w:rsidR="00AD72C6" w:rsidRPr="00AC5F76" w:rsidRDefault="001B0236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</w:t>
            </w:r>
          </w:p>
        </w:tc>
      </w:tr>
      <w:tr w:rsidR="001B0236" w14:paraId="2A87578B" w14:textId="77777777" w:rsidTr="001B0236">
        <w:trPr>
          <w:trHeight w:val="283"/>
        </w:trPr>
        <w:tc>
          <w:tcPr>
            <w:tcW w:w="10456" w:type="dxa"/>
            <w:gridSpan w:val="2"/>
          </w:tcPr>
          <w:p w14:paraId="7156D070" w14:textId="419B1DB2" w:rsidR="001B0236" w:rsidRDefault="001B0236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</w:t>
            </w:r>
          </w:p>
        </w:tc>
      </w:tr>
      <w:tr w:rsidR="00AC5F76" w14:paraId="5B11A0FD" w14:textId="77777777" w:rsidTr="00524217">
        <w:trPr>
          <w:trHeight w:val="283"/>
        </w:trPr>
        <w:tc>
          <w:tcPr>
            <w:tcW w:w="7083" w:type="dxa"/>
            <w:shd w:val="clear" w:color="auto" w:fill="C7E4DB" w:themeFill="accent3" w:themeFillTint="66"/>
            <w:vAlign w:val="center"/>
          </w:tcPr>
          <w:p w14:paraId="6F1CA28D" w14:textId="4B32AF05" w:rsidR="00AC5F76" w:rsidRPr="00B95EFF" w:rsidRDefault="00AC5F76" w:rsidP="00524217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AC5F76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ACTION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AC5F76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/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AC5F76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MITIGATION STRATEGY</w:t>
            </w:r>
          </w:p>
        </w:tc>
        <w:tc>
          <w:tcPr>
            <w:tcW w:w="3373" w:type="dxa"/>
            <w:shd w:val="clear" w:color="auto" w:fill="C7E4DB" w:themeFill="accent3" w:themeFillTint="66"/>
            <w:vAlign w:val="center"/>
          </w:tcPr>
          <w:p w14:paraId="3BD0F9F3" w14:textId="1B7D9219" w:rsidR="00AC5F76" w:rsidRPr="00AC5F76" w:rsidRDefault="00AC5F76" w:rsidP="00524217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AC5F76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TIMEFRAME</w:t>
            </w:r>
          </w:p>
        </w:tc>
      </w:tr>
      <w:tr w:rsidR="00B95EFF" w14:paraId="3A6D28A4" w14:textId="77777777" w:rsidTr="0004001E">
        <w:trPr>
          <w:trHeight w:val="283"/>
        </w:trPr>
        <w:tc>
          <w:tcPr>
            <w:tcW w:w="7083" w:type="dxa"/>
          </w:tcPr>
          <w:p w14:paraId="6FB1CCA5" w14:textId="6B54C263" w:rsidR="00B95EFF" w:rsidRPr="00AC5F76" w:rsidRDefault="001B0236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</w:t>
            </w:r>
            <w:r w:rsidR="003055DA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3373" w:type="dxa"/>
          </w:tcPr>
          <w:p w14:paraId="1304CE5B" w14:textId="77777777" w:rsidR="00B95EFF" w:rsidRPr="00AC5F76" w:rsidRDefault="00B95EFF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B95EFF" w14:paraId="7A7B34B3" w14:textId="77777777" w:rsidTr="0004001E">
        <w:trPr>
          <w:trHeight w:val="283"/>
        </w:trPr>
        <w:tc>
          <w:tcPr>
            <w:tcW w:w="7083" w:type="dxa"/>
          </w:tcPr>
          <w:p w14:paraId="3A84D7BC" w14:textId="30286B50" w:rsidR="00B95EFF" w:rsidRPr="00AC5F76" w:rsidRDefault="003055DA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1.2</w:t>
            </w:r>
          </w:p>
        </w:tc>
        <w:tc>
          <w:tcPr>
            <w:tcW w:w="3373" w:type="dxa"/>
          </w:tcPr>
          <w:p w14:paraId="15550A5C" w14:textId="77777777" w:rsidR="00B95EFF" w:rsidRPr="00AC5F76" w:rsidRDefault="00B95EFF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B95EFF" w14:paraId="61E6D5E9" w14:textId="77777777" w:rsidTr="0004001E">
        <w:trPr>
          <w:trHeight w:val="283"/>
        </w:trPr>
        <w:tc>
          <w:tcPr>
            <w:tcW w:w="7083" w:type="dxa"/>
          </w:tcPr>
          <w:p w14:paraId="6A0C90F7" w14:textId="5DF737C8" w:rsidR="00B95EFF" w:rsidRPr="00AC5F76" w:rsidRDefault="003055DA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1.3</w:t>
            </w:r>
          </w:p>
        </w:tc>
        <w:tc>
          <w:tcPr>
            <w:tcW w:w="3373" w:type="dxa"/>
          </w:tcPr>
          <w:p w14:paraId="7F224CBC" w14:textId="77777777" w:rsidR="00B95EFF" w:rsidRPr="00AC5F76" w:rsidRDefault="00B95EFF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B95EFF" w14:paraId="4CF66924" w14:textId="77777777" w:rsidTr="0004001E">
        <w:trPr>
          <w:trHeight w:val="283"/>
        </w:trPr>
        <w:tc>
          <w:tcPr>
            <w:tcW w:w="7083" w:type="dxa"/>
          </w:tcPr>
          <w:p w14:paraId="10B08151" w14:textId="3887C8B7" w:rsidR="00B95EFF" w:rsidRPr="00AC5F76" w:rsidRDefault="003055DA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1.4</w:t>
            </w:r>
          </w:p>
        </w:tc>
        <w:tc>
          <w:tcPr>
            <w:tcW w:w="3373" w:type="dxa"/>
          </w:tcPr>
          <w:p w14:paraId="5E5DBBB1" w14:textId="77777777" w:rsidR="00B95EFF" w:rsidRPr="00AC5F76" w:rsidRDefault="00B95EFF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3055DA" w14:paraId="2062818D" w14:textId="77777777" w:rsidTr="0004001E">
        <w:trPr>
          <w:trHeight w:val="283"/>
        </w:trPr>
        <w:tc>
          <w:tcPr>
            <w:tcW w:w="7083" w:type="dxa"/>
          </w:tcPr>
          <w:p w14:paraId="12BA886C" w14:textId="77777777" w:rsidR="003055DA" w:rsidRDefault="003055DA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3" w:type="dxa"/>
          </w:tcPr>
          <w:p w14:paraId="19104638" w14:textId="77777777" w:rsidR="003055DA" w:rsidRPr="00AC5F76" w:rsidRDefault="003055DA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B95EFF" w14:paraId="7827BC0B" w14:textId="77777777" w:rsidTr="0004001E">
        <w:trPr>
          <w:trHeight w:val="283"/>
        </w:trPr>
        <w:tc>
          <w:tcPr>
            <w:tcW w:w="7083" w:type="dxa"/>
          </w:tcPr>
          <w:p w14:paraId="24540ACD" w14:textId="2C0C4E33" w:rsidR="00B95EFF" w:rsidRPr="00AC5F76" w:rsidRDefault="001B0236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</w:t>
            </w:r>
            <w:r w:rsidR="003055DA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3373" w:type="dxa"/>
          </w:tcPr>
          <w:p w14:paraId="472F2EEB" w14:textId="77777777" w:rsidR="00B95EFF" w:rsidRPr="00AC5F76" w:rsidRDefault="00B95EFF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B95EFF" w14:paraId="109659DF" w14:textId="77777777" w:rsidTr="0004001E">
        <w:trPr>
          <w:trHeight w:val="283"/>
        </w:trPr>
        <w:tc>
          <w:tcPr>
            <w:tcW w:w="7083" w:type="dxa"/>
          </w:tcPr>
          <w:p w14:paraId="27ED9DAA" w14:textId="6D0DE317" w:rsidR="00B95EFF" w:rsidRPr="00AC5F76" w:rsidRDefault="003055DA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2.2</w:t>
            </w:r>
          </w:p>
        </w:tc>
        <w:tc>
          <w:tcPr>
            <w:tcW w:w="3373" w:type="dxa"/>
          </w:tcPr>
          <w:p w14:paraId="61C65421" w14:textId="77777777" w:rsidR="00B95EFF" w:rsidRPr="00AC5F76" w:rsidRDefault="00B95EFF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B95EFF" w14:paraId="4B90DE6D" w14:textId="77777777" w:rsidTr="0004001E">
        <w:trPr>
          <w:trHeight w:val="283"/>
        </w:trPr>
        <w:tc>
          <w:tcPr>
            <w:tcW w:w="7083" w:type="dxa"/>
          </w:tcPr>
          <w:p w14:paraId="78BC0E53" w14:textId="1A04A0B6" w:rsidR="00B95EFF" w:rsidRPr="00AC5F76" w:rsidRDefault="003055DA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2.3</w:t>
            </w:r>
          </w:p>
        </w:tc>
        <w:tc>
          <w:tcPr>
            <w:tcW w:w="3373" w:type="dxa"/>
          </w:tcPr>
          <w:p w14:paraId="617E7665" w14:textId="77777777" w:rsidR="00B95EFF" w:rsidRPr="00AC5F76" w:rsidRDefault="00B95EFF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916841" w14:paraId="4F38462D" w14:textId="77777777" w:rsidTr="0004001E">
        <w:trPr>
          <w:trHeight w:val="283"/>
        </w:trPr>
        <w:tc>
          <w:tcPr>
            <w:tcW w:w="7083" w:type="dxa"/>
          </w:tcPr>
          <w:p w14:paraId="461C74AC" w14:textId="28CF3014" w:rsidR="00916841" w:rsidRPr="00AC5F76" w:rsidRDefault="003055DA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2.4</w:t>
            </w:r>
          </w:p>
        </w:tc>
        <w:tc>
          <w:tcPr>
            <w:tcW w:w="3373" w:type="dxa"/>
          </w:tcPr>
          <w:p w14:paraId="4CB4CD64" w14:textId="77777777" w:rsidR="00916841" w:rsidRPr="00AC5F76" w:rsidRDefault="00916841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D242BD" w14:paraId="7FED698C" w14:textId="77777777" w:rsidTr="0004001E">
        <w:trPr>
          <w:trHeight w:val="283"/>
        </w:trPr>
        <w:tc>
          <w:tcPr>
            <w:tcW w:w="7083" w:type="dxa"/>
          </w:tcPr>
          <w:p w14:paraId="6FEC77AE" w14:textId="77777777" w:rsidR="00D242BD" w:rsidRDefault="00D242BD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3" w:type="dxa"/>
          </w:tcPr>
          <w:p w14:paraId="5DB83C47" w14:textId="77777777" w:rsidR="00D242BD" w:rsidRPr="00AC5F76" w:rsidRDefault="00D242BD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916841" w14:paraId="40422CB0" w14:textId="77777777" w:rsidTr="0004001E">
        <w:trPr>
          <w:trHeight w:val="283"/>
        </w:trPr>
        <w:tc>
          <w:tcPr>
            <w:tcW w:w="7083" w:type="dxa"/>
          </w:tcPr>
          <w:p w14:paraId="25F65B52" w14:textId="7539E778" w:rsidR="00916841" w:rsidRPr="00AC5F76" w:rsidRDefault="001B0236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</w:t>
            </w:r>
            <w:r w:rsidR="003055DA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3373" w:type="dxa"/>
          </w:tcPr>
          <w:p w14:paraId="771A1FC8" w14:textId="77777777" w:rsidR="00916841" w:rsidRPr="00AC5F76" w:rsidRDefault="00916841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916841" w14:paraId="117E1E30" w14:textId="77777777" w:rsidTr="0004001E">
        <w:trPr>
          <w:trHeight w:val="283"/>
        </w:trPr>
        <w:tc>
          <w:tcPr>
            <w:tcW w:w="7083" w:type="dxa"/>
          </w:tcPr>
          <w:p w14:paraId="00D8D7B6" w14:textId="4A59438C" w:rsidR="00916841" w:rsidRPr="00AC5F76" w:rsidRDefault="00D242BD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3.2</w:t>
            </w:r>
          </w:p>
        </w:tc>
        <w:tc>
          <w:tcPr>
            <w:tcW w:w="3373" w:type="dxa"/>
          </w:tcPr>
          <w:p w14:paraId="19D813D9" w14:textId="77777777" w:rsidR="00916841" w:rsidRPr="00AC5F76" w:rsidRDefault="00916841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1B0236" w14:paraId="747A4FFA" w14:textId="77777777" w:rsidTr="0004001E">
        <w:trPr>
          <w:trHeight w:val="283"/>
        </w:trPr>
        <w:tc>
          <w:tcPr>
            <w:tcW w:w="7083" w:type="dxa"/>
          </w:tcPr>
          <w:p w14:paraId="7C036205" w14:textId="34FAA6FB" w:rsidR="001B0236" w:rsidRPr="00AC5F76" w:rsidRDefault="00D242BD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3.3</w:t>
            </w:r>
          </w:p>
        </w:tc>
        <w:tc>
          <w:tcPr>
            <w:tcW w:w="3373" w:type="dxa"/>
          </w:tcPr>
          <w:p w14:paraId="28D452D4" w14:textId="77777777" w:rsidR="001B0236" w:rsidRPr="00AC5F76" w:rsidRDefault="001B0236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1B0236" w14:paraId="4DA45007" w14:textId="77777777" w:rsidTr="0004001E">
        <w:trPr>
          <w:trHeight w:val="283"/>
        </w:trPr>
        <w:tc>
          <w:tcPr>
            <w:tcW w:w="7083" w:type="dxa"/>
          </w:tcPr>
          <w:p w14:paraId="39E67B5D" w14:textId="540BE3B8" w:rsidR="001B0236" w:rsidRPr="00AC5F76" w:rsidRDefault="00D242BD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3.4</w:t>
            </w:r>
          </w:p>
        </w:tc>
        <w:tc>
          <w:tcPr>
            <w:tcW w:w="3373" w:type="dxa"/>
          </w:tcPr>
          <w:p w14:paraId="5A175EFF" w14:textId="77777777" w:rsidR="001B0236" w:rsidRPr="00AC5F76" w:rsidRDefault="001B0236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</w:tbl>
    <w:p w14:paraId="590DFA6C" w14:textId="77777777" w:rsidR="002369EE" w:rsidRDefault="002369EE" w:rsidP="00F033F4">
      <w:pPr>
        <w:rPr>
          <w:rFonts w:cs="Arial"/>
          <w:b/>
          <w:bCs/>
          <w:color w:val="auto"/>
          <w:u w:val="none"/>
        </w:rPr>
      </w:pPr>
    </w:p>
    <w:p w14:paraId="499167F0" w14:textId="2F16969C" w:rsidR="008D1F52" w:rsidRPr="00D143CF" w:rsidRDefault="008D1F52" w:rsidP="00F033F4">
      <w:pPr>
        <w:rPr>
          <w:rFonts w:cs="Arial"/>
          <w:b/>
          <w:bCs/>
          <w:color w:val="auto"/>
          <w:u w:val="none"/>
        </w:rPr>
      </w:pPr>
      <w:r>
        <w:rPr>
          <w:rFonts w:cs="Arial"/>
          <w:b/>
          <w:bCs/>
          <w:color w:val="auto"/>
          <w:u w:val="none"/>
        </w:rPr>
        <w:t>Progress 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7DAA" w14:paraId="31AA478C" w14:textId="77777777" w:rsidTr="00524217">
        <w:trPr>
          <w:trHeight w:val="283"/>
        </w:trPr>
        <w:tc>
          <w:tcPr>
            <w:tcW w:w="5228" w:type="dxa"/>
            <w:shd w:val="clear" w:color="auto" w:fill="C7E4DB" w:themeFill="accent3" w:themeFillTint="66"/>
            <w:vAlign w:val="center"/>
          </w:tcPr>
          <w:p w14:paraId="18E96081" w14:textId="6DF91531" w:rsidR="00D97DAA" w:rsidRDefault="008D1F52" w:rsidP="00524217">
            <w:pPr>
              <w:rPr>
                <w:rFonts w:cs="Arial"/>
                <w:color w:val="auto"/>
                <w:u w:val="none"/>
              </w:rPr>
            </w:pPr>
            <w:r w:rsidRPr="00AC5F76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ACTION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AC5F76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/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Pr="00AC5F76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MITIGATION STRATEGY</w:t>
            </w:r>
          </w:p>
        </w:tc>
        <w:tc>
          <w:tcPr>
            <w:tcW w:w="5228" w:type="dxa"/>
            <w:shd w:val="clear" w:color="auto" w:fill="C7E4DB" w:themeFill="accent3" w:themeFillTint="66"/>
            <w:vAlign w:val="center"/>
          </w:tcPr>
          <w:p w14:paraId="4C27E5DE" w14:textId="3EABD81A" w:rsidR="00D97DAA" w:rsidRPr="00AF0B37" w:rsidRDefault="008D1F52" w:rsidP="00524217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AF0B37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 xml:space="preserve">PROGRESS UPDATE </w:t>
            </w:r>
          </w:p>
        </w:tc>
      </w:tr>
      <w:tr w:rsidR="00D97DAA" w14:paraId="5F083B9F" w14:textId="77777777" w:rsidTr="00524217">
        <w:trPr>
          <w:trHeight w:val="283"/>
        </w:trPr>
        <w:tc>
          <w:tcPr>
            <w:tcW w:w="5228" w:type="dxa"/>
          </w:tcPr>
          <w:p w14:paraId="6C878DCA" w14:textId="4C2C3413" w:rsidR="00D97DAA" w:rsidRPr="001754C2" w:rsidRDefault="00840E7E" w:rsidP="00F033F4">
            <w:pPr>
              <w:rPr>
                <w:rFonts w:cs="Arial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1.1</w:t>
            </w:r>
          </w:p>
        </w:tc>
        <w:tc>
          <w:tcPr>
            <w:tcW w:w="5228" w:type="dxa"/>
          </w:tcPr>
          <w:p w14:paraId="2757669C" w14:textId="77777777" w:rsidR="00D97DAA" w:rsidRDefault="00D97DAA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E332F1" w14:paraId="1331FAA7" w14:textId="77777777" w:rsidTr="00524217">
        <w:trPr>
          <w:trHeight w:val="283"/>
        </w:trPr>
        <w:tc>
          <w:tcPr>
            <w:tcW w:w="5228" w:type="dxa"/>
          </w:tcPr>
          <w:p w14:paraId="0185B4F7" w14:textId="56D6A161" w:rsidR="00E332F1" w:rsidRPr="001754C2" w:rsidRDefault="00840E7E" w:rsidP="00F033F4">
            <w:pPr>
              <w:rPr>
                <w:rFonts w:cs="Arial"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1.2</w:t>
            </w:r>
          </w:p>
        </w:tc>
        <w:tc>
          <w:tcPr>
            <w:tcW w:w="5228" w:type="dxa"/>
          </w:tcPr>
          <w:p w14:paraId="017C28B3" w14:textId="77777777" w:rsidR="00E332F1" w:rsidRDefault="00E332F1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E332F1" w14:paraId="09F8976A" w14:textId="77777777" w:rsidTr="00524217">
        <w:trPr>
          <w:trHeight w:val="283"/>
        </w:trPr>
        <w:tc>
          <w:tcPr>
            <w:tcW w:w="5228" w:type="dxa"/>
          </w:tcPr>
          <w:p w14:paraId="2853440F" w14:textId="02F9F656" w:rsidR="00E332F1" w:rsidRPr="001754C2" w:rsidRDefault="00840E7E" w:rsidP="00F033F4">
            <w:pPr>
              <w:rPr>
                <w:rFonts w:cs="Arial"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1.3</w:t>
            </w:r>
          </w:p>
        </w:tc>
        <w:tc>
          <w:tcPr>
            <w:tcW w:w="5228" w:type="dxa"/>
          </w:tcPr>
          <w:p w14:paraId="1D66C0A1" w14:textId="77777777" w:rsidR="00E332F1" w:rsidRDefault="00E332F1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E332F1" w14:paraId="260E4CD2" w14:textId="77777777" w:rsidTr="00524217">
        <w:trPr>
          <w:trHeight w:val="283"/>
        </w:trPr>
        <w:tc>
          <w:tcPr>
            <w:tcW w:w="5228" w:type="dxa"/>
          </w:tcPr>
          <w:p w14:paraId="4A36A347" w14:textId="4A6BEA87" w:rsidR="00E332F1" w:rsidRPr="001754C2" w:rsidRDefault="00840E7E" w:rsidP="00F033F4">
            <w:pPr>
              <w:rPr>
                <w:rFonts w:cs="Arial"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1.4</w:t>
            </w:r>
          </w:p>
        </w:tc>
        <w:tc>
          <w:tcPr>
            <w:tcW w:w="5228" w:type="dxa"/>
          </w:tcPr>
          <w:p w14:paraId="2D22AB31" w14:textId="77777777" w:rsidR="00E332F1" w:rsidRDefault="00E332F1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867D93" w14:paraId="79FA63D6" w14:textId="77777777" w:rsidTr="00524217">
        <w:trPr>
          <w:trHeight w:val="283"/>
        </w:trPr>
        <w:tc>
          <w:tcPr>
            <w:tcW w:w="5228" w:type="dxa"/>
          </w:tcPr>
          <w:p w14:paraId="0CDC88BE" w14:textId="77777777" w:rsidR="00867D93" w:rsidRDefault="00867D93" w:rsidP="00840E7E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8" w:type="dxa"/>
          </w:tcPr>
          <w:p w14:paraId="0376A73C" w14:textId="77777777" w:rsidR="00867D93" w:rsidRDefault="00867D93" w:rsidP="00840E7E">
            <w:pPr>
              <w:rPr>
                <w:rFonts w:cs="Arial"/>
                <w:color w:val="auto"/>
                <w:u w:val="none"/>
              </w:rPr>
            </w:pPr>
          </w:p>
        </w:tc>
      </w:tr>
      <w:tr w:rsidR="00E332F1" w14:paraId="50802885" w14:textId="77777777" w:rsidTr="00524217">
        <w:trPr>
          <w:trHeight w:val="283"/>
        </w:trPr>
        <w:tc>
          <w:tcPr>
            <w:tcW w:w="5228" w:type="dxa"/>
          </w:tcPr>
          <w:p w14:paraId="2ACB6569" w14:textId="4EC07294" w:rsidR="00E332F1" w:rsidRPr="001754C2" w:rsidRDefault="00867D93" w:rsidP="00F033F4">
            <w:pPr>
              <w:rPr>
                <w:rFonts w:cs="Arial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2.1</w:t>
            </w:r>
          </w:p>
        </w:tc>
        <w:tc>
          <w:tcPr>
            <w:tcW w:w="5228" w:type="dxa"/>
          </w:tcPr>
          <w:p w14:paraId="57FE43E9" w14:textId="77777777" w:rsidR="00E332F1" w:rsidRDefault="00E332F1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E332F1" w14:paraId="70685A5E" w14:textId="77777777" w:rsidTr="00524217">
        <w:trPr>
          <w:trHeight w:val="283"/>
        </w:trPr>
        <w:tc>
          <w:tcPr>
            <w:tcW w:w="5228" w:type="dxa"/>
          </w:tcPr>
          <w:p w14:paraId="5BEC80C0" w14:textId="47F885FC" w:rsidR="00E332F1" w:rsidRPr="001754C2" w:rsidRDefault="00867D93" w:rsidP="00F033F4">
            <w:pPr>
              <w:rPr>
                <w:rFonts w:cs="Arial"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2.2</w:t>
            </w:r>
          </w:p>
        </w:tc>
        <w:tc>
          <w:tcPr>
            <w:tcW w:w="5228" w:type="dxa"/>
          </w:tcPr>
          <w:p w14:paraId="1B142F54" w14:textId="77777777" w:rsidR="00E332F1" w:rsidRDefault="00E332F1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E332F1" w14:paraId="3A836FF4" w14:textId="77777777" w:rsidTr="00524217">
        <w:trPr>
          <w:trHeight w:val="283"/>
        </w:trPr>
        <w:tc>
          <w:tcPr>
            <w:tcW w:w="5228" w:type="dxa"/>
          </w:tcPr>
          <w:p w14:paraId="03964C6C" w14:textId="2438F5CE" w:rsidR="00E332F1" w:rsidRPr="001754C2" w:rsidRDefault="00867D93" w:rsidP="00F033F4">
            <w:pPr>
              <w:rPr>
                <w:rFonts w:cs="Arial"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2.3</w:t>
            </w:r>
          </w:p>
        </w:tc>
        <w:tc>
          <w:tcPr>
            <w:tcW w:w="5228" w:type="dxa"/>
          </w:tcPr>
          <w:p w14:paraId="37FE86BA" w14:textId="77777777" w:rsidR="00E332F1" w:rsidRDefault="00E332F1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4472B2" w14:paraId="04B402DF" w14:textId="77777777" w:rsidTr="00524217">
        <w:trPr>
          <w:trHeight w:val="283"/>
        </w:trPr>
        <w:tc>
          <w:tcPr>
            <w:tcW w:w="5228" w:type="dxa"/>
          </w:tcPr>
          <w:p w14:paraId="02DBFC18" w14:textId="383AB0D6" w:rsidR="004472B2" w:rsidRPr="001754C2" w:rsidRDefault="00867D93" w:rsidP="00F033F4">
            <w:pPr>
              <w:rPr>
                <w:rFonts w:cs="Arial"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2.4</w:t>
            </w:r>
          </w:p>
        </w:tc>
        <w:tc>
          <w:tcPr>
            <w:tcW w:w="5228" w:type="dxa"/>
          </w:tcPr>
          <w:p w14:paraId="4C62C889" w14:textId="77777777" w:rsidR="004472B2" w:rsidRDefault="004472B2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867D93" w14:paraId="08025CD5" w14:textId="77777777" w:rsidTr="00524217">
        <w:trPr>
          <w:trHeight w:val="283"/>
        </w:trPr>
        <w:tc>
          <w:tcPr>
            <w:tcW w:w="5228" w:type="dxa"/>
          </w:tcPr>
          <w:p w14:paraId="50CEC07F" w14:textId="77777777" w:rsidR="00867D93" w:rsidRDefault="00867D93" w:rsidP="00867D93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28" w:type="dxa"/>
          </w:tcPr>
          <w:p w14:paraId="26BBA6FF" w14:textId="77777777" w:rsidR="00867D93" w:rsidRDefault="00867D93" w:rsidP="00867D93">
            <w:pPr>
              <w:rPr>
                <w:rFonts w:cs="Arial"/>
                <w:color w:val="auto"/>
                <w:u w:val="none"/>
              </w:rPr>
            </w:pPr>
          </w:p>
        </w:tc>
      </w:tr>
      <w:tr w:rsidR="004472B2" w14:paraId="0A842587" w14:textId="77777777" w:rsidTr="00524217">
        <w:trPr>
          <w:trHeight w:val="283"/>
        </w:trPr>
        <w:tc>
          <w:tcPr>
            <w:tcW w:w="5228" w:type="dxa"/>
          </w:tcPr>
          <w:p w14:paraId="124C08A7" w14:textId="03423869" w:rsidR="004472B2" w:rsidRPr="001754C2" w:rsidRDefault="00867D93" w:rsidP="00F033F4">
            <w:pPr>
              <w:rPr>
                <w:rFonts w:cs="Arial"/>
                <w:b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3.1</w:t>
            </w:r>
          </w:p>
        </w:tc>
        <w:tc>
          <w:tcPr>
            <w:tcW w:w="5228" w:type="dxa"/>
          </w:tcPr>
          <w:p w14:paraId="09F4AC56" w14:textId="77777777" w:rsidR="004472B2" w:rsidRDefault="004472B2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867D93" w14:paraId="43140246" w14:textId="77777777" w:rsidTr="00524217">
        <w:trPr>
          <w:trHeight w:val="283"/>
        </w:trPr>
        <w:tc>
          <w:tcPr>
            <w:tcW w:w="5228" w:type="dxa"/>
          </w:tcPr>
          <w:p w14:paraId="09DBD00A" w14:textId="1E7AD077" w:rsidR="00867D93" w:rsidRPr="001754C2" w:rsidRDefault="00867D93" w:rsidP="00867D93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3.2</w:t>
            </w:r>
          </w:p>
        </w:tc>
        <w:tc>
          <w:tcPr>
            <w:tcW w:w="5228" w:type="dxa"/>
          </w:tcPr>
          <w:p w14:paraId="50C8D158" w14:textId="77777777" w:rsidR="00867D93" w:rsidRDefault="00867D93" w:rsidP="00867D93">
            <w:pPr>
              <w:rPr>
                <w:rFonts w:cs="Arial"/>
                <w:color w:val="auto"/>
                <w:u w:val="none"/>
              </w:rPr>
            </w:pPr>
          </w:p>
        </w:tc>
      </w:tr>
      <w:tr w:rsidR="00867D93" w14:paraId="10E54523" w14:textId="77777777" w:rsidTr="00524217">
        <w:trPr>
          <w:trHeight w:val="283"/>
        </w:trPr>
        <w:tc>
          <w:tcPr>
            <w:tcW w:w="5228" w:type="dxa"/>
          </w:tcPr>
          <w:p w14:paraId="7B1474F1" w14:textId="689C212C" w:rsidR="00867D93" w:rsidRPr="001754C2" w:rsidRDefault="00867D93" w:rsidP="00867D93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3.3</w:t>
            </w:r>
          </w:p>
        </w:tc>
        <w:tc>
          <w:tcPr>
            <w:tcW w:w="5228" w:type="dxa"/>
          </w:tcPr>
          <w:p w14:paraId="5AD74E57" w14:textId="77777777" w:rsidR="00867D93" w:rsidRDefault="00867D93" w:rsidP="00867D93">
            <w:pPr>
              <w:rPr>
                <w:rFonts w:cs="Arial"/>
                <w:color w:val="auto"/>
                <w:u w:val="none"/>
              </w:rPr>
            </w:pPr>
          </w:p>
        </w:tc>
      </w:tr>
      <w:tr w:rsidR="004472B2" w14:paraId="193D4320" w14:textId="77777777" w:rsidTr="00524217">
        <w:trPr>
          <w:trHeight w:val="283"/>
        </w:trPr>
        <w:tc>
          <w:tcPr>
            <w:tcW w:w="5228" w:type="dxa"/>
          </w:tcPr>
          <w:p w14:paraId="6F82A227" w14:textId="48B191D1" w:rsidR="004472B2" w:rsidRDefault="00867D93" w:rsidP="00F033F4">
            <w:pPr>
              <w:rPr>
                <w:rFonts w:cs="Arial"/>
                <w:color w:val="auto"/>
                <w:u w:val="none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3.4</w:t>
            </w:r>
          </w:p>
        </w:tc>
        <w:tc>
          <w:tcPr>
            <w:tcW w:w="5228" w:type="dxa"/>
          </w:tcPr>
          <w:p w14:paraId="0193AC15" w14:textId="77777777" w:rsidR="004472B2" w:rsidRDefault="004472B2" w:rsidP="00F033F4">
            <w:pPr>
              <w:rPr>
                <w:rFonts w:cs="Arial"/>
                <w:color w:val="auto"/>
                <w:u w:val="none"/>
              </w:rPr>
            </w:pPr>
          </w:p>
        </w:tc>
      </w:tr>
      <w:tr w:rsidR="00BD03A6" w14:paraId="1F6303FC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C7E4DB" w:themeFill="accent3" w:themeFillTint="66"/>
          </w:tcPr>
          <w:p w14:paraId="32D13820" w14:textId="358891B9" w:rsidR="00BD03A6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4472B2"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  <w:t>OUTCOME</w:t>
            </w:r>
          </w:p>
        </w:tc>
      </w:tr>
      <w:tr w:rsidR="004472B2" w14:paraId="0252259A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0A01CE40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4472B2" w14:paraId="4738BF30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75B1F609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4472B2" w14:paraId="2DDBD352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67150E8B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4472B2" w14:paraId="097218CA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0F3F4621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4472B2" w14:paraId="1E9B71A2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3F724A5C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4472B2" w14:paraId="66B333AF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0E5825EA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4472B2" w14:paraId="5B5BE9D5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6881EC87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4472B2" w14:paraId="666415D4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685D827E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  <w:tr w:rsidR="004472B2" w14:paraId="72080D13" w14:textId="77777777" w:rsidTr="004472B2">
        <w:trPr>
          <w:trHeight w:val="283"/>
        </w:trPr>
        <w:tc>
          <w:tcPr>
            <w:tcW w:w="10456" w:type="dxa"/>
            <w:gridSpan w:val="2"/>
            <w:shd w:val="clear" w:color="auto" w:fill="auto"/>
          </w:tcPr>
          <w:p w14:paraId="7FC2DF93" w14:textId="77777777" w:rsidR="004472B2" w:rsidRPr="004472B2" w:rsidRDefault="004472B2" w:rsidP="00F033F4">
            <w:pPr>
              <w:rPr>
                <w:rFonts w:cs="Arial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</w:tr>
    </w:tbl>
    <w:p w14:paraId="527DFDD0" w14:textId="77777777" w:rsidR="009870DC" w:rsidRDefault="009870DC" w:rsidP="00F033F4">
      <w:pPr>
        <w:rPr>
          <w:rFonts w:cs="Arial"/>
          <w:color w:val="auto"/>
          <w:u w:val="none"/>
        </w:rPr>
      </w:pPr>
    </w:p>
    <w:p w14:paraId="61F17C70" w14:textId="77777777" w:rsidR="00D92C5E" w:rsidRPr="00F033F4" w:rsidRDefault="00D92C5E" w:rsidP="00F033F4">
      <w:pPr>
        <w:rPr>
          <w:rFonts w:cs="Arial"/>
          <w:color w:val="auto"/>
          <w:u w:val="none"/>
        </w:rPr>
      </w:pPr>
    </w:p>
    <w:sectPr w:rsidR="00D92C5E" w:rsidRPr="00F033F4" w:rsidSect="0084131C">
      <w:headerReference w:type="default" r:id="rId12"/>
      <w:pgSz w:w="11906" w:h="16838"/>
      <w:pgMar w:top="141" w:right="720" w:bottom="720" w:left="720" w:header="708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BD8" w14:textId="77777777" w:rsidR="00136CCE" w:rsidRDefault="00136CCE" w:rsidP="001822F1">
      <w:r>
        <w:separator/>
      </w:r>
    </w:p>
  </w:endnote>
  <w:endnote w:type="continuationSeparator" w:id="0">
    <w:p w14:paraId="497B6FE1" w14:textId="77777777" w:rsidR="00136CCE" w:rsidRDefault="00136CCE" w:rsidP="001822F1">
      <w:r>
        <w:continuationSeparator/>
      </w:r>
    </w:p>
  </w:endnote>
  <w:endnote w:type="continuationNotice" w:id="1">
    <w:p w14:paraId="08F22D9F" w14:textId="77777777" w:rsidR="00136CCE" w:rsidRDefault="00136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8D72" w14:textId="77777777" w:rsidR="00136CCE" w:rsidRDefault="00136CCE" w:rsidP="001822F1">
      <w:r>
        <w:separator/>
      </w:r>
    </w:p>
  </w:footnote>
  <w:footnote w:type="continuationSeparator" w:id="0">
    <w:p w14:paraId="6F6007C3" w14:textId="77777777" w:rsidR="00136CCE" w:rsidRDefault="00136CCE" w:rsidP="001822F1">
      <w:r>
        <w:continuationSeparator/>
      </w:r>
    </w:p>
  </w:footnote>
  <w:footnote w:type="continuationNotice" w:id="1">
    <w:p w14:paraId="4EFB6547" w14:textId="77777777" w:rsidR="00136CCE" w:rsidRDefault="00136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BE14" w14:textId="7E94E03A" w:rsidR="00275115" w:rsidRDefault="001822F1">
    <w:pPr>
      <w:pStyle w:val="Header"/>
    </w:pPr>
    <w:r w:rsidRPr="001822F1">
      <w:rPr>
        <w:noProof/>
        <w:u w:val="none"/>
      </w:rPr>
      <w:drawing>
        <wp:anchor distT="0" distB="0" distL="114300" distR="114300" simplePos="0" relativeHeight="251658240" behindDoc="0" locked="0" layoutInCell="1" allowOverlap="1" wp14:anchorId="271C7485" wp14:editId="5DDC07F9">
          <wp:simplePos x="0" y="0"/>
          <wp:positionH relativeFrom="margin">
            <wp:align>left</wp:align>
          </wp:positionH>
          <wp:positionV relativeFrom="paragraph">
            <wp:posOffset>-344805</wp:posOffset>
          </wp:positionV>
          <wp:extent cx="2809382" cy="523875"/>
          <wp:effectExtent l="0" t="0" r="0" b="0"/>
          <wp:wrapNone/>
          <wp:docPr id="1427695880" name="Picture 1427695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ef Nursing and Midwifery Office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382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4BE52F" w14:textId="4E1C84F2" w:rsidR="001822F1" w:rsidRPr="002F36D4" w:rsidRDefault="00275115" w:rsidP="002F36D4">
    <w:pPr>
      <w:spacing w:before="240"/>
      <w:ind w:right="-24"/>
      <w:jc w:val="center"/>
      <w:rPr>
        <w:rFonts w:cs="Arial"/>
        <w:b/>
        <w:bCs/>
        <w:color w:val="000000" w:themeColor="text1"/>
        <w:sz w:val="28"/>
        <w:szCs w:val="28"/>
        <w:u w:val="none"/>
      </w:rPr>
    </w:pPr>
    <w:r w:rsidRPr="003F31AF">
      <w:rPr>
        <w:rFonts w:cs="Arial"/>
        <w:b/>
        <w:bCs/>
        <w:color w:val="000000" w:themeColor="text1"/>
        <w:sz w:val="28"/>
        <w:szCs w:val="28"/>
        <w:u w:val="none"/>
      </w:rPr>
      <w:t xml:space="preserve">ASSISTANT IN NURSING (AIN) COMPLIANCE </w:t>
    </w:r>
    <w:r w:rsidR="002F36D4">
      <w:rPr>
        <w:rFonts w:cs="Arial"/>
        <w:b/>
        <w:bCs/>
        <w:color w:val="000000" w:themeColor="text1"/>
        <w:sz w:val="28"/>
        <w:szCs w:val="28"/>
        <w:u w:val="none"/>
      </w:rPr>
      <w:t>MONITORING</w:t>
    </w:r>
    <w:r>
      <w:rPr>
        <w:rFonts w:cs="Arial"/>
        <w:b/>
        <w:bCs/>
        <w:color w:val="000000" w:themeColor="text1"/>
        <w:sz w:val="28"/>
        <w:szCs w:val="28"/>
        <w:u w:val="none"/>
      </w:rPr>
      <w:t xml:space="preserve">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A4A"/>
    <w:multiLevelType w:val="hybridMultilevel"/>
    <w:tmpl w:val="8716F1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859FE"/>
    <w:multiLevelType w:val="hybridMultilevel"/>
    <w:tmpl w:val="8190EB2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7581"/>
    <w:multiLevelType w:val="hybridMultilevel"/>
    <w:tmpl w:val="4C20C20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D404A1"/>
    <w:multiLevelType w:val="hybridMultilevel"/>
    <w:tmpl w:val="D8A4A194"/>
    <w:lvl w:ilvl="0" w:tplc="68F266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284EDE"/>
    <w:multiLevelType w:val="hybridMultilevel"/>
    <w:tmpl w:val="E5EAC014"/>
    <w:lvl w:ilvl="0" w:tplc="FFFFFFFF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3B881E6E">
      <w:start w:val="1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B95EA6"/>
    <w:multiLevelType w:val="hybridMultilevel"/>
    <w:tmpl w:val="A5BCA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1AFD"/>
    <w:multiLevelType w:val="hybridMultilevel"/>
    <w:tmpl w:val="247E7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55DE"/>
    <w:multiLevelType w:val="hybridMultilevel"/>
    <w:tmpl w:val="661A86DE"/>
    <w:lvl w:ilvl="0" w:tplc="0E9025A4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75673"/>
    <w:multiLevelType w:val="hybridMultilevel"/>
    <w:tmpl w:val="3E3AC7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9A076A"/>
    <w:multiLevelType w:val="hybridMultilevel"/>
    <w:tmpl w:val="4EB4D0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27270"/>
    <w:multiLevelType w:val="hybridMultilevel"/>
    <w:tmpl w:val="1132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165AF"/>
    <w:multiLevelType w:val="hybridMultilevel"/>
    <w:tmpl w:val="06A40F72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FF2663"/>
    <w:multiLevelType w:val="hybridMultilevel"/>
    <w:tmpl w:val="F3F21FD8"/>
    <w:lvl w:ilvl="0" w:tplc="8F4E10E8">
      <w:start w:val="3"/>
      <w:numFmt w:val="decimal"/>
      <w:lvlText w:val="%1."/>
      <w:lvlJc w:val="left"/>
      <w:pPr>
        <w:ind w:left="1800" w:hanging="360"/>
      </w:pPr>
      <w:rPr>
        <w:rFonts w:ascii="Arial" w:hAnsi="Arial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2F53C4F"/>
    <w:multiLevelType w:val="hybridMultilevel"/>
    <w:tmpl w:val="CC5A11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40D3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860159"/>
    <w:multiLevelType w:val="hybridMultilevel"/>
    <w:tmpl w:val="A6C09C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47020"/>
    <w:multiLevelType w:val="hybridMultilevel"/>
    <w:tmpl w:val="7D9A08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184712"/>
    <w:multiLevelType w:val="hybridMultilevel"/>
    <w:tmpl w:val="83A250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D0442"/>
    <w:multiLevelType w:val="hybridMultilevel"/>
    <w:tmpl w:val="FE9AF0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F667EC"/>
    <w:multiLevelType w:val="hybridMultilevel"/>
    <w:tmpl w:val="4EDE09D4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FA67EB"/>
    <w:multiLevelType w:val="hybridMultilevel"/>
    <w:tmpl w:val="4C46697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2663">
    <w:abstractNumId w:val="10"/>
  </w:num>
  <w:num w:numId="2" w16cid:durableId="1045982535">
    <w:abstractNumId w:val="5"/>
  </w:num>
  <w:num w:numId="3" w16cid:durableId="672875635">
    <w:abstractNumId w:val="7"/>
  </w:num>
  <w:num w:numId="4" w16cid:durableId="1411148761">
    <w:abstractNumId w:val="6"/>
  </w:num>
  <w:num w:numId="5" w16cid:durableId="1811820770">
    <w:abstractNumId w:val="19"/>
  </w:num>
  <w:num w:numId="6" w16cid:durableId="1026176646">
    <w:abstractNumId w:val="11"/>
  </w:num>
  <w:num w:numId="7" w16cid:durableId="791747930">
    <w:abstractNumId w:val="3"/>
  </w:num>
  <w:num w:numId="8" w16cid:durableId="1396052138">
    <w:abstractNumId w:val="4"/>
  </w:num>
  <w:num w:numId="9" w16cid:durableId="1774206190">
    <w:abstractNumId w:val="20"/>
  </w:num>
  <w:num w:numId="10" w16cid:durableId="1923564763">
    <w:abstractNumId w:val="12"/>
  </w:num>
  <w:num w:numId="11" w16cid:durableId="258607828">
    <w:abstractNumId w:val="1"/>
  </w:num>
  <w:num w:numId="12" w16cid:durableId="1178275908">
    <w:abstractNumId w:val="9"/>
  </w:num>
  <w:num w:numId="13" w16cid:durableId="1463229193">
    <w:abstractNumId w:val="15"/>
  </w:num>
  <w:num w:numId="14" w16cid:durableId="813180538">
    <w:abstractNumId w:val="13"/>
  </w:num>
  <w:num w:numId="15" w16cid:durableId="1208488889">
    <w:abstractNumId w:val="14"/>
  </w:num>
  <w:num w:numId="16" w16cid:durableId="1849709433">
    <w:abstractNumId w:val="0"/>
  </w:num>
  <w:num w:numId="17" w16cid:durableId="1904558815">
    <w:abstractNumId w:val="8"/>
  </w:num>
  <w:num w:numId="18" w16cid:durableId="395518143">
    <w:abstractNumId w:val="17"/>
  </w:num>
  <w:num w:numId="19" w16cid:durableId="1234119735">
    <w:abstractNumId w:val="16"/>
  </w:num>
  <w:num w:numId="20" w16cid:durableId="581329408">
    <w:abstractNumId w:val="18"/>
  </w:num>
  <w:num w:numId="21" w16cid:durableId="77505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F1"/>
    <w:rsid w:val="000020A9"/>
    <w:rsid w:val="000025AF"/>
    <w:rsid w:val="00004B4A"/>
    <w:rsid w:val="00004DB3"/>
    <w:rsid w:val="000068D3"/>
    <w:rsid w:val="00010984"/>
    <w:rsid w:val="000177CF"/>
    <w:rsid w:val="00020BE9"/>
    <w:rsid w:val="000228F9"/>
    <w:rsid w:val="0002346B"/>
    <w:rsid w:val="00027257"/>
    <w:rsid w:val="00027E01"/>
    <w:rsid w:val="00031B78"/>
    <w:rsid w:val="0003200D"/>
    <w:rsid w:val="00034A64"/>
    <w:rsid w:val="0004001E"/>
    <w:rsid w:val="00041004"/>
    <w:rsid w:val="00043516"/>
    <w:rsid w:val="0004551C"/>
    <w:rsid w:val="00045F37"/>
    <w:rsid w:val="00047D1F"/>
    <w:rsid w:val="00050AD2"/>
    <w:rsid w:val="00051B5C"/>
    <w:rsid w:val="00052FB3"/>
    <w:rsid w:val="00061003"/>
    <w:rsid w:val="00064381"/>
    <w:rsid w:val="00065673"/>
    <w:rsid w:val="000705A4"/>
    <w:rsid w:val="000816B9"/>
    <w:rsid w:val="000829EF"/>
    <w:rsid w:val="00092CFC"/>
    <w:rsid w:val="0009420A"/>
    <w:rsid w:val="000973E1"/>
    <w:rsid w:val="000A0424"/>
    <w:rsid w:val="000A5267"/>
    <w:rsid w:val="000B0853"/>
    <w:rsid w:val="000C1636"/>
    <w:rsid w:val="000C5976"/>
    <w:rsid w:val="000D624B"/>
    <w:rsid w:val="000D7E3A"/>
    <w:rsid w:val="000F3ECA"/>
    <w:rsid w:val="000F784C"/>
    <w:rsid w:val="000F7BE7"/>
    <w:rsid w:val="00103306"/>
    <w:rsid w:val="00103883"/>
    <w:rsid w:val="001041C4"/>
    <w:rsid w:val="00115C79"/>
    <w:rsid w:val="00126252"/>
    <w:rsid w:val="0013200F"/>
    <w:rsid w:val="001345E0"/>
    <w:rsid w:val="00134ADD"/>
    <w:rsid w:val="00136024"/>
    <w:rsid w:val="00136CCE"/>
    <w:rsid w:val="001406A9"/>
    <w:rsid w:val="00141DE6"/>
    <w:rsid w:val="00142DB3"/>
    <w:rsid w:val="0014488D"/>
    <w:rsid w:val="00151723"/>
    <w:rsid w:val="00151DE9"/>
    <w:rsid w:val="00151F69"/>
    <w:rsid w:val="0015258A"/>
    <w:rsid w:val="00152F3D"/>
    <w:rsid w:val="001533D2"/>
    <w:rsid w:val="001623CA"/>
    <w:rsid w:val="00162B57"/>
    <w:rsid w:val="001630F6"/>
    <w:rsid w:val="001660E7"/>
    <w:rsid w:val="00167214"/>
    <w:rsid w:val="001754C2"/>
    <w:rsid w:val="001822F1"/>
    <w:rsid w:val="00182D89"/>
    <w:rsid w:val="001836DB"/>
    <w:rsid w:val="00183EE4"/>
    <w:rsid w:val="001A3B20"/>
    <w:rsid w:val="001B0236"/>
    <w:rsid w:val="001B5B2A"/>
    <w:rsid w:val="001C0256"/>
    <w:rsid w:val="001D0400"/>
    <w:rsid w:val="001D0E19"/>
    <w:rsid w:val="001D5C27"/>
    <w:rsid w:val="001E1655"/>
    <w:rsid w:val="001E270B"/>
    <w:rsid w:val="002043CA"/>
    <w:rsid w:val="00212C11"/>
    <w:rsid w:val="002226AB"/>
    <w:rsid w:val="0022383E"/>
    <w:rsid w:val="00224919"/>
    <w:rsid w:val="002262E2"/>
    <w:rsid w:val="002369EE"/>
    <w:rsid w:val="002419CF"/>
    <w:rsid w:val="00252727"/>
    <w:rsid w:val="00252889"/>
    <w:rsid w:val="0025363B"/>
    <w:rsid w:val="0026222A"/>
    <w:rsid w:val="00265EDA"/>
    <w:rsid w:val="00275115"/>
    <w:rsid w:val="002868AE"/>
    <w:rsid w:val="00291771"/>
    <w:rsid w:val="002919A0"/>
    <w:rsid w:val="00295E07"/>
    <w:rsid w:val="002A1F0D"/>
    <w:rsid w:val="002B4113"/>
    <w:rsid w:val="002B60CC"/>
    <w:rsid w:val="002C1BBF"/>
    <w:rsid w:val="002C3842"/>
    <w:rsid w:val="002C4763"/>
    <w:rsid w:val="002C7EB2"/>
    <w:rsid w:val="002D34B3"/>
    <w:rsid w:val="002E1BA5"/>
    <w:rsid w:val="002E1E59"/>
    <w:rsid w:val="002E50FB"/>
    <w:rsid w:val="002E737F"/>
    <w:rsid w:val="002E7DC5"/>
    <w:rsid w:val="002F3305"/>
    <w:rsid w:val="002F36D4"/>
    <w:rsid w:val="002F67D1"/>
    <w:rsid w:val="00301C50"/>
    <w:rsid w:val="00302C2C"/>
    <w:rsid w:val="00303868"/>
    <w:rsid w:val="003055DA"/>
    <w:rsid w:val="00310A5C"/>
    <w:rsid w:val="0031604F"/>
    <w:rsid w:val="00321778"/>
    <w:rsid w:val="00323F24"/>
    <w:rsid w:val="00330E32"/>
    <w:rsid w:val="00335496"/>
    <w:rsid w:val="00335A0A"/>
    <w:rsid w:val="00337197"/>
    <w:rsid w:val="00346F35"/>
    <w:rsid w:val="00350261"/>
    <w:rsid w:val="0035193C"/>
    <w:rsid w:val="0036077F"/>
    <w:rsid w:val="00365D64"/>
    <w:rsid w:val="00367F47"/>
    <w:rsid w:val="00375DCF"/>
    <w:rsid w:val="00385578"/>
    <w:rsid w:val="00391B6C"/>
    <w:rsid w:val="00396DA7"/>
    <w:rsid w:val="00397202"/>
    <w:rsid w:val="003A0C6E"/>
    <w:rsid w:val="003A111F"/>
    <w:rsid w:val="003B5BEF"/>
    <w:rsid w:val="003C31E8"/>
    <w:rsid w:val="003C44C9"/>
    <w:rsid w:val="003C6D13"/>
    <w:rsid w:val="003C6DDF"/>
    <w:rsid w:val="003D11BC"/>
    <w:rsid w:val="003D31FC"/>
    <w:rsid w:val="003E3775"/>
    <w:rsid w:val="003E6D78"/>
    <w:rsid w:val="003E769F"/>
    <w:rsid w:val="003F31AF"/>
    <w:rsid w:val="003F6447"/>
    <w:rsid w:val="003F6480"/>
    <w:rsid w:val="0040088E"/>
    <w:rsid w:val="00400CD8"/>
    <w:rsid w:val="00400F50"/>
    <w:rsid w:val="004032C9"/>
    <w:rsid w:val="0040599C"/>
    <w:rsid w:val="00411D38"/>
    <w:rsid w:val="00414BF8"/>
    <w:rsid w:val="00417797"/>
    <w:rsid w:val="0042151F"/>
    <w:rsid w:val="00421700"/>
    <w:rsid w:val="00424020"/>
    <w:rsid w:val="0042525E"/>
    <w:rsid w:val="00426490"/>
    <w:rsid w:val="0044112F"/>
    <w:rsid w:val="0044269E"/>
    <w:rsid w:val="00442DE4"/>
    <w:rsid w:val="00445E1D"/>
    <w:rsid w:val="00446D6A"/>
    <w:rsid w:val="004472B2"/>
    <w:rsid w:val="00447320"/>
    <w:rsid w:val="004515EE"/>
    <w:rsid w:val="00465BB7"/>
    <w:rsid w:val="00466B4C"/>
    <w:rsid w:val="0046784C"/>
    <w:rsid w:val="00472086"/>
    <w:rsid w:val="00473579"/>
    <w:rsid w:val="0047380C"/>
    <w:rsid w:val="004821AA"/>
    <w:rsid w:val="0049448B"/>
    <w:rsid w:val="004A0E77"/>
    <w:rsid w:val="004A105C"/>
    <w:rsid w:val="004A29E3"/>
    <w:rsid w:val="004A414A"/>
    <w:rsid w:val="004A576C"/>
    <w:rsid w:val="004B5038"/>
    <w:rsid w:val="004B5516"/>
    <w:rsid w:val="004B603A"/>
    <w:rsid w:val="004B60F2"/>
    <w:rsid w:val="004B711C"/>
    <w:rsid w:val="004D1EDC"/>
    <w:rsid w:val="004D32DC"/>
    <w:rsid w:val="004D3EF7"/>
    <w:rsid w:val="004E18C7"/>
    <w:rsid w:val="004E4496"/>
    <w:rsid w:val="004F5F95"/>
    <w:rsid w:val="00500FFD"/>
    <w:rsid w:val="00504AF7"/>
    <w:rsid w:val="00506B64"/>
    <w:rsid w:val="00511D51"/>
    <w:rsid w:val="005142A6"/>
    <w:rsid w:val="005145C4"/>
    <w:rsid w:val="00524217"/>
    <w:rsid w:val="005307F7"/>
    <w:rsid w:val="00530846"/>
    <w:rsid w:val="00531957"/>
    <w:rsid w:val="00531CC4"/>
    <w:rsid w:val="00536BAD"/>
    <w:rsid w:val="00542A1C"/>
    <w:rsid w:val="005434F9"/>
    <w:rsid w:val="005437EE"/>
    <w:rsid w:val="0055184A"/>
    <w:rsid w:val="005562CD"/>
    <w:rsid w:val="0055744E"/>
    <w:rsid w:val="00560151"/>
    <w:rsid w:val="00587118"/>
    <w:rsid w:val="0058746D"/>
    <w:rsid w:val="005912B3"/>
    <w:rsid w:val="005945F4"/>
    <w:rsid w:val="0059708B"/>
    <w:rsid w:val="00597263"/>
    <w:rsid w:val="005973C9"/>
    <w:rsid w:val="005A114E"/>
    <w:rsid w:val="005A19C0"/>
    <w:rsid w:val="005A1A26"/>
    <w:rsid w:val="005A2E93"/>
    <w:rsid w:val="005B30F8"/>
    <w:rsid w:val="005B391C"/>
    <w:rsid w:val="005D1077"/>
    <w:rsid w:val="005D2CD4"/>
    <w:rsid w:val="005D4B69"/>
    <w:rsid w:val="005E0367"/>
    <w:rsid w:val="005E1AB4"/>
    <w:rsid w:val="005F3A25"/>
    <w:rsid w:val="005F4AED"/>
    <w:rsid w:val="0060329C"/>
    <w:rsid w:val="0060520F"/>
    <w:rsid w:val="00606A7F"/>
    <w:rsid w:val="00607092"/>
    <w:rsid w:val="00620369"/>
    <w:rsid w:val="006416E6"/>
    <w:rsid w:val="00642A9F"/>
    <w:rsid w:val="006432CE"/>
    <w:rsid w:val="0064568F"/>
    <w:rsid w:val="00650EE4"/>
    <w:rsid w:val="0065385E"/>
    <w:rsid w:val="00653976"/>
    <w:rsid w:val="006602F7"/>
    <w:rsid w:val="00660998"/>
    <w:rsid w:val="006649B2"/>
    <w:rsid w:val="006726E8"/>
    <w:rsid w:val="006760D6"/>
    <w:rsid w:val="00676A44"/>
    <w:rsid w:val="006774E3"/>
    <w:rsid w:val="00681707"/>
    <w:rsid w:val="006836C1"/>
    <w:rsid w:val="0068706C"/>
    <w:rsid w:val="00696AC4"/>
    <w:rsid w:val="006A674B"/>
    <w:rsid w:val="006B0E9A"/>
    <w:rsid w:val="006B7A9F"/>
    <w:rsid w:val="006C5CCA"/>
    <w:rsid w:val="006C753D"/>
    <w:rsid w:val="006C7DD0"/>
    <w:rsid w:val="006D4044"/>
    <w:rsid w:val="006D5A3E"/>
    <w:rsid w:val="006D6B9D"/>
    <w:rsid w:val="006E20D0"/>
    <w:rsid w:val="006E22AF"/>
    <w:rsid w:val="00722778"/>
    <w:rsid w:val="007315CE"/>
    <w:rsid w:val="00731F70"/>
    <w:rsid w:val="0073339A"/>
    <w:rsid w:val="007378CC"/>
    <w:rsid w:val="00740386"/>
    <w:rsid w:val="007407A8"/>
    <w:rsid w:val="007413DF"/>
    <w:rsid w:val="00747FCF"/>
    <w:rsid w:val="00767E77"/>
    <w:rsid w:val="007831B3"/>
    <w:rsid w:val="00790026"/>
    <w:rsid w:val="00791D11"/>
    <w:rsid w:val="0079580E"/>
    <w:rsid w:val="00796BD6"/>
    <w:rsid w:val="00796EB1"/>
    <w:rsid w:val="007A6D3A"/>
    <w:rsid w:val="007A7DF4"/>
    <w:rsid w:val="007B2305"/>
    <w:rsid w:val="007B46EE"/>
    <w:rsid w:val="007B638B"/>
    <w:rsid w:val="007C29C7"/>
    <w:rsid w:val="007C70EE"/>
    <w:rsid w:val="007D3808"/>
    <w:rsid w:val="007D4E84"/>
    <w:rsid w:val="007D75BF"/>
    <w:rsid w:val="007E101C"/>
    <w:rsid w:val="007E2726"/>
    <w:rsid w:val="0080581F"/>
    <w:rsid w:val="008075BB"/>
    <w:rsid w:val="00813D75"/>
    <w:rsid w:val="00816274"/>
    <w:rsid w:val="00822F31"/>
    <w:rsid w:val="00824E06"/>
    <w:rsid w:val="00831107"/>
    <w:rsid w:val="008319F2"/>
    <w:rsid w:val="00831DF5"/>
    <w:rsid w:val="008326E0"/>
    <w:rsid w:val="008376B6"/>
    <w:rsid w:val="008407FC"/>
    <w:rsid w:val="00840E7E"/>
    <w:rsid w:val="0084131C"/>
    <w:rsid w:val="00841BEB"/>
    <w:rsid w:val="008573DE"/>
    <w:rsid w:val="00862C9F"/>
    <w:rsid w:val="00867D93"/>
    <w:rsid w:val="0087463D"/>
    <w:rsid w:val="00877CCE"/>
    <w:rsid w:val="00877E0D"/>
    <w:rsid w:val="00885854"/>
    <w:rsid w:val="0088611D"/>
    <w:rsid w:val="0089601C"/>
    <w:rsid w:val="008967FE"/>
    <w:rsid w:val="00897671"/>
    <w:rsid w:val="008A2660"/>
    <w:rsid w:val="008C719B"/>
    <w:rsid w:val="008D1F52"/>
    <w:rsid w:val="008E26F8"/>
    <w:rsid w:val="008E2D2F"/>
    <w:rsid w:val="008E5C04"/>
    <w:rsid w:val="008E6199"/>
    <w:rsid w:val="00906CC6"/>
    <w:rsid w:val="00911D01"/>
    <w:rsid w:val="00916841"/>
    <w:rsid w:val="00917543"/>
    <w:rsid w:val="00926BB4"/>
    <w:rsid w:val="00932A3D"/>
    <w:rsid w:val="00935D53"/>
    <w:rsid w:val="0093711F"/>
    <w:rsid w:val="009437BB"/>
    <w:rsid w:val="0094413D"/>
    <w:rsid w:val="00944511"/>
    <w:rsid w:val="009458D2"/>
    <w:rsid w:val="00947D14"/>
    <w:rsid w:val="00956F77"/>
    <w:rsid w:val="00964025"/>
    <w:rsid w:val="0097492D"/>
    <w:rsid w:val="009772C7"/>
    <w:rsid w:val="009870DC"/>
    <w:rsid w:val="00990864"/>
    <w:rsid w:val="009A1EC9"/>
    <w:rsid w:val="009A6648"/>
    <w:rsid w:val="009A7638"/>
    <w:rsid w:val="009B6175"/>
    <w:rsid w:val="009C199C"/>
    <w:rsid w:val="009C5967"/>
    <w:rsid w:val="009D34B2"/>
    <w:rsid w:val="009D6EC3"/>
    <w:rsid w:val="009E1DF2"/>
    <w:rsid w:val="009E3EC3"/>
    <w:rsid w:val="009E4AE2"/>
    <w:rsid w:val="009E67F7"/>
    <w:rsid w:val="009F7161"/>
    <w:rsid w:val="00A03C97"/>
    <w:rsid w:val="00A04478"/>
    <w:rsid w:val="00A0593F"/>
    <w:rsid w:val="00A076E1"/>
    <w:rsid w:val="00A10317"/>
    <w:rsid w:val="00A1396C"/>
    <w:rsid w:val="00A31982"/>
    <w:rsid w:val="00A32542"/>
    <w:rsid w:val="00A36332"/>
    <w:rsid w:val="00A37D5F"/>
    <w:rsid w:val="00A416BD"/>
    <w:rsid w:val="00A5297C"/>
    <w:rsid w:val="00A5576C"/>
    <w:rsid w:val="00A7201E"/>
    <w:rsid w:val="00A77D1D"/>
    <w:rsid w:val="00A77DE3"/>
    <w:rsid w:val="00A81717"/>
    <w:rsid w:val="00A8597C"/>
    <w:rsid w:val="00A867FF"/>
    <w:rsid w:val="00A92603"/>
    <w:rsid w:val="00AA0070"/>
    <w:rsid w:val="00AA166C"/>
    <w:rsid w:val="00AB0F87"/>
    <w:rsid w:val="00AB2D07"/>
    <w:rsid w:val="00AB7814"/>
    <w:rsid w:val="00AC1400"/>
    <w:rsid w:val="00AC5F76"/>
    <w:rsid w:val="00AD72C6"/>
    <w:rsid w:val="00AF0B37"/>
    <w:rsid w:val="00AF4710"/>
    <w:rsid w:val="00B0456A"/>
    <w:rsid w:val="00B109E9"/>
    <w:rsid w:val="00B15AE5"/>
    <w:rsid w:val="00B1743D"/>
    <w:rsid w:val="00B22681"/>
    <w:rsid w:val="00B23468"/>
    <w:rsid w:val="00B27D9D"/>
    <w:rsid w:val="00B3317E"/>
    <w:rsid w:val="00B37743"/>
    <w:rsid w:val="00B4167D"/>
    <w:rsid w:val="00B42372"/>
    <w:rsid w:val="00B43BA4"/>
    <w:rsid w:val="00B45ECC"/>
    <w:rsid w:val="00B46EC3"/>
    <w:rsid w:val="00B51031"/>
    <w:rsid w:val="00B51AE3"/>
    <w:rsid w:val="00B548D6"/>
    <w:rsid w:val="00B55E2A"/>
    <w:rsid w:val="00B57460"/>
    <w:rsid w:val="00B61CEB"/>
    <w:rsid w:val="00B65F13"/>
    <w:rsid w:val="00B77D94"/>
    <w:rsid w:val="00B809B4"/>
    <w:rsid w:val="00B94041"/>
    <w:rsid w:val="00B95656"/>
    <w:rsid w:val="00B95EFF"/>
    <w:rsid w:val="00B97958"/>
    <w:rsid w:val="00BA16F3"/>
    <w:rsid w:val="00BA309D"/>
    <w:rsid w:val="00BA520C"/>
    <w:rsid w:val="00BC0634"/>
    <w:rsid w:val="00BC13CC"/>
    <w:rsid w:val="00BC19F7"/>
    <w:rsid w:val="00BC37A4"/>
    <w:rsid w:val="00BD03A6"/>
    <w:rsid w:val="00BD3CAA"/>
    <w:rsid w:val="00BE55BD"/>
    <w:rsid w:val="00BE5D38"/>
    <w:rsid w:val="00BF5B60"/>
    <w:rsid w:val="00C01F73"/>
    <w:rsid w:val="00C05C75"/>
    <w:rsid w:val="00C23CE1"/>
    <w:rsid w:val="00C24084"/>
    <w:rsid w:val="00C25612"/>
    <w:rsid w:val="00C27313"/>
    <w:rsid w:val="00C40442"/>
    <w:rsid w:val="00C43399"/>
    <w:rsid w:val="00C444C8"/>
    <w:rsid w:val="00C467D7"/>
    <w:rsid w:val="00C4736E"/>
    <w:rsid w:val="00C546EE"/>
    <w:rsid w:val="00C54D35"/>
    <w:rsid w:val="00C75EAE"/>
    <w:rsid w:val="00C7765E"/>
    <w:rsid w:val="00C822CD"/>
    <w:rsid w:val="00C8446C"/>
    <w:rsid w:val="00C84C02"/>
    <w:rsid w:val="00C86E9F"/>
    <w:rsid w:val="00C87587"/>
    <w:rsid w:val="00C90684"/>
    <w:rsid w:val="00C915FF"/>
    <w:rsid w:val="00C950E4"/>
    <w:rsid w:val="00CC215A"/>
    <w:rsid w:val="00CD6CF4"/>
    <w:rsid w:val="00CE0FF1"/>
    <w:rsid w:val="00CF2558"/>
    <w:rsid w:val="00D05668"/>
    <w:rsid w:val="00D07071"/>
    <w:rsid w:val="00D12F99"/>
    <w:rsid w:val="00D13AFD"/>
    <w:rsid w:val="00D143CF"/>
    <w:rsid w:val="00D203B4"/>
    <w:rsid w:val="00D215A9"/>
    <w:rsid w:val="00D228D7"/>
    <w:rsid w:val="00D22EEB"/>
    <w:rsid w:val="00D242BD"/>
    <w:rsid w:val="00D25606"/>
    <w:rsid w:val="00D25BF3"/>
    <w:rsid w:val="00D339D6"/>
    <w:rsid w:val="00D340BB"/>
    <w:rsid w:val="00D379ED"/>
    <w:rsid w:val="00D41300"/>
    <w:rsid w:val="00D43E92"/>
    <w:rsid w:val="00D52AAC"/>
    <w:rsid w:val="00D55077"/>
    <w:rsid w:val="00D56AB5"/>
    <w:rsid w:val="00D644A8"/>
    <w:rsid w:val="00D71C87"/>
    <w:rsid w:val="00D727F1"/>
    <w:rsid w:val="00D7456B"/>
    <w:rsid w:val="00D801DC"/>
    <w:rsid w:val="00D8259C"/>
    <w:rsid w:val="00D85BBE"/>
    <w:rsid w:val="00D92C5E"/>
    <w:rsid w:val="00D93C97"/>
    <w:rsid w:val="00D93D21"/>
    <w:rsid w:val="00D96EBF"/>
    <w:rsid w:val="00D9753B"/>
    <w:rsid w:val="00D97DAA"/>
    <w:rsid w:val="00DB3F05"/>
    <w:rsid w:val="00DC0AA5"/>
    <w:rsid w:val="00DC0ED0"/>
    <w:rsid w:val="00DC523B"/>
    <w:rsid w:val="00DC5A52"/>
    <w:rsid w:val="00DD04A4"/>
    <w:rsid w:val="00DD592F"/>
    <w:rsid w:val="00DE64E1"/>
    <w:rsid w:val="00DE6F49"/>
    <w:rsid w:val="00DE7093"/>
    <w:rsid w:val="00DE7B17"/>
    <w:rsid w:val="00DF02D3"/>
    <w:rsid w:val="00DF7063"/>
    <w:rsid w:val="00E0032F"/>
    <w:rsid w:val="00E02E14"/>
    <w:rsid w:val="00E05933"/>
    <w:rsid w:val="00E13308"/>
    <w:rsid w:val="00E20F1E"/>
    <w:rsid w:val="00E2504A"/>
    <w:rsid w:val="00E3012B"/>
    <w:rsid w:val="00E30597"/>
    <w:rsid w:val="00E332F1"/>
    <w:rsid w:val="00E42268"/>
    <w:rsid w:val="00E50B62"/>
    <w:rsid w:val="00E53153"/>
    <w:rsid w:val="00E5434B"/>
    <w:rsid w:val="00E5436C"/>
    <w:rsid w:val="00E54A74"/>
    <w:rsid w:val="00E55292"/>
    <w:rsid w:val="00E5571C"/>
    <w:rsid w:val="00E6207F"/>
    <w:rsid w:val="00E6382C"/>
    <w:rsid w:val="00E66476"/>
    <w:rsid w:val="00E72FC7"/>
    <w:rsid w:val="00E83BA3"/>
    <w:rsid w:val="00E87BC5"/>
    <w:rsid w:val="00E91379"/>
    <w:rsid w:val="00E927EF"/>
    <w:rsid w:val="00E9391C"/>
    <w:rsid w:val="00EA51A9"/>
    <w:rsid w:val="00EA78E1"/>
    <w:rsid w:val="00EB5B9F"/>
    <w:rsid w:val="00ED1A7F"/>
    <w:rsid w:val="00ED49B6"/>
    <w:rsid w:val="00EE6623"/>
    <w:rsid w:val="00EF1209"/>
    <w:rsid w:val="00EF75B4"/>
    <w:rsid w:val="00F027A3"/>
    <w:rsid w:val="00F033F4"/>
    <w:rsid w:val="00F073E2"/>
    <w:rsid w:val="00F119F4"/>
    <w:rsid w:val="00F2012B"/>
    <w:rsid w:val="00F20A54"/>
    <w:rsid w:val="00F2515E"/>
    <w:rsid w:val="00F33B19"/>
    <w:rsid w:val="00F359DB"/>
    <w:rsid w:val="00F40C0A"/>
    <w:rsid w:val="00F53265"/>
    <w:rsid w:val="00F56111"/>
    <w:rsid w:val="00F635DD"/>
    <w:rsid w:val="00F65326"/>
    <w:rsid w:val="00F66B11"/>
    <w:rsid w:val="00F706E4"/>
    <w:rsid w:val="00F8346C"/>
    <w:rsid w:val="00F847B8"/>
    <w:rsid w:val="00F90981"/>
    <w:rsid w:val="00F91217"/>
    <w:rsid w:val="00F913B5"/>
    <w:rsid w:val="00F93251"/>
    <w:rsid w:val="00F966E2"/>
    <w:rsid w:val="00F9696E"/>
    <w:rsid w:val="00FA0564"/>
    <w:rsid w:val="00FB3401"/>
    <w:rsid w:val="00FC44DB"/>
    <w:rsid w:val="00FE2719"/>
    <w:rsid w:val="00FE3FF5"/>
    <w:rsid w:val="00FF1162"/>
    <w:rsid w:val="01BD4830"/>
    <w:rsid w:val="0457B1BD"/>
    <w:rsid w:val="06E4F21F"/>
    <w:rsid w:val="07D2BA30"/>
    <w:rsid w:val="08FE5820"/>
    <w:rsid w:val="0A4A2A4E"/>
    <w:rsid w:val="0A924C7A"/>
    <w:rsid w:val="14944C1A"/>
    <w:rsid w:val="157D2BA6"/>
    <w:rsid w:val="18849103"/>
    <w:rsid w:val="1AE4C530"/>
    <w:rsid w:val="1BBCCD08"/>
    <w:rsid w:val="1C81C9BF"/>
    <w:rsid w:val="1D054BB3"/>
    <w:rsid w:val="1EBBAB68"/>
    <w:rsid w:val="23595048"/>
    <w:rsid w:val="2C077804"/>
    <w:rsid w:val="321C776A"/>
    <w:rsid w:val="35C1E478"/>
    <w:rsid w:val="366AFE13"/>
    <w:rsid w:val="37A21BDC"/>
    <w:rsid w:val="3D55C845"/>
    <w:rsid w:val="40DA89F2"/>
    <w:rsid w:val="45BEC3C1"/>
    <w:rsid w:val="4728FE88"/>
    <w:rsid w:val="4A928BE7"/>
    <w:rsid w:val="4E9E4B9C"/>
    <w:rsid w:val="54EC86B0"/>
    <w:rsid w:val="55009998"/>
    <w:rsid w:val="56837C95"/>
    <w:rsid w:val="5ABF9C9B"/>
    <w:rsid w:val="5CAAAD37"/>
    <w:rsid w:val="5DFBCDBA"/>
    <w:rsid w:val="5E30277B"/>
    <w:rsid w:val="5E42CF0D"/>
    <w:rsid w:val="5F777089"/>
    <w:rsid w:val="61158B2F"/>
    <w:rsid w:val="6569C443"/>
    <w:rsid w:val="6AAAB30E"/>
    <w:rsid w:val="6D04B9D1"/>
    <w:rsid w:val="7159F063"/>
    <w:rsid w:val="751CA505"/>
    <w:rsid w:val="770EECF5"/>
    <w:rsid w:val="7862A711"/>
    <w:rsid w:val="7910DE77"/>
    <w:rsid w:val="7BDC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83899"/>
  <w15:chartTrackingRefBased/>
  <w15:docId w15:val="{33AFBBF3-BE44-4247-A685-17681EFB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4B8D"/>
        <w:sz w:val="22"/>
        <w:szCs w:val="22"/>
        <w:u w:val="single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2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2F1"/>
  </w:style>
  <w:style w:type="paragraph" w:styleId="Footer">
    <w:name w:val="footer"/>
    <w:basedOn w:val="Normal"/>
    <w:link w:val="FooterChar"/>
    <w:uiPriority w:val="99"/>
    <w:unhideWhenUsed/>
    <w:rsid w:val="001822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2F1"/>
  </w:style>
  <w:style w:type="character" w:styleId="Hyperlink">
    <w:name w:val="Hyperlink"/>
    <w:basedOn w:val="DefaultParagraphFont"/>
    <w:uiPriority w:val="99"/>
    <w:unhideWhenUsed/>
    <w:rsid w:val="00C23CE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03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49B6"/>
    <w:pPr>
      <w:spacing w:before="100" w:beforeAutospacing="1" w:after="100" w:afterAutospacing="1"/>
    </w:pPr>
    <w:rPr>
      <w:rFonts w:ascii="Calibri" w:hAnsi="Calibri" w:cs="Calibri"/>
      <w:color w:val="auto"/>
      <w:u w:val="none"/>
      <w:lang w:eastAsia="en-AU"/>
    </w:rPr>
  </w:style>
  <w:style w:type="paragraph" w:styleId="Revision">
    <w:name w:val="Revision"/>
    <w:hidden/>
    <w:uiPriority w:val="99"/>
    <w:semiHidden/>
    <w:rsid w:val="00906CC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90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C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C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CC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5267"/>
    <w:rPr>
      <w:color w:val="9F6715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27257"/>
    <w:rPr>
      <w:b/>
      <w:bCs/>
    </w:rPr>
  </w:style>
  <w:style w:type="character" w:styleId="Mention">
    <w:name w:val="Mention"/>
    <w:basedOn w:val="DefaultParagraphFont"/>
    <w:uiPriority w:val="99"/>
    <w:unhideWhenUsed/>
    <w:rsid w:val="006416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m.workforce@health.wa.gov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ealth.wa.gov.au/About-us/Policy-frameworks/Clinical-Governance-Safety-and-Quality/Mandatory-requirements/Assistant-in-Nursing-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578793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78B499E9034781AABE5CDAAFD604" ma:contentTypeVersion="19" ma:contentTypeDescription="Create a new document." ma:contentTypeScope="" ma:versionID="17b70217390457c4c580c531e68e6796">
  <xsd:schema xmlns:xsd="http://www.w3.org/2001/XMLSchema" xmlns:xs="http://www.w3.org/2001/XMLSchema" xmlns:p="http://schemas.microsoft.com/office/2006/metadata/properties" xmlns:ns2="d5d11352-8994-46ec-926f-94926e8855af" xmlns:ns3="31b85d94-25b3-4473-b1b0-2f24547b95ab" targetNamespace="http://schemas.microsoft.com/office/2006/metadata/properties" ma:root="true" ma:fieldsID="dd5ae25a7bb58be8cc55a4c46baca4bc" ns2:_="" ns3:_="">
    <xsd:import namespace="d5d11352-8994-46ec-926f-94926e8855af"/>
    <xsd:import namespace="31b85d94-25b3-4473-b1b0-2f24547b9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11352-8994-46ec-926f-94926e885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85d94-25b3-4473-b1b0-2f24547b9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0cf7f3-e220-4185-a901-13980c897f59}" ma:internalName="TaxCatchAll" ma:showField="CatchAllData" ma:web="31b85d94-25b3-4473-b1b0-2f24547b9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11352-8994-46ec-926f-94926e8855af">
      <Terms xmlns="http://schemas.microsoft.com/office/infopath/2007/PartnerControls"/>
    </lcf76f155ced4ddcb4097134ff3c332f>
    <TaxCatchAll xmlns="31b85d94-25b3-4473-b1b0-2f24547b95ab" xsi:nil="true"/>
  </documentManagement>
</p:properties>
</file>

<file path=customXml/itemProps1.xml><?xml version="1.0" encoding="utf-8"?>
<ds:datastoreItem xmlns:ds="http://schemas.openxmlformats.org/officeDocument/2006/customXml" ds:itemID="{BDB3593A-8376-49AF-AAAC-9512B029E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E4796-7DF2-413C-94E0-7D57EB2F9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11352-8994-46ec-926f-94926e8855af"/>
    <ds:schemaRef ds:uri="31b85d94-25b3-4473-b1b0-2f24547b9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761FF-7DE3-4667-BD7C-148744FC111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1b85d94-25b3-4473-b1b0-2f24547b95ab"/>
    <ds:schemaRef ds:uri="d5d11352-8994-46ec-926f-94926e8855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Links>
    <vt:vector size="42" baseType="variant">
      <vt:variant>
        <vt:i4>262171</vt:i4>
      </vt:variant>
      <vt:variant>
        <vt:i4>12</vt:i4>
      </vt:variant>
      <vt:variant>
        <vt:i4>0</vt:i4>
      </vt:variant>
      <vt:variant>
        <vt:i4>5</vt:i4>
      </vt:variant>
      <vt:variant>
        <vt:lpwstr>http://www.training.gov.au/Training/Details/HLT32507</vt:lpwstr>
      </vt:variant>
      <vt:variant>
        <vt:lpwstr/>
      </vt:variant>
      <vt:variant>
        <vt:i4>65562</vt:i4>
      </vt:variant>
      <vt:variant>
        <vt:i4>9</vt:i4>
      </vt:variant>
      <vt:variant>
        <vt:i4>0</vt:i4>
      </vt:variant>
      <vt:variant>
        <vt:i4>5</vt:i4>
      </vt:variant>
      <vt:variant>
        <vt:lpwstr>http://www.training.gov.au/Training/Details/HLT32512</vt:lpwstr>
      </vt:variant>
      <vt:variant>
        <vt:lpwstr/>
      </vt:variant>
      <vt:variant>
        <vt:i4>131099</vt:i4>
      </vt:variant>
      <vt:variant>
        <vt:i4>6</vt:i4>
      </vt:variant>
      <vt:variant>
        <vt:i4>0</vt:i4>
      </vt:variant>
      <vt:variant>
        <vt:i4>5</vt:i4>
      </vt:variant>
      <vt:variant>
        <vt:lpwstr>http://www.training.gov.au/Training/Details/HLT33115</vt:lpwstr>
      </vt:variant>
      <vt:variant>
        <vt:lpwstr/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mailto:ashleigh.childs@health.wa.gov.au</vt:lpwstr>
      </vt:variant>
      <vt:variant>
        <vt:lpwstr/>
      </vt:variant>
      <vt:variant>
        <vt:i4>29</vt:i4>
      </vt:variant>
      <vt:variant>
        <vt:i4>0</vt:i4>
      </vt:variant>
      <vt:variant>
        <vt:i4>0</vt:i4>
      </vt:variant>
      <vt:variant>
        <vt:i4>5</vt:i4>
      </vt:variant>
      <vt:variant>
        <vt:lpwstr>https://www.health.wa.gov.au/About-us/Policy-frameworks/Clinical-Governance-Safety-and-Quality/Mandatory-requirements/Assistant-in-Nursing-Policy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mailto:he224130@health.wa.gov.au</vt:lpwstr>
      </vt:variant>
      <vt:variant>
        <vt:lpwstr/>
      </vt:variant>
      <vt:variant>
        <vt:i4>7536734</vt:i4>
      </vt:variant>
      <vt:variant>
        <vt:i4>0</vt:i4>
      </vt:variant>
      <vt:variant>
        <vt:i4>0</vt:i4>
      </vt:variant>
      <vt:variant>
        <vt:i4>5</vt:i4>
      </vt:variant>
      <vt:variant>
        <vt:lpwstr>mailto:he224130@health.wa.gov.au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Book</dc:creator>
  <cp:keywords/>
  <dc:description/>
  <cp:lastModifiedBy>Barbaro, Silvana</cp:lastModifiedBy>
  <cp:revision>2</cp:revision>
  <cp:lastPrinted>2022-08-26T05:31:00Z</cp:lastPrinted>
  <dcterms:created xsi:type="dcterms:W3CDTF">2026-03-04T03:55:00Z</dcterms:created>
  <dcterms:modified xsi:type="dcterms:W3CDTF">2026-03-04T03:55:00Z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0x010100E90878B499E9034781AABE5CDAAFD604</vt:lpwstr>
  </property>
  <property fmtid="{D5CDD505-2E9C-101B-9397-08002B2CF9AE}" pid="3" name="MediaServiceImageTags">
    <vt:lpwstr/>
  </property>
</Properties>
</file>