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41" w:rsidRPr="00D7209C" w:rsidRDefault="009C7741" w:rsidP="009C7741">
      <w:pPr>
        <w:jc w:val="center"/>
        <w:rPr>
          <w:rFonts w:cs="Arial"/>
          <w:b/>
        </w:rPr>
      </w:pPr>
      <w:bookmarkStart w:id="0" w:name="_GoBack"/>
      <w:bookmarkEnd w:id="0"/>
      <w:r w:rsidRPr="00D7209C">
        <w:rPr>
          <w:rFonts w:cs="Arial"/>
          <w:b/>
        </w:rPr>
        <w:t>DEPARTMENT OF HEALTH FUNDED ORGANISATION</w:t>
      </w:r>
    </w:p>
    <w:p w:rsidR="00EB70AD" w:rsidRPr="009C7741" w:rsidRDefault="00EB70AD" w:rsidP="00EB70AD">
      <w:pPr>
        <w:widowControl w:val="0"/>
        <w:autoSpaceDE w:val="0"/>
        <w:autoSpaceDN w:val="0"/>
        <w:adjustRightInd w:val="0"/>
        <w:ind w:right="-1"/>
        <w:jc w:val="center"/>
        <w:rPr>
          <w:rFonts w:cs="Arial"/>
          <w:b/>
          <w:szCs w:val="24"/>
        </w:rPr>
      </w:pPr>
      <w:r w:rsidRPr="009C7741">
        <w:rPr>
          <w:rFonts w:cs="Arial"/>
          <w:b/>
          <w:szCs w:val="24"/>
        </w:rPr>
        <w:t>DISABILITY ACTION INCLUSION PLAN PROGRESS REPORT</w:t>
      </w:r>
    </w:p>
    <w:p w:rsidR="00EB70AD" w:rsidRPr="00EB70AD" w:rsidRDefault="00EB70AD" w:rsidP="00EB70AD">
      <w:pPr>
        <w:widowControl w:val="0"/>
        <w:autoSpaceDE w:val="0"/>
        <w:autoSpaceDN w:val="0"/>
        <w:adjustRightInd w:val="0"/>
        <w:ind w:right="-1"/>
        <w:jc w:val="center"/>
        <w:rPr>
          <w:rFonts w:cs="Arial"/>
          <w:b/>
          <w:sz w:val="28"/>
          <w:szCs w:val="28"/>
        </w:rPr>
      </w:pPr>
      <w:r w:rsidRPr="00EB70AD">
        <w:rPr>
          <w:rFonts w:cs="Arial"/>
          <w:b/>
          <w:sz w:val="28"/>
          <w:szCs w:val="28"/>
        </w:rPr>
        <w:t>20</w:t>
      </w:r>
      <w:r w:rsidRPr="00A06D61">
        <w:rPr>
          <w:rFonts w:cs="Arial"/>
          <w:b/>
          <w:sz w:val="28"/>
          <w:szCs w:val="28"/>
          <w:highlight w:val="yellow"/>
        </w:rPr>
        <w:t>XX</w:t>
      </w:r>
      <w:r w:rsidRPr="00EB70AD">
        <w:rPr>
          <w:rFonts w:cs="Arial"/>
          <w:b/>
          <w:sz w:val="28"/>
          <w:szCs w:val="28"/>
        </w:rPr>
        <w:t xml:space="preserve"> – 20</w:t>
      </w:r>
      <w:r w:rsidRPr="00A06D61">
        <w:rPr>
          <w:rFonts w:cs="Arial"/>
          <w:b/>
          <w:sz w:val="28"/>
          <w:szCs w:val="28"/>
          <w:highlight w:val="yellow"/>
        </w:rPr>
        <w:t>XX</w:t>
      </w:r>
    </w:p>
    <w:p w:rsidR="00EB70AD" w:rsidRDefault="00EB70AD" w:rsidP="00EB70AD">
      <w:pPr>
        <w:widowControl w:val="0"/>
        <w:autoSpaceDE w:val="0"/>
        <w:autoSpaceDN w:val="0"/>
        <w:adjustRightInd w:val="0"/>
        <w:ind w:right="-1"/>
        <w:rPr>
          <w:rFonts w:cs="Arial"/>
          <w:b/>
          <w:sz w:val="28"/>
          <w:szCs w:val="28"/>
        </w:rPr>
      </w:pPr>
    </w:p>
    <w:p w:rsidR="00EB70AD" w:rsidRPr="00E42C5A" w:rsidRDefault="00EB70AD" w:rsidP="00EB70AD">
      <w:pPr>
        <w:widowControl w:val="0"/>
        <w:tabs>
          <w:tab w:val="left" w:pos="8931"/>
        </w:tabs>
        <w:autoSpaceDE w:val="0"/>
        <w:autoSpaceDN w:val="0"/>
        <w:adjustRightInd w:val="0"/>
        <w:ind w:right="282"/>
        <w:rPr>
          <w:rFonts w:cs="Arial"/>
          <w:b/>
          <w:sz w:val="28"/>
          <w:szCs w:val="28"/>
          <w:u w:val="single"/>
        </w:rPr>
      </w:pPr>
      <w:r w:rsidRPr="00E42C5A">
        <w:rPr>
          <w:rFonts w:cs="Arial"/>
          <w:b/>
          <w:sz w:val="28"/>
          <w:szCs w:val="28"/>
        </w:rPr>
        <w:t xml:space="preserve">Name of contracted service: </w:t>
      </w:r>
      <w:r w:rsidRPr="00E42C5A">
        <w:rPr>
          <w:rFonts w:cs="Arial"/>
          <w:sz w:val="28"/>
          <w:szCs w:val="28"/>
          <w:u w:val="single"/>
        </w:rPr>
        <w:tab/>
      </w:r>
    </w:p>
    <w:p w:rsidR="00EB70AD" w:rsidRPr="003B47D3" w:rsidRDefault="00EB70AD" w:rsidP="00EB70AD">
      <w:pPr>
        <w:widowControl w:val="0"/>
        <w:tabs>
          <w:tab w:val="left" w:pos="9639"/>
        </w:tabs>
        <w:autoSpaceDE w:val="0"/>
        <w:autoSpaceDN w:val="0"/>
        <w:adjustRightInd w:val="0"/>
        <w:ind w:right="282"/>
        <w:rPr>
          <w:rFonts w:cs="Arial"/>
          <w:szCs w:val="24"/>
        </w:rPr>
      </w:pPr>
    </w:p>
    <w:p w:rsidR="00EB70AD" w:rsidRPr="00E42C5A" w:rsidRDefault="00EB70AD" w:rsidP="00EB70AD">
      <w:pPr>
        <w:widowControl w:val="0"/>
        <w:tabs>
          <w:tab w:val="left" w:pos="8931"/>
        </w:tabs>
        <w:autoSpaceDE w:val="0"/>
        <w:autoSpaceDN w:val="0"/>
        <w:adjustRightInd w:val="0"/>
        <w:ind w:right="282"/>
        <w:rPr>
          <w:rFonts w:cs="Arial"/>
          <w:b/>
          <w:sz w:val="28"/>
          <w:szCs w:val="28"/>
          <w:u w:val="single"/>
        </w:rPr>
      </w:pPr>
      <w:r w:rsidRPr="00E42C5A">
        <w:rPr>
          <w:rFonts w:cs="Arial"/>
          <w:b/>
          <w:sz w:val="28"/>
          <w:szCs w:val="28"/>
        </w:rPr>
        <w:t xml:space="preserve">Name of contact person: </w:t>
      </w:r>
      <w:r w:rsidRPr="00E42C5A">
        <w:rPr>
          <w:rFonts w:cs="Arial"/>
          <w:sz w:val="28"/>
          <w:szCs w:val="28"/>
          <w:u w:val="single"/>
        </w:rPr>
        <w:tab/>
      </w:r>
    </w:p>
    <w:p w:rsidR="00EB70AD" w:rsidRPr="003B47D3" w:rsidRDefault="00EB70AD" w:rsidP="00EB70AD">
      <w:pPr>
        <w:widowControl w:val="0"/>
        <w:tabs>
          <w:tab w:val="left" w:pos="8931"/>
        </w:tabs>
        <w:autoSpaceDE w:val="0"/>
        <w:autoSpaceDN w:val="0"/>
        <w:adjustRightInd w:val="0"/>
        <w:ind w:right="282"/>
        <w:rPr>
          <w:rFonts w:cs="Arial"/>
          <w:szCs w:val="24"/>
        </w:rPr>
      </w:pPr>
    </w:p>
    <w:p w:rsidR="00EB70AD" w:rsidRPr="00E42C5A" w:rsidRDefault="00EB70AD" w:rsidP="00EB70AD">
      <w:pPr>
        <w:widowControl w:val="0"/>
        <w:tabs>
          <w:tab w:val="left" w:pos="8931"/>
        </w:tabs>
        <w:autoSpaceDE w:val="0"/>
        <w:autoSpaceDN w:val="0"/>
        <w:adjustRightInd w:val="0"/>
        <w:ind w:right="282"/>
        <w:rPr>
          <w:rFonts w:cs="Arial"/>
          <w:b/>
          <w:sz w:val="28"/>
          <w:szCs w:val="28"/>
        </w:rPr>
      </w:pPr>
      <w:r w:rsidRPr="00E42C5A">
        <w:rPr>
          <w:rFonts w:cs="Arial"/>
          <w:b/>
          <w:sz w:val="28"/>
          <w:szCs w:val="28"/>
        </w:rPr>
        <w:t xml:space="preserve">Phone number: </w:t>
      </w:r>
      <w:r w:rsidRPr="00E42C5A">
        <w:rPr>
          <w:rFonts w:cs="Arial"/>
          <w:sz w:val="28"/>
          <w:szCs w:val="28"/>
          <w:u w:val="single"/>
        </w:rPr>
        <w:tab/>
      </w:r>
    </w:p>
    <w:p w:rsidR="00EB70AD" w:rsidRPr="003B47D3" w:rsidRDefault="00EB70AD" w:rsidP="00EB70AD">
      <w:pPr>
        <w:widowControl w:val="0"/>
        <w:tabs>
          <w:tab w:val="left" w:pos="9639"/>
        </w:tabs>
        <w:autoSpaceDE w:val="0"/>
        <w:autoSpaceDN w:val="0"/>
        <w:adjustRightInd w:val="0"/>
        <w:ind w:right="282"/>
        <w:rPr>
          <w:rFonts w:cs="Arial"/>
          <w:szCs w:val="24"/>
        </w:rPr>
      </w:pPr>
    </w:p>
    <w:p w:rsidR="00EB70AD" w:rsidRPr="00E42C5A" w:rsidRDefault="00EB70AD" w:rsidP="00EB70AD">
      <w:pPr>
        <w:widowControl w:val="0"/>
        <w:tabs>
          <w:tab w:val="left" w:pos="8931"/>
        </w:tabs>
        <w:autoSpaceDE w:val="0"/>
        <w:autoSpaceDN w:val="0"/>
        <w:adjustRightInd w:val="0"/>
        <w:ind w:right="282"/>
        <w:rPr>
          <w:rFonts w:cs="Arial"/>
          <w:b/>
          <w:sz w:val="28"/>
          <w:szCs w:val="28"/>
          <w:u w:val="single"/>
        </w:rPr>
      </w:pPr>
      <w:r w:rsidRPr="00E42C5A">
        <w:rPr>
          <w:rFonts w:cs="Arial"/>
          <w:b/>
          <w:sz w:val="28"/>
          <w:szCs w:val="28"/>
        </w:rPr>
        <w:t xml:space="preserve">Email: </w:t>
      </w:r>
      <w:r w:rsidRPr="00E42C5A">
        <w:rPr>
          <w:rFonts w:cs="Arial"/>
          <w:sz w:val="28"/>
          <w:szCs w:val="28"/>
          <w:u w:val="single"/>
        </w:rPr>
        <w:tab/>
      </w:r>
    </w:p>
    <w:p w:rsidR="00EB70AD" w:rsidRPr="00E42C5A" w:rsidRDefault="00EB70AD" w:rsidP="00EB70AD">
      <w:pPr>
        <w:widowControl w:val="0"/>
        <w:autoSpaceDE w:val="0"/>
        <w:autoSpaceDN w:val="0"/>
        <w:adjustRightInd w:val="0"/>
        <w:ind w:right="282"/>
        <w:rPr>
          <w:rFonts w:cs="Arial"/>
          <w:szCs w:val="24"/>
        </w:rPr>
      </w:pPr>
    </w:p>
    <w:p w:rsidR="00EB70AD" w:rsidRPr="00E42C5A" w:rsidRDefault="00EB70AD" w:rsidP="00EB70AD">
      <w:pPr>
        <w:widowControl w:val="0"/>
        <w:autoSpaceDE w:val="0"/>
        <w:autoSpaceDN w:val="0"/>
        <w:adjustRightInd w:val="0"/>
        <w:ind w:right="-1"/>
        <w:rPr>
          <w:rFonts w:cs="Arial"/>
          <w:b/>
          <w:sz w:val="28"/>
          <w:szCs w:val="28"/>
        </w:rPr>
      </w:pPr>
      <w:r w:rsidRPr="00E42C5A">
        <w:rPr>
          <w:rFonts w:cs="Arial"/>
          <w:b/>
          <w:sz w:val="28"/>
          <w:szCs w:val="28"/>
        </w:rPr>
        <w:t>Purpose</w:t>
      </w:r>
    </w:p>
    <w:p w:rsidR="00EB70AD" w:rsidRPr="00E42C5A" w:rsidRDefault="00EB70AD" w:rsidP="00EB70AD">
      <w:pPr>
        <w:widowControl w:val="0"/>
        <w:tabs>
          <w:tab w:val="left" w:pos="9639"/>
        </w:tabs>
        <w:autoSpaceDE w:val="0"/>
        <w:autoSpaceDN w:val="0"/>
        <w:adjustRightInd w:val="0"/>
        <w:ind w:right="-1"/>
        <w:rPr>
          <w:rFonts w:cs="Arial"/>
          <w:szCs w:val="24"/>
        </w:rPr>
      </w:pPr>
      <w:r w:rsidRPr="00E42C5A">
        <w:rPr>
          <w:rFonts w:cs="Arial"/>
          <w:szCs w:val="24"/>
        </w:rPr>
        <w:t xml:space="preserve">This reporting sheet assists contractors to identify which outcome areas they are working in. </w:t>
      </w:r>
      <w:r>
        <w:rPr>
          <w:rFonts w:cs="Arial"/>
          <w:szCs w:val="24"/>
        </w:rPr>
        <w:t xml:space="preserve"> </w:t>
      </w:r>
      <w:r w:rsidRPr="00E42C5A">
        <w:rPr>
          <w:rFonts w:cs="Arial"/>
          <w:szCs w:val="24"/>
        </w:rPr>
        <w:t>It also serves as a reference for all contractors and their staff about how to provide a more accessible service.</w:t>
      </w:r>
    </w:p>
    <w:p w:rsidR="00EB70AD" w:rsidRPr="00E42C5A" w:rsidRDefault="00EB70AD" w:rsidP="00EB70AD">
      <w:pPr>
        <w:widowControl w:val="0"/>
        <w:tabs>
          <w:tab w:val="left" w:pos="9639"/>
        </w:tabs>
        <w:autoSpaceDE w:val="0"/>
        <w:autoSpaceDN w:val="0"/>
        <w:adjustRightInd w:val="0"/>
        <w:ind w:right="-1"/>
        <w:rPr>
          <w:rFonts w:cs="Arial"/>
          <w:szCs w:val="24"/>
        </w:rPr>
      </w:pPr>
    </w:p>
    <w:p w:rsidR="00EB70AD" w:rsidRPr="00E42C5A" w:rsidRDefault="00EB70AD" w:rsidP="00EB70AD">
      <w:pPr>
        <w:widowControl w:val="0"/>
        <w:tabs>
          <w:tab w:val="left" w:pos="9639"/>
        </w:tabs>
        <w:autoSpaceDE w:val="0"/>
        <w:autoSpaceDN w:val="0"/>
        <w:adjustRightInd w:val="0"/>
        <w:ind w:right="-1"/>
        <w:rPr>
          <w:rFonts w:cs="Arial"/>
          <w:szCs w:val="24"/>
        </w:rPr>
      </w:pPr>
      <w:r w:rsidRPr="00E42C5A">
        <w:rPr>
          <w:rFonts w:cs="Arial"/>
          <w:szCs w:val="24"/>
        </w:rPr>
        <w:t>It is noted that not all outcomes will be applicable to the services you provide on behalf of your Public Authority.</w:t>
      </w:r>
    </w:p>
    <w:p w:rsidR="00EB70AD" w:rsidRDefault="00EB70AD" w:rsidP="00EB70AD">
      <w:pPr>
        <w:widowControl w:val="0"/>
        <w:tabs>
          <w:tab w:val="left" w:pos="9639"/>
        </w:tabs>
        <w:autoSpaceDE w:val="0"/>
        <w:autoSpaceDN w:val="0"/>
        <w:adjustRightInd w:val="0"/>
        <w:ind w:right="-1"/>
        <w:rPr>
          <w:rFonts w:cs="Arial"/>
          <w:szCs w:val="24"/>
        </w:rPr>
      </w:pPr>
    </w:p>
    <w:p w:rsidR="00EB70AD" w:rsidRDefault="00EB70AD" w:rsidP="00EB70AD">
      <w:pPr>
        <w:widowControl w:val="0"/>
        <w:autoSpaceDE w:val="0"/>
        <w:autoSpaceDN w:val="0"/>
        <w:adjustRightInd w:val="0"/>
        <w:jc w:val="both"/>
        <w:rPr>
          <w:rFonts w:cs="Arial"/>
          <w:szCs w:val="24"/>
        </w:rPr>
      </w:pPr>
      <w:r w:rsidRPr="00E42C5A">
        <w:rPr>
          <w:rFonts w:cs="Arial"/>
          <w:szCs w:val="24"/>
        </w:rPr>
        <w:t>On completion</w:t>
      </w:r>
      <w:r>
        <w:rPr>
          <w:rFonts w:cs="Arial"/>
          <w:szCs w:val="24"/>
        </w:rPr>
        <w:t>,</w:t>
      </w:r>
      <w:r w:rsidRPr="00E42C5A">
        <w:rPr>
          <w:rFonts w:cs="Arial"/>
          <w:szCs w:val="24"/>
        </w:rPr>
        <w:t xml:space="preserve"> please forward contractor reporting template back to the </w:t>
      </w:r>
      <w:r>
        <w:rPr>
          <w:rFonts w:cs="Arial"/>
          <w:szCs w:val="24"/>
        </w:rPr>
        <w:t>WA HACC Program</w:t>
      </w:r>
      <w:r w:rsidRPr="00E42C5A">
        <w:rPr>
          <w:rFonts w:cs="Arial"/>
          <w:szCs w:val="24"/>
        </w:rPr>
        <w:t xml:space="preserve"> by </w:t>
      </w:r>
      <w:r>
        <w:rPr>
          <w:rFonts w:cs="Arial"/>
          <w:szCs w:val="24"/>
        </w:rPr>
        <w:t>the 15</w:t>
      </w:r>
      <w:r w:rsidRPr="00A407E1">
        <w:rPr>
          <w:rFonts w:cs="Arial"/>
          <w:szCs w:val="24"/>
          <w:vertAlign w:val="superscript"/>
        </w:rPr>
        <w:t>th</w:t>
      </w:r>
      <w:r>
        <w:rPr>
          <w:rFonts w:cs="Arial"/>
          <w:szCs w:val="24"/>
        </w:rPr>
        <w:t xml:space="preserve"> July</w:t>
      </w:r>
      <w:r w:rsidR="00A06D61">
        <w:rPr>
          <w:rFonts w:cs="Arial"/>
          <w:szCs w:val="24"/>
        </w:rPr>
        <w:t>.</w:t>
      </w:r>
    </w:p>
    <w:p w:rsidR="00EB70AD" w:rsidRDefault="00EB70AD" w:rsidP="00EB70AD">
      <w:pPr>
        <w:widowControl w:val="0"/>
        <w:autoSpaceDE w:val="0"/>
        <w:autoSpaceDN w:val="0"/>
        <w:adjustRightInd w:val="0"/>
        <w:jc w:val="both"/>
        <w:rPr>
          <w:rFonts w:cs="Arial"/>
          <w:szCs w:val="24"/>
        </w:rPr>
      </w:pPr>
    </w:p>
    <w:p w:rsidR="00EB70AD" w:rsidRDefault="00EB70AD" w:rsidP="00EB70AD">
      <w:pPr>
        <w:widowControl w:val="0"/>
        <w:autoSpaceDE w:val="0"/>
        <w:autoSpaceDN w:val="0"/>
        <w:adjustRightInd w:val="0"/>
        <w:jc w:val="both"/>
        <w:rPr>
          <w:rFonts w:cs="Arial"/>
          <w:szCs w:val="24"/>
        </w:rPr>
      </w:pPr>
      <w:r>
        <w:rPr>
          <w:rFonts w:cs="Arial"/>
          <w:szCs w:val="24"/>
        </w:rPr>
        <w:t>Please see link for more detailed information:</w:t>
      </w:r>
    </w:p>
    <w:p w:rsidR="00EB70AD" w:rsidRDefault="00EB70AD" w:rsidP="00EB70AD">
      <w:pPr>
        <w:widowControl w:val="0"/>
        <w:tabs>
          <w:tab w:val="left" w:pos="9639"/>
        </w:tabs>
        <w:autoSpaceDE w:val="0"/>
        <w:autoSpaceDN w:val="0"/>
        <w:adjustRightInd w:val="0"/>
        <w:ind w:right="-1"/>
        <w:rPr>
          <w:rFonts w:cs="Arial"/>
          <w:szCs w:val="24"/>
        </w:rPr>
      </w:pPr>
      <w:r>
        <w:rPr>
          <w:rFonts w:cs="Arial"/>
          <w:szCs w:val="24"/>
        </w:rPr>
        <w:t xml:space="preserve"> </w:t>
      </w:r>
      <w:hyperlink r:id="rId7" w:history="1">
        <w:r w:rsidRPr="00F97381">
          <w:rPr>
            <w:rStyle w:val="Hyperlink"/>
            <w:rFonts w:cs="Arial"/>
            <w:szCs w:val="24"/>
          </w:rPr>
          <w:t>http://www.disability.wa.gov.au/business-and-government1/business-and-government/disability-access-and-inclusion-plans/daip-progress-reporting/</w:t>
        </w:r>
      </w:hyperlink>
    </w:p>
    <w:p w:rsidR="00EB70AD" w:rsidRPr="00E42C5A" w:rsidRDefault="00EB70AD" w:rsidP="00EB70AD">
      <w:pPr>
        <w:widowControl w:val="0"/>
        <w:tabs>
          <w:tab w:val="left" w:pos="9639"/>
        </w:tabs>
        <w:autoSpaceDE w:val="0"/>
        <w:autoSpaceDN w:val="0"/>
        <w:adjustRightInd w:val="0"/>
        <w:ind w:right="-1"/>
        <w:rPr>
          <w:rFonts w:cs="Arial"/>
          <w:szCs w:val="24"/>
        </w:rPr>
      </w:pPr>
    </w:p>
    <w:p w:rsidR="00EB70AD" w:rsidRPr="00E42C5A" w:rsidRDefault="00EB70AD" w:rsidP="00EB70AD">
      <w:pPr>
        <w:widowControl w:val="0"/>
        <w:autoSpaceDE w:val="0"/>
        <w:autoSpaceDN w:val="0"/>
        <w:adjustRightInd w:val="0"/>
        <w:ind w:right="-1"/>
        <w:rPr>
          <w:rFonts w:cs="Arial"/>
          <w:b/>
          <w:sz w:val="28"/>
          <w:szCs w:val="28"/>
        </w:rPr>
      </w:pPr>
      <w:r w:rsidRPr="00E42C5A">
        <w:rPr>
          <w:rFonts w:cs="Arial"/>
          <w:b/>
          <w:sz w:val="28"/>
          <w:szCs w:val="28"/>
        </w:rPr>
        <w:t>Actions by contractors consistent with DAIP outcome areas:</w:t>
      </w:r>
    </w:p>
    <w:p w:rsidR="00EB70AD" w:rsidRPr="003B47D3" w:rsidRDefault="00EB70AD" w:rsidP="00EB70AD">
      <w:pPr>
        <w:widowControl w:val="0"/>
        <w:autoSpaceDE w:val="0"/>
        <w:autoSpaceDN w:val="0"/>
        <w:adjustRightInd w:val="0"/>
        <w:ind w:right="-1"/>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96"/>
        <w:gridCol w:w="770"/>
      </w:tblGrid>
      <w:tr w:rsidR="00EB70AD" w:rsidRPr="00E42C5A" w:rsidTr="00437E6B">
        <w:tc>
          <w:tcPr>
            <w:tcW w:w="2376" w:type="dxa"/>
            <w:shd w:val="clear" w:color="auto" w:fill="auto"/>
          </w:tcPr>
          <w:p w:rsidR="00EB70AD" w:rsidRPr="00046F11" w:rsidRDefault="00EB70AD" w:rsidP="00437E6B">
            <w:pPr>
              <w:widowControl w:val="0"/>
              <w:autoSpaceDE w:val="0"/>
              <w:autoSpaceDN w:val="0"/>
              <w:adjustRightInd w:val="0"/>
              <w:ind w:right="-1"/>
              <w:rPr>
                <w:rFonts w:cs="Arial"/>
                <w:b/>
                <w:szCs w:val="24"/>
              </w:rPr>
            </w:pPr>
            <w:r w:rsidRPr="00046F11">
              <w:rPr>
                <w:rFonts w:cs="Arial"/>
                <w:b/>
                <w:szCs w:val="24"/>
              </w:rPr>
              <w:t xml:space="preserve">DAIP Outcome </w:t>
            </w:r>
          </w:p>
        </w:tc>
        <w:tc>
          <w:tcPr>
            <w:tcW w:w="6866" w:type="dxa"/>
            <w:gridSpan w:val="2"/>
            <w:shd w:val="clear" w:color="auto" w:fill="auto"/>
          </w:tcPr>
          <w:p w:rsidR="00EB70AD" w:rsidRPr="00046F11" w:rsidRDefault="00EB70AD" w:rsidP="00437E6B">
            <w:pPr>
              <w:widowControl w:val="0"/>
              <w:autoSpaceDE w:val="0"/>
              <w:autoSpaceDN w:val="0"/>
              <w:adjustRightInd w:val="0"/>
              <w:ind w:right="-1"/>
              <w:rPr>
                <w:rFonts w:cs="Arial"/>
                <w:b/>
                <w:szCs w:val="24"/>
              </w:rPr>
            </w:pPr>
            <w:r w:rsidRPr="00046F11">
              <w:rPr>
                <w:rFonts w:cs="Arial"/>
                <w:b/>
                <w:szCs w:val="24"/>
              </w:rPr>
              <w:t>Example of actions (Please mark if appropriate)</w:t>
            </w:r>
          </w:p>
        </w:tc>
      </w:tr>
      <w:tr w:rsidR="00EB70AD" w:rsidRPr="00E42C5A" w:rsidTr="00437E6B">
        <w:tc>
          <w:tcPr>
            <w:tcW w:w="2376" w:type="dxa"/>
            <w:vMerge w:val="restart"/>
            <w:shd w:val="clear" w:color="auto" w:fill="auto"/>
            <w:vAlign w:val="center"/>
          </w:tcPr>
          <w:p w:rsidR="00EB70AD" w:rsidRPr="00046F11" w:rsidRDefault="00EB70AD" w:rsidP="00437E6B">
            <w:pPr>
              <w:widowControl w:val="0"/>
              <w:autoSpaceDE w:val="0"/>
              <w:autoSpaceDN w:val="0"/>
              <w:adjustRightInd w:val="0"/>
              <w:ind w:right="-1"/>
              <w:rPr>
                <w:rFonts w:cs="Arial"/>
                <w:szCs w:val="24"/>
              </w:rPr>
            </w:pPr>
            <w:r w:rsidRPr="00046F11">
              <w:rPr>
                <w:rFonts w:eastAsia="Calibri" w:cs="Arial"/>
                <w:szCs w:val="24"/>
              </w:rPr>
              <w:t xml:space="preserve">1. </w:t>
            </w:r>
            <w:r>
              <w:rPr>
                <w:rFonts w:eastAsia="Calibri" w:cs="Arial"/>
                <w:szCs w:val="24"/>
              </w:rPr>
              <w:t xml:space="preserve"> </w:t>
            </w:r>
            <w:r w:rsidRPr="00046F11">
              <w:rPr>
                <w:rFonts w:eastAsia="Calibri" w:cs="Arial"/>
                <w:szCs w:val="24"/>
              </w:rPr>
              <w:t xml:space="preserve">People with disability have the same opportunities as other people to </w:t>
            </w:r>
            <w:r w:rsidRPr="00046F11">
              <w:rPr>
                <w:rFonts w:eastAsia="Calibri" w:cs="Arial"/>
                <w:b/>
                <w:szCs w:val="24"/>
              </w:rPr>
              <w:t>access services and events.</w:t>
            </w: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Ensured contracting and procurement staff were aware of DAIP responsibilities</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Ensured events organised and </w:t>
            </w:r>
            <w:r>
              <w:rPr>
                <w:rFonts w:cs="Arial"/>
                <w:szCs w:val="24"/>
              </w:rPr>
              <w:t xml:space="preserve">/ </w:t>
            </w:r>
            <w:r w:rsidRPr="00046F11">
              <w:rPr>
                <w:rFonts w:cs="Arial"/>
                <w:szCs w:val="24"/>
              </w:rPr>
              <w:t>or promoted were accessible for people with disability</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rPr>
          <w:trHeight w:val="856"/>
        </w:trPr>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Other actions implemented (please describe):</w:t>
            </w:r>
          </w:p>
          <w:p w:rsidR="00EB70AD" w:rsidRPr="00046F11" w:rsidRDefault="00EB70AD" w:rsidP="00437E6B">
            <w:pPr>
              <w:widowControl w:val="0"/>
              <w:autoSpaceDE w:val="0"/>
              <w:autoSpaceDN w:val="0"/>
              <w:adjustRightInd w:val="0"/>
              <w:ind w:right="-1"/>
              <w:rPr>
                <w:rFonts w:cs="Arial"/>
                <w:szCs w:val="24"/>
              </w:rPr>
            </w:pP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Not applicable</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val="restart"/>
            <w:shd w:val="clear" w:color="auto" w:fill="auto"/>
            <w:vAlign w:val="center"/>
          </w:tcPr>
          <w:p w:rsidR="00EB70AD" w:rsidRPr="00046F11" w:rsidRDefault="00EB70AD" w:rsidP="00437E6B">
            <w:pPr>
              <w:widowControl w:val="0"/>
              <w:autoSpaceDE w:val="0"/>
              <w:autoSpaceDN w:val="0"/>
              <w:adjustRightInd w:val="0"/>
              <w:ind w:right="-1"/>
              <w:rPr>
                <w:rFonts w:cs="Arial"/>
                <w:szCs w:val="24"/>
              </w:rPr>
            </w:pPr>
            <w:r w:rsidRPr="00046F11">
              <w:rPr>
                <w:rFonts w:eastAsia="Calibri" w:cs="Arial"/>
                <w:szCs w:val="24"/>
              </w:rPr>
              <w:t>2.</w:t>
            </w:r>
            <w:r>
              <w:rPr>
                <w:rFonts w:eastAsia="Calibri" w:cs="Arial"/>
                <w:szCs w:val="24"/>
              </w:rPr>
              <w:t xml:space="preserve">  </w:t>
            </w:r>
            <w:r w:rsidRPr="00046F11">
              <w:rPr>
                <w:rFonts w:eastAsia="Calibri" w:cs="Arial"/>
                <w:szCs w:val="24"/>
              </w:rPr>
              <w:t xml:space="preserve">People with disability have the same opportunities as other people to </w:t>
            </w:r>
            <w:r w:rsidRPr="00046F11">
              <w:rPr>
                <w:rFonts w:eastAsia="Calibri" w:cs="Arial"/>
                <w:b/>
                <w:szCs w:val="24"/>
              </w:rPr>
              <w:t>access buildings and other facilities</w:t>
            </w: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When carrying out work on public buildings or facilities we ensure public access is not obstructed</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Ensured entry and exit ways remain obstruction free</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Ensured the correct signage was displayed when work was being undertaken</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rPr>
          <w:trHeight w:val="810"/>
        </w:trPr>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Default="00EB70AD" w:rsidP="00437E6B">
            <w:pPr>
              <w:widowControl w:val="0"/>
              <w:autoSpaceDE w:val="0"/>
              <w:autoSpaceDN w:val="0"/>
              <w:adjustRightInd w:val="0"/>
              <w:ind w:right="-1"/>
              <w:rPr>
                <w:rFonts w:cs="Arial"/>
                <w:szCs w:val="24"/>
              </w:rPr>
            </w:pPr>
            <w:r w:rsidRPr="00046F11">
              <w:rPr>
                <w:rFonts w:cs="Arial"/>
                <w:szCs w:val="24"/>
              </w:rPr>
              <w:t>Other actions (please describe):</w:t>
            </w:r>
          </w:p>
          <w:p w:rsidR="00EB70AD" w:rsidRPr="00046F11" w:rsidRDefault="00EB70AD" w:rsidP="00437E6B">
            <w:pPr>
              <w:widowControl w:val="0"/>
              <w:autoSpaceDE w:val="0"/>
              <w:autoSpaceDN w:val="0"/>
              <w:adjustRightInd w:val="0"/>
              <w:ind w:right="-1"/>
              <w:rPr>
                <w:rFonts w:cs="Arial"/>
                <w:szCs w:val="24"/>
              </w:rPr>
            </w:pP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Not applicable </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bl>
    <w:p w:rsidR="00EB70AD" w:rsidRDefault="00EB70AD" w:rsidP="00EB70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96"/>
        <w:gridCol w:w="770"/>
      </w:tblGrid>
      <w:tr w:rsidR="00EB70AD" w:rsidRPr="00E42C5A" w:rsidTr="00437E6B">
        <w:trPr>
          <w:trHeight w:val="558"/>
        </w:trPr>
        <w:tc>
          <w:tcPr>
            <w:tcW w:w="2376" w:type="dxa"/>
            <w:vMerge w:val="restart"/>
            <w:shd w:val="clear" w:color="auto" w:fill="auto"/>
          </w:tcPr>
          <w:p w:rsidR="00EB70AD" w:rsidRPr="00FF5EFE" w:rsidRDefault="00EB70AD" w:rsidP="00437E6B">
            <w:pPr>
              <w:pStyle w:val="Default"/>
              <w:ind w:right="-1"/>
              <w:rPr>
                <w:rFonts w:cs="Univers 55"/>
              </w:rPr>
            </w:pPr>
            <w:r w:rsidRPr="00FF5EFE">
              <w:rPr>
                <w:rFonts w:eastAsia="Calibri" w:cs="Univers 55"/>
                <w:lang w:eastAsia="en-US"/>
              </w:rPr>
              <w:lastRenderedPageBreak/>
              <w:t xml:space="preserve">3.  People with disability receive information in a format that will enable them to </w:t>
            </w:r>
            <w:r w:rsidRPr="00FF5EFE">
              <w:rPr>
                <w:rFonts w:eastAsia="Calibri" w:cs="Univers 55"/>
                <w:b/>
                <w:lang w:eastAsia="en-US"/>
              </w:rPr>
              <w:t>access information</w:t>
            </w:r>
            <w:r w:rsidRPr="00FF5EFE">
              <w:rPr>
                <w:rFonts w:eastAsia="Calibri" w:cs="Univers 55"/>
                <w:lang w:eastAsia="en-US"/>
              </w:rPr>
              <w:t xml:space="preserve"> as readily as other people are able to access it</w:t>
            </w:r>
            <w:r>
              <w:rPr>
                <w:rFonts w:eastAsia="Calibri" w:cs="Univers 55"/>
                <w:lang w:eastAsia="en-US"/>
              </w:rPr>
              <w:t>.</w:t>
            </w: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Pursue the State Government Guidelines to Information, Services and Facilities to ensure information is delivered in an accessible format.</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Ensured information was made available in alternative formats upon request.</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Reviewed our website to ensure it was accessible</w:t>
            </w:r>
            <w:r>
              <w:rPr>
                <w:rFonts w:cs="Arial"/>
                <w:szCs w:val="24"/>
              </w:rPr>
              <w:t>.</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Default="00EB70AD" w:rsidP="00437E6B">
            <w:pPr>
              <w:widowControl w:val="0"/>
              <w:autoSpaceDE w:val="0"/>
              <w:autoSpaceDN w:val="0"/>
              <w:adjustRightInd w:val="0"/>
              <w:ind w:right="-1"/>
              <w:rPr>
                <w:rFonts w:cs="Arial"/>
                <w:szCs w:val="24"/>
              </w:rPr>
            </w:pPr>
            <w:r w:rsidRPr="00046F11">
              <w:rPr>
                <w:rFonts w:cs="Arial"/>
                <w:szCs w:val="24"/>
              </w:rPr>
              <w:t>Other actions implemented (please describe):</w:t>
            </w:r>
          </w:p>
          <w:p w:rsidR="00EB70AD" w:rsidRPr="00046F11" w:rsidRDefault="00EB70AD" w:rsidP="00437E6B">
            <w:pPr>
              <w:widowControl w:val="0"/>
              <w:autoSpaceDE w:val="0"/>
              <w:autoSpaceDN w:val="0"/>
              <w:adjustRightInd w:val="0"/>
              <w:ind w:right="-1"/>
              <w:rPr>
                <w:rFonts w:cs="Arial"/>
                <w:szCs w:val="24"/>
              </w:rPr>
            </w:pPr>
          </w:p>
          <w:p w:rsidR="00EB70AD" w:rsidRPr="00046F11" w:rsidRDefault="00EB70AD" w:rsidP="00437E6B">
            <w:pPr>
              <w:widowControl w:val="0"/>
              <w:autoSpaceDE w:val="0"/>
              <w:autoSpaceDN w:val="0"/>
              <w:adjustRightInd w:val="0"/>
              <w:ind w:right="-1"/>
              <w:rPr>
                <w:rFonts w:cs="Arial"/>
                <w:szCs w:val="24"/>
              </w:rPr>
            </w:pP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Not applicable </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val="restart"/>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4.  People with disability receive the </w:t>
            </w:r>
            <w:r w:rsidRPr="00046F11">
              <w:rPr>
                <w:rFonts w:cs="Arial"/>
                <w:b/>
                <w:szCs w:val="24"/>
              </w:rPr>
              <w:t>same level and quality of service</w:t>
            </w:r>
            <w:r w:rsidRPr="00046F11">
              <w:rPr>
                <w:rFonts w:cs="Arial"/>
                <w:szCs w:val="24"/>
              </w:rPr>
              <w:t xml:space="preserve"> from staff as other people receive.</w:t>
            </w: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Improved staff awareness of disability and access issues and improve skills to provide a good service to people with disability.</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Staff </w:t>
            </w:r>
            <w:r>
              <w:rPr>
                <w:rFonts w:cs="Arial"/>
                <w:szCs w:val="24"/>
              </w:rPr>
              <w:t>were</w:t>
            </w:r>
            <w:r w:rsidRPr="00046F11">
              <w:rPr>
                <w:rFonts w:cs="Arial"/>
                <w:szCs w:val="24"/>
              </w:rPr>
              <w:t xml:space="preserve"> provided with training to assist with customer service.</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Accessibility information is regularly reviewed and readily available to staff.</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Default="00EB70AD" w:rsidP="00437E6B">
            <w:pPr>
              <w:widowControl w:val="0"/>
              <w:autoSpaceDE w:val="0"/>
              <w:autoSpaceDN w:val="0"/>
              <w:adjustRightInd w:val="0"/>
              <w:ind w:right="-1"/>
              <w:rPr>
                <w:rFonts w:cs="Arial"/>
                <w:szCs w:val="24"/>
              </w:rPr>
            </w:pPr>
            <w:r w:rsidRPr="00046F11">
              <w:rPr>
                <w:rFonts w:cs="Arial"/>
                <w:szCs w:val="24"/>
              </w:rPr>
              <w:t>Other actions implemented (please describe):</w:t>
            </w:r>
          </w:p>
          <w:p w:rsidR="00EB70AD" w:rsidRPr="00046F11" w:rsidRDefault="00EB70AD" w:rsidP="00437E6B">
            <w:pPr>
              <w:widowControl w:val="0"/>
              <w:autoSpaceDE w:val="0"/>
              <w:autoSpaceDN w:val="0"/>
              <w:adjustRightInd w:val="0"/>
              <w:ind w:right="-1"/>
              <w:rPr>
                <w:rFonts w:cs="Arial"/>
                <w:szCs w:val="24"/>
              </w:rPr>
            </w:pPr>
          </w:p>
          <w:p w:rsidR="00EB70AD" w:rsidRPr="00046F11" w:rsidRDefault="00EB70AD" w:rsidP="00437E6B">
            <w:pPr>
              <w:widowControl w:val="0"/>
              <w:autoSpaceDE w:val="0"/>
              <w:autoSpaceDN w:val="0"/>
              <w:adjustRightInd w:val="0"/>
              <w:ind w:right="-1"/>
              <w:rPr>
                <w:rFonts w:cs="Arial"/>
                <w:szCs w:val="24"/>
              </w:rPr>
            </w:pP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Not applicable</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val="restart"/>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eastAsia="Calibri" w:cs="Arial"/>
                <w:szCs w:val="24"/>
              </w:rPr>
              <w:t>5.</w:t>
            </w:r>
            <w:r>
              <w:rPr>
                <w:rFonts w:eastAsia="Calibri" w:cs="Arial"/>
                <w:szCs w:val="24"/>
              </w:rPr>
              <w:t xml:space="preserve">  </w:t>
            </w:r>
            <w:r w:rsidRPr="00046F11">
              <w:rPr>
                <w:rFonts w:eastAsia="Calibri" w:cs="Arial"/>
                <w:szCs w:val="24"/>
              </w:rPr>
              <w:t xml:space="preserve">People with disability have the same opportunities as other people to </w:t>
            </w:r>
            <w:r w:rsidRPr="00046F11">
              <w:rPr>
                <w:rFonts w:eastAsia="Calibri" w:cs="Arial"/>
                <w:b/>
                <w:szCs w:val="24"/>
              </w:rPr>
              <w:t>make complaints.</w:t>
            </w: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Accept complaints in a variety of formats such as by telephone, email, written or in person.</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Have grievance mechanism processes available to meet the needs of people with disability.</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Ensured that complaints policy and procedure are accessible for people with disability.</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Default="00EB70AD" w:rsidP="00437E6B">
            <w:pPr>
              <w:widowControl w:val="0"/>
              <w:autoSpaceDE w:val="0"/>
              <w:autoSpaceDN w:val="0"/>
              <w:adjustRightInd w:val="0"/>
              <w:ind w:right="-1"/>
              <w:rPr>
                <w:rFonts w:cs="Arial"/>
                <w:szCs w:val="24"/>
              </w:rPr>
            </w:pPr>
            <w:r w:rsidRPr="00046F11">
              <w:rPr>
                <w:rFonts w:cs="Arial"/>
                <w:szCs w:val="24"/>
              </w:rPr>
              <w:t>Other actions implemented (please describe):</w:t>
            </w:r>
          </w:p>
          <w:p w:rsidR="00EB70AD" w:rsidRPr="00046F11" w:rsidRDefault="00EB70AD" w:rsidP="00437E6B">
            <w:pPr>
              <w:widowControl w:val="0"/>
              <w:autoSpaceDE w:val="0"/>
              <w:autoSpaceDN w:val="0"/>
              <w:adjustRightInd w:val="0"/>
              <w:ind w:right="-1"/>
              <w:rPr>
                <w:rFonts w:cs="Arial"/>
                <w:szCs w:val="24"/>
              </w:rPr>
            </w:pPr>
          </w:p>
          <w:p w:rsidR="00EB70AD" w:rsidRPr="00046F11" w:rsidRDefault="00EB70AD" w:rsidP="00437E6B">
            <w:pPr>
              <w:widowControl w:val="0"/>
              <w:autoSpaceDE w:val="0"/>
              <w:autoSpaceDN w:val="0"/>
              <w:adjustRightInd w:val="0"/>
              <w:ind w:right="-1"/>
              <w:rPr>
                <w:rFonts w:cs="Arial"/>
                <w:szCs w:val="24"/>
              </w:rPr>
            </w:pP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Not applicable</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val="restart"/>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eastAsia="Calibri" w:cs="Arial"/>
                <w:szCs w:val="24"/>
              </w:rPr>
              <w:t>6.</w:t>
            </w:r>
            <w:r>
              <w:rPr>
                <w:rFonts w:eastAsia="Calibri" w:cs="Arial"/>
                <w:szCs w:val="24"/>
              </w:rPr>
              <w:t xml:space="preserve">  </w:t>
            </w:r>
            <w:r w:rsidRPr="00046F11">
              <w:rPr>
                <w:rFonts w:eastAsia="Calibri" w:cs="Arial"/>
                <w:szCs w:val="24"/>
              </w:rPr>
              <w:t xml:space="preserve">People with disability have the same opportunities as other people to </w:t>
            </w:r>
            <w:r w:rsidRPr="00046F11">
              <w:rPr>
                <w:rFonts w:eastAsia="Calibri" w:cs="Arial"/>
                <w:b/>
                <w:szCs w:val="24"/>
              </w:rPr>
              <w:t>participate in any public consultation.</w:t>
            </w: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Making sure the consultation process is held in an accessible venue</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Ensure information is available in alternative formats (if required) including AUSLAN interpreters.</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Other actions implemented (please describe):</w:t>
            </w:r>
          </w:p>
          <w:p w:rsidR="00EB70AD" w:rsidRPr="00046F11" w:rsidRDefault="00EB70AD" w:rsidP="00437E6B">
            <w:pPr>
              <w:widowControl w:val="0"/>
              <w:autoSpaceDE w:val="0"/>
              <w:autoSpaceDN w:val="0"/>
              <w:adjustRightInd w:val="0"/>
              <w:ind w:right="-1"/>
              <w:rPr>
                <w:rFonts w:cs="Arial"/>
                <w:szCs w:val="24"/>
              </w:rPr>
            </w:pPr>
          </w:p>
          <w:p w:rsidR="00EB70AD" w:rsidRPr="00046F11" w:rsidRDefault="00EB70AD" w:rsidP="00437E6B">
            <w:pPr>
              <w:widowControl w:val="0"/>
              <w:autoSpaceDE w:val="0"/>
              <w:autoSpaceDN w:val="0"/>
              <w:adjustRightInd w:val="0"/>
              <w:ind w:right="-1"/>
              <w:rPr>
                <w:rFonts w:cs="Arial"/>
                <w:szCs w:val="24"/>
              </w:rPr>
            </w:pP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Not applicable </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val="restart"/>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eastAsia="Calibri" w:cs="Arial"/>
                <w:szCs w:val="24"/>
              </w:rPr>
              <w:t>7.</w:t>
            </w:r>
            <w:r>
              <w:rPr>
                <w:rFonts w:eastAsia="Calibri" w:cs="Arial"/>
                <w:szCs w:val="24"/>
              </w:rPr>
              <w:t xml:space="preserve">  </w:t>
            </w:r>
            <w:r w:rsidRPr="00046F11">
              <w:rPr>
                <w:rFonts w:eastAsia="Calibri" w:cs="Arial"/>
                <w:szCs w:val="24"/>
              </w:rPr>
              <w:t xml:space="preserve">People with disability have the same opportunities as other people </w:t>
            </w:r>
            <w:r w:rsidRPr="00046F11">
              <w:rPr>
                <w:rFonts w:eastAsia="Calibri" w:cs="Arial"/>
                <w:b/>
                <w:szCs w:val="24"/>
              </w:rPr>
              <w:t xml:space="preserve">to obtain and maintain employment </w:t>
            </w:r>
            <w:r w:rsidRPr="00046F11">
              <w:rPr>
                <w:rFonts w:eastAsia="Calibri" w:cs="Arial"/>
                <w:szCs w:val="24"/>
              </w:rPr>
              <w:t>with a public authority.</w:t>
            </w: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Providing job related information in alternative formats upon request. </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Holding the interview in an accessible venue.</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Continue to improve the attraction, recruitment and retention of employees with disability. </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Other actions implemented (please describe):</w:t>
            </w:r>
          </w:p>
          <w:p w:rsidR="00EB70AD" w:rsidRPr="00046F11" w:rsidRDefault="00EB70AD" w:rsidP="00437E6B">
            <w:pPr>
              <w:widowControl w:val="0"/>
              <w:autoSpaceDE w:val="0"/>
              <w:autoSpaceDN w:val="0"/>
              <w:adjustRightInd w:val="0"/>
              <w:ind w:right="-1"/>
              <w:rPr>
                <w:rFonts w:cs="Arial"/>
                <w:szCs w:val="24"/>
              </w:rPr>
            </w:pPr>
          </w:p>
          <w:p w:rsidR="00EB70AD" w:rsidRPr="00046F11" w:rsidRDefault="00EB70AD" w:rsidP="00437E6B">
            <w:pPr>
              <w:widowControl w:val="0"/>
              <w:autoSpaceDE w:val="0"/>
              <w:autoSpaceDN w:val="0"/>
              <w:adjustRightInd w:val="0"/>
              <w:ind w:right="-1"/>
              <w:rPr>
                <w:rFonts w:cs="Arial"/>
                <w:szCs w:val="24"/>
              </w:rPr>
            </w:pP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p>
        </w:tc>
      </w:tr>
      <w:tr w:rsidR="00EB70AD" w:rsidRPr="00E42C5A" w:rsidTr="00437E6B">
        <w:tc>
          <w:tcPr>
            <w:tcW w:w="2376" w:type="dxa"/>
            <w:vMerge/>
            <w:shd w:val="clear" w:color="auto" w:fill="auto"/>
          </w:tcPr>
          <w:p w:rsidR="00EB70AD" w:rsidRPr="00046F11" w:rsidRDefault="00EB70AD" w:rsidP="00437E6B">
            <w:pPr>
              <w:widowControl w:val="0"/>
              <w:autoSpaceDE w:val="0"/>
              <w:autoSpaceDN w:val="0"/>
              <w:adjustRightInd w:val="0"/>
              <w:ind w:right="-1"/>
              <w:rPr>
                <w:rFonts w:cs="Arial"/>
                <w:szCs w:val="24"/>
              </w:rPr>
            </w:pPr>
          </w:p>
        </w:tc>
        <w:tc>
          <w:tcPr>
            <w:tcW w:w="6096" w:type="dxa"/>
            <w:shd w:val="clear" w:color="auto" w:fill="auto"/>
          </w:tcPr>
          <w:p w:rsidR="00EB70AD" w:rsidRPr="00046F11" w:rsidRDefault="00EB70AD" w:rsidP="00437E6B">
            <w:pPr>
              <w:widowControl w:val="0"/>
              <w:autoSpaceDE w:val="0"/>
              <w:autoSpaceDN w:val="0"/>
              <w:adjustRightInd w:val="0"/>
              <w:ind w:right="-1"/>
              <w:rPr>
                <w:rFonts w:cs="Arial"/>
                <w:szCs w:val="24"/>
              </w:rPr>
            </w:pPr>
            <w:r w:rsidRPr="00046F11">
              <w:rPr>
                <w:rFonts w:cs="Arial"/>
                <w:szCs w:val="24"/>
              </w:rPr>
              <w:t xml:space="preserve">Not applicable. </w:t>
            </w:r>
          </w:p>
        </w:tc>
        <w:tc>
          <w:tcPr>
            <w:tcW w:w="770" w:type="dxa"/>
            <w:shd w:val="clear" w:color="auto" w:fill="auto"/>
            <w:vAlign w:val="center"/>
          </w:tcPr>
          <w:p w:rsidR="00EB70AD" w:rsidRPr="00046F11" w:rsidRDefault="00EB70AD" w:rsidP="00437E6B">
            <w:pPr>
              <w:widowControl w:val="0"/>
              <w:autoSpaceDE w:val="0"/>
              <w:autoSpaceDN w:val="0"/>
              <w:adjustRightInd w:val="0"/>
              <w:ind w:right="-1"/>
              <w:jc w:val="center"/>
              <w:rPr>
                <w:rFonts w:cs="Arial"/>
                <w:szCs w:val="24"/>
              </w:rPr>
            </w:pPr>
            <w:r w:rsidRPr="00046F11">
              <w:rPr>
                <w:rFonts w:eastAsia="Calibri" w:cs="Arial"/>
                <w:szCs w:val="24"/>
              </w:rPr>
              <w:fldChar w:fldCharType="begin">
                <w:ffData>
                  <w:name w:val="Check1"/>
                  <w:enabled/>
                  <w:calcOnExit w:val="0"/>
                  <w:checkBox>
                    <w:size w:val="20"/>
                    <w:default w:val="0"/>
                  </w:checkBox>
                </w:ffData>
              </w:fldChar>
            </w:r>
            <w:r w:rsidRPr="00046F11">
              <w:rPr>
                <w:rFonts w:eastAsia="Calibri" w:cs="Arial"/>
                <w:szCs w:val="24"/>
              </w:rPr>
              <w:instrText xml:space="preserve"> FORMCHECKBOX </w:instrText>
            </w:r>
            <w:r w:rsidR="000D1ACD">
              <w:rPr>
                <w:rFonts w:eastAsia="Calibri" w:cs="Arial"/>
                <w:szCs w:val="24"/>
              </w:rPr>
            </w:r>
            <w:r w:rsidR="000D1ACD">
              <w:rPr>
                <w:rFonts w:eastAsia="Calibri" w:cs="Arial"/>
                <w:szCs w:val="24"/>
              </w:rPr>
              <w:fldChar w:fldCharType="separate"/>
            </w:r>
            <w:r w:rsidRPr="00046F11">
              <w:rPr>
                <w:rFonts w:eastAsia="Calibri" w:cs="Arial"/>
                <w:szCs w:val="24"/>
              </w:rPr>
              <w:fldChar w:fldCharType="end"/>
            </w:r>
          </w:p>
        </w:tc>
      </w:tr>
    </w:tbl>
    <w:p w:rsidR="00EB70AD" w:rsidRPr="004C0C22" w:rsidRDefault="00EB70AD" w:rsidP="00EB70AD">
      <w:pPr>
        <w:rPr>
          <w:sz w:val="16"/>
          <w:szCs w:val="16"/>
        </w:rPr>
      </w:pPr>
    </w:p>
    <w:p w:rsidR="004C0C22" w:rsidRPr="00307A65" w:rsidRDefault="000C01FE" w:rsidP="004C0C22">
      <w:pPr>
        <w:rPr>
          <w:rFonts w:cs="Arial"/>
          <w:sz w:val="22"/>
          <w:szCs w:val="22"/>
        </w:rPr>
      </w:pPr>
      <w:r>
        <w:rPr>
          <w:rFonts w:cs="Arial"/>
          <w:sz w:val="22"/>
          <w:szCs w:val="22"/>
        </w:rPr>
        <w:t>Please submit the completed form to the following</w:t>
      </w:r>
      <w:r w:rsidR="004C0C22">
        <w:rPr>
          <w:rFonts w:cs="Arial"/>
          <w:sz w:val="22"/>
          <w:szCs w:val="22"/>
        </w:rPr>
        <w:t xml:space="preserve"> address: </w:t>
      </w:r>
      <w:hyperlink r:id="rId8" w:history="1">
        <w:r w:rsidR="004C0C22" w:rsidRPr="00D2017C">
          <w:rPr>
            <w:rStyle w:val="Hyperlink"/>
            <w:rFonts w:cs="Arial"/>
            <w:sz w:val="22"/>
            <w:szCs w:val="22"/>
          </w:rPr>
          <w:t>haccwa@health.wa.gov.au</w:t>
        </w:r>
      </w:hyperlink>
      <w:r w:rsidR="004C0C22">
        <w:rPr>
          <w:rFonts w:cs="Arial"/>
          <w:sz w:val="22"/>
          <w:szCs w:val="22"/>
        </w:rPr>
        <w:t xml:space="preserve"> </w:t>
      </w:r>
    </w:p>
    <w:p w:rsidR="004C0C22" w:rsidRPr="004C0C22" w:rsidRDefault="004C0C22" w:rsidP="004C0C22">
      <w:pPr>
        <w:rPr>
          <w:rFonts w:cs="Arial"/>
          <w:b/>
          <w:sz w:val="16"/>
          <w:szCs w:val="16"/>
        </w:rPr>
      </w:pPr>
    </w:p>
    <w:p w:rsidR="004C0C22" w:rsidRPr="00307A65" w:rsidRDefault="004C0C22" w:rsidP="004C0C22">
      <w:pPr>
        <w:jc w:val="center"/>
        <w:rPr>
          <w:rFonts w:cs="Arial"/>
          <w:b/>
          <w:sz w:val="22"/>
          <w:szCs w:val="22"/>
        </w:rPr>
      </w:pPr>
      <w:r w:rsidRPr="00307A65">
        <w:rPr>
          <w:rFonts w:cs="Arial"/>
          <w:b/>
          <w:sz w:val="22"/>
          <w:szCs w:val="22"/>
        </w:rPr>
        <w:t>Thank you for taking the time to provide this important information.</w:t>
      </w:r>
    </w:p>
    <w:p w:rsidR="00FE071E" w:rsidRDefault="00FE071E"/>
    <w:sectPr w:rsidR="00FE071E" w:rsidSect="004C0C22">
      <w:headerReference w:type="even" r:id="rId9"/>
      <w:headerReference w:type="first" r:id="rId10"/>
      <w:pgSz w:w="11907" w:h="16840" w:code="9"/>
      <w:pgMar w:top="1134" w:right="1418"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61" w:rsidRDefault="00A06D61">
      <w:r>
        <w:separator/>
      </w:r>
    </w:p>
  </w:endnote>
  <w:endnote w:type="continuationSeparator" w:id="0">
    <w:p w:rsidR="00A06D61" w:rsidRDefault="00A0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55">
    <w:altName w:val="Univers 55"/>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61" w:rsidRDefault="00A06D61">
      <w:r>
        <w:separator/>
      </w:r>
    </w:p>
  </w:footnote>
  <w:footnote w:type="continuationSeparator" w:id="0">
    <w:p w:rsidR="00A06D61" w:rsidRDefault="00A0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57" w:rsidRDefault="000D1A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7.35pt;height:142.1pt;rotation:315;z-index:-251657216;mso-position-horizontal:center;mso-position-horizontal-relative:margin;mso-position-vertical:center;mso-position-vertical-relative:margin" wrapcoords="21176 1257 15475 1143 15443 4457 14498 2286 13879 1143 13781 1371 11924 1371 11891 2400 11370 1714 10881 1143 10458 1371 10328 2057 10002 6057 8275 1486 8014 914 7884 1257 5604 1486 5213 571 4985 1371 4431 7200 2704 2057 2085 571 1824 1143 1238 1143 749 2057 717 2286 424 3657 326 5829 261 6171 1629 12914 2215 14971 619 11429 228 11886 195 12229 261 13257 261 13371 489 14971 586 15429 749 16000 847 16343 1303 17143 2150 17257 2671 16571 3062 15314 3519 16914 3975 17371 4138 16571 4529 12686 5148 12343 6516 16914 7102 17371 7167 16800 7982 17143 8014 15086 9350 17371 9513 17257 9611 16571 9709 15429 9806 15771 10881 17143 11044 17371 11142 16914 11175 15314 11403 16114 12315 17371 12445 17143 12478 16229 12478 12229 12836 10857 13553 10743 14824 15200 15899 17829 16094 17143 17560 17029 17756 17257 17886 16914 17886 15657 18147 16571 18929 17486 19059 17143 21242 17029 21437 16571 21339 15086 19971 9943 20688 9943 20948 10171 21111 9714 21209 8914 21079 7886 20329 3429 21014 3314 21176 3657 21242 3314 21274 1600 21176 1257"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57" w:rsidRDefault="000D1A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7.35pt;height:142.1pt;rotation:315;z-index:-251656192;mso-position-horizontal:center;mso-position-horizontal-relative:margin;mso-position-vertical:center;mso-position-vertical-relative:margin" wrapcoords="21176 1257 15475 1143 15443 4457 14498 2286 13879 1143 13781 1371 11924 1371 11891 2400 11370 1714 10881 1143 10458 1371 10328 2057 10002 6057 8275 1486 8014 914 7884 1257 5604 1486 5213 571 4985 1371 4431 7200 2704 2057 2085 571 1824 1143 1238 1143 749 2057 717 2286 424 3657 326 5829 261 6171 1629 12914 2215 14971 619 11429 228 11886 195 12229 261 13257 261 13371 489 14971 586 15429 749 16000 847 16343 1303 17143 2150 17257 2671 16571 3062 15314 3519 16914 3975 17371 4138 16571 4529 12686 5148 12343 6516 16914 7102 17371 7167 16800 7982 17143 8014 15086 9350 17371 9513 17257 9611 16571 9709 15429 9806 15771 10881 17143 11044 17371 11142 16914 11175 15314 11403 16114 12315 17371 12445 17143 12478 16229 12478 12229 12836 10857 13553 10743 14824 15200 15899 17829 16094 17143 17560 17029 17756 17257 17886 16914 17886 15657 18147 16571 18929 17486 19059 17143 21242 17029 21437 16571 21339 15086 19971 9943 20688 9943 20948 10171 21111 9714 21209 8914 21079 7886 20329 3429 21014 3314 21176 3657 21242 3314 21274 1600 21176 1257" fillcolor="silver" stroked="f">
          <v:textpath style="font-family:&quot;Arial&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61"/>
    <w:rsid w:val="000C01FE"/>
    <w:rsid w:val="000D1ACD"/>
    <w:rsid w:val="00110664"/>
    <w:rsid w:val="004C0C22"/>
    <w:rsid w:val="006915FF"/>
    <w:rsid w:val="009C7741"/>
    <w:rsid w:val="00A06D61"/>
    <w:rsid w:val="00EB70AD"/>
    <w:rsid w:val="00FE0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A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70AD"/>
    <w:pPr>
      <w:tabs>
        <w:tab w:val="center" w:pos="4153"/>
        <w:tab w:val="right" w:pos="8306"/>
      </w:tabs>
    </w:pPr>
  </w:style>
  <w:style w:type="character" w:customStyle="1" w:styleId="HeaderChar">
    <w:name w:val="Header Char"/>
    <w:basedOn w:val="DefaultParagraphFont"/>
    <w:link w:val="Header"/>
    <w:rsid w:val="00EB70AD"/>
    <w:rPr>
      <w:rFonts w:ascii="Arial" w:hAnsi="Arial"/>
      <w:sz w:val="24"/>
    </w:rPr>
  </w:style>
  <w:style w:type="paragraph" w:customStyle="1" w:styleId="Default">
    <w:name w:val="Default"/>
    <w:link w:val="DefaultChar"/>
    <w:rsid w:val="00EB70AD"/>
    <w:pPr>
      <w:widowControl w:val="0"/>
      <w:autoSpaceDE w:val="0"/>
      <w:autoSpaceDN w:val="0"/>
      <w:adjustRightInd w:val="0"/>
    </w:pPr>
    <w:rPr>
      <w:rFonts w:ascii="Univers 55" w:hAnsi="Univers 55"/>
      <w:color w:val="000000"/>
      <w:sz w:val="24"/>
      <w:szCs w:val="24"/>
    </w:rPr>
  </w:style>
  <w:style w:type="character" w:customStyle="1" w:styleId="DefaultChar">
    <w:name w:val="Default Char"/>
    <w:link w:val="Default"/>
    <w:rsid w:val="00EB70AD"/>
    <w:rPr>
      <w:rFonts w:ascii="Univers 55" w:hAnsi="Univers 55"/>
      <w:color w:val="000000"/>
      <w:sz w:val="24"/>
      <w:szCs w:val="24"/>
    </w:rPr>
  </w:style>
  <w:style w:type="character" w:styleId="Hyperlink">
    <w:name w:val="Hyperlink"/>
    <w:basedOn w:val="DefaultParagraphFont"/>
    <w:uiPriority w:val="99"/>
    <w:unhideWhenUsed/>
    <w:rsid w:val="00EB70AD"/>
    <w:rPr>
      <w:color w:val="0000FF"/>
      <w:u w:val="single"/>
    </w:rPr>
  </w:style>
  <w:style w:type="paragraph" w:styleId="Footer">
    <w:name w:val="footer"/>
    <w:basedOn w:val="Normal"/>
    <w:link w:val="FooterChar"/>
    <w:uiPriority w:val="99"/>
    <w:unhideWhenUsed/>
    <w:rsid w:val="009C7741"/>
    <w:pPr>
      <w:tabs>
        <w:tab w:val="center" w:pos="4513"/>
        <w:tab w:val="right" w:pos="9026"/>
      </w:tabs>
    </w:pPr>
  </w:style>
  <w:style w:type="character" w:customStyle="1" w:styleId="FooterChar">
    <w:name w:val="Footer Char"/>
    <w:basedOn w:val="DefaultParagraphFont"/>
    <w:link w:val="Footer"/>
    <w:uiPriority w:val="99"/>
    <w:rsid w:val="009C774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A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70AD"/>
    <w:pPr>
      <w:tabs>
        <w:tab w:val="center" w:pos="4153"/>
        <w:tab w:val="right" w:pos="8306"/>
      </w:tabs>
    </w:pPr>
  </w:style>
  <w:style w:type="character" w:customStyle="1" w:styleId="HeaderChar">
    <w:name w:val="Header Char"/>
    <w:basedOn w:val="DefaultParagraphFont"/>
    <w:link w:val="Header"/>
    <w:rsid w:val="00EB70AD"/>
    <w:rPr>
      <w:rFonts w:ascii="Arial" w:hAnsi="Arial"/>
      <w:sz w:val="24"/>
    </w:rPr>
  </w:style>
  <w:style w:type="paragraph" w:customStyle="1" w:styleId="Default">
    <w:name w:val="Default"/>
    <w:link w:val="DefaultChar"/>
    <w:rsid w:val="00EB70AD"/>
    <w:pPr>
      <w:widowControl w:val="0"/>
      <w:autoSpaceDE w:val="0"/>
      <w:autoSpaceDN w:val="0"/>
      <w:adjustRightInd w:val="0"/>
    </w:pPr>
    <w:rPr>
      <w:rFonts w:ascii="Univers 55" w:hAnsi="Univers 55"/>
      <w:color w:val="000000"/>
      <w:sz w:val="24"/>
      <w:szCs w:val="24"/>
    </w:rPr>
  </w:style>
  <w:style w:type="character" w:customStyle="1" w:styleId="DefaultChar">
    <w:name w:val="Default Char"/>
    <w:link w:val="Default"/>
    <w:rsid w:val="00EB70AD"/>
    <w:rPr>
      <w:rFonts w:ascii="Univers 55" w:hAnsi="Univers 55"/>
      <w:color w:val="000000"/>
      <w:sz w:val="24"/>
      <w:szCs w:val="24"/>
    </w:rPr>
  </w:style>
  <w:style w:type="character" w:styleId="Hyperlink">
    <w:name w:val="Hyperlink"/>
    <w:basedOn w:val="DefaultParagraphFont"/>
    <w:uiPriority w:val="99"/>
    <w:unhideWhenUsed/>
    <w:rsid w:val="00EB70AD"/>
    <w:rPr>
      <w:color w:val="0000FF"/>
      <w:u w:val="single"/>
    </w:rPr>
  </w:style>
  <w:style w:type="paragraph" w:styleId="Footer">
    <w:name w:val="footer"/>
    <w:basedOn w:val="Normal"/>
    <w:link w:val="FooterChar"/>
    <w:uiPriority w:val="99"/>
    <w:unhideWhenUsed/>
    <w:rsid w:val="009C7741"/>
    <w:pPr>
      <w:tabs>
        <w:tab w:val="center" w:pos="4513"/>
        <w:tab w:val="right" w:pos="9026"/>
      </w:tabs>
    </w:pPr>
  </w:style>
  <w:style w:type="character" w:customStyle="1" w:styleId="FooterChar">
    <w:name w:val="Footer Char"/>
    <w:basedOn w:val="DefaultParagraphFont"/>
    <w:link w:val="Footer"/>
    <w:uiPriority w:val="99"/>
    <w:rsid w:val="009C77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ccwa@health.wa.gov.au" TargetMode="External"/><Relationship Id="rId3" Type="http://schemas.openxmlformats.org/officeDocument/2006/relationships/settings" Target="settings.xml"/><Relationship Id="rId7" Type="http://schemas.openxmlformats.org/officeDocument/2006/relationships/hyperlink" Target="http://www.disability.wa.gov.au/business-and-government1/business-and-government/disability-access-and-inclusion-plans/daip-progress-report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Disability Access Inclusion Plan Report</vt:lpstr>
    </vt:vector>
  </TitlesOfParts>
  <Manager>Paula Gevers</Manager>
  <Company>WA Health</Company>
  <LinksUpToDate>false</LinksUpToDate>
  <CharactersWithSpaces>4678</CharactersWithSpaces>
  <SharedDoc>false</SharedDoc>
  <HyperlinkBase>http://ww2.health.wa.gov.au/Corporate/Articles/F_I/HACC-service-reporting</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Inclusion Plan Report</dc:title>
  <dc:subject>Disability Access Compliance</dc:subject>
  <dc:creator>he45016</dc:creator>
  <cp:keywords>DAIP, Disability Access Inclusion, HACC reporting, service providers</cp:keywords>
  <dc:description>Disablity Access Inclusion Plan annual report for HACC service providers. HACC service providers demonstrate their compliance with the Disability Services Act.</dc:description>
  <cp:lastModifiedBy>Waddington, Jacqueline</cp:lastModifiedBy>
  <cp:revision>2</cp:revision>
  <dcterms:created xsi:type="dcterms:W3CDTF">2015-05-04T06:17:00Z</dcterms:created>
  <dcterms:modified xsi:type="dcterms:W3CDTF">2015-05-04T06:17:00Z</dcterms:modified>
  <cp:category>Service Reports</cp:category>
</cp:coreProperties>
</file>