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45" w:rsidRPr="000F5535" w:rsidRDefault="00BE30CD" w:rsidP="00E45137">
      <w:pPr>
        <w:pStyle w:val="Headlines"/>
        <w:spacing w:after="0"/>
        <w:ind w:left="1276" w:right="19"/>
      </w:pPr>
      <w:r>
        <w:t xml:space="preserve">Shared attitudes and behaviours </w:t>
      </w:r>
      <w:r w:rsidR="002A0BF8">
        <w:t xml:space="preserve">in </w:t>
      </w:r>
      <w:r w:rsidR="00E45137">
        <w:br/>
      </w:r>
      <w:r w:rsidR="002A0BF8">
        <w:t>health care</w:t>
      </w:r>
      <w:r w:rsidR="00CE3E45" w:rsidRPr="000F5535">
        <w:t>:</w:t>
      </w:r>
    </w:p>
    <w:p w:rsidR="00CE3E45" w:rsidRDefault="00BE30CD" w:rsidP="001C5923">
      <w:pPr>
        <w:pStyle w:val="Headlines"/>
        <w:ind w:left="1276"/>
        <w:rPr>
          <w:sz w:val="40"/>
          <w:szCs w:val="40"/>
        </w:rPr>
      </w:pPr>
      <w:r>
        <w:rPr>
          <w:sz w:val="40"/>
          <w:szCs w:val="40"/>
        </w:rPr>
        <w:t>A core capabilities resource for disability health</w:t>
      </w:r>
    </w:p>
    <w:p w:rsidR="00CE3E45" w:rsidRDefault="00CE3E45" w:rsidP="009F55AF">
      <w:pPr>
        <w:pStyle w:val="Subheadlines"/>
        <w:tabs>
          <w:tab w:val="left" w:pos="5872"/>
        </w:tabs>
        <w:spacing w:after="4440"/>
        <w:ind w:left="1276"/>
      </w:pPr>
      <w:r w:rsidRPr="000F5535">
        <w:t xml:space="preserve">Disability Health Network </w:t>
      </w:r>
    </w:p>
    <w:p w:rsidR="00B3718F" w:rsidRPr="00B3718F" w:rsidRDefault="00CE3E45" w:rsidP="00CE3E45">
      <w:pPr>
        <w:sectPr w:rsidR="00B3718F" w:rsidRPr="00B3718F" w:rsidSect="006A7F2A">
          <w:headerReference w:type="default" r:id="rId9"/>
          <w:footerReference w:type="default" r:id="rId10"/>
          <w:pgSz w:w="11906" w:h="16838"/>
          <w:pgMar w:top="3969" w:right="688" w:bottom="851" w:left="851" w:header="709" w:footer="441" w:gutter="0"/>
          <w:cols w:space="708"/>
          <w:docGrid w:linePitch="360"/>
        </w:sectPr>
      </w:pPr>
      <w:r>
        <w:rPr>
          <w:noProof/>
          <w:lang w:eastAsia="en-AU"/>
        </w:rPr>
        <mc:AlternateContent>
          <mc:Choice Requires="wps">
            <w:drawing>
              <wp:anchor distT="0" distB="0" distL="114300" distR="114300" simplePos="0" relativeHeight="251659264" behindDoc="1" locked="0" layoutInCell="1" allowOverlap="1" wp14:anchorId="673C50D3" wp14:editId="0FF5954F">
                <wp:simplePos x="0" y="0"/>
                <wp:positionH relativeFrom="column">
                  <wp:posOffset>1141095</wp:posOffset>
                </wp:positionH>
                <wp:positionV relativeFrom="paragraph">
                  <wp:posOffset>6134100</wp:posOffset>
                </wp:positionV>
                <wp:extent cx="3034665" cy="713740"/>
                <wp:effectExtent l="0" t="635" r="0" b="0"/>
                <wp:wrapNone/>
                <wp:docPr id="1" name="Picture 7" descr="Status-Consult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4665"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7" o:spid="_x0000_s1026" alt="Status-Consultation" style="position:absolute;margin-left:89.85pt;margin-top:483pt;width:238.95pt;height: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" filled="f" stroked="f">
                <o:lock v:ext="edit" aspectratio="t"/>
              </v:rect>
            </w:pict>
          </mc:Fallback>
        </mc:AlternateContent>
      </w:r>
      <w:bookmarkStart w:id="0" w:name="_GoBack"/>
      <w:bookmarkEnd w:id="0"/>
    </w:p>
    <w:p w:rsidR="00CE3E45" w:rsidRPr="000F5535" w:rsidRDefault="00CE3E45" w:rsidP="00CE3E45">
      <w:pPr>
        <w:tabs>
          <w:tab w:val="right" w:pos="10065"/>
        </w:tabs>
        <w:rPr>
          <w:b/>
        </w:rPr>
      </w:pPr>
      <w:proofErr w:type="gramStart"/>
      <w:r w:rsidRPr="000F5535">
        <w:rPr>
          <w:b/>
        </w:rPr>
        <w:lastRenderedPageBreak/>
        <w:t>© Department of Health, State of Western Australia (201</w:t>
      </w:r>
      <w:r w:rsidR="00996B50">
        <w:rPr>
          <w:b/>
        </w:rPr>
        <w:t>6</w:t>
      </w:r>
      <w:r w:rsidRPr="000F5535">
        <w:rPr>
          <w:b/>
        </w:rPr>
        <w:t>).</w:t>
      </w:r>
      <w:proofErr w:type="gramEnd"/>
      <w:r w:rsidRPr="000F5535">
        <w:rPr>
          <w:b/>
        </w:rPr>
        <w:t xml:space="preserve"> </w:t>
      </w:r>
    </w:p>
    <w:p w:rsidR="00CE3E45" w:rsidRPr="000F5535" w:rsidRDefault="00CE3E45" w:rsidP="00CE3E45">
      <w:pPr>
        <w:tabs>
          <w:tab w:val="right" w:pos="10065"/>
        </w:tabs>
        <w:spacing w:after="600"/>
      </w:pPr>
      <w:r w:rsidRPr="000F5535">
        <w:t xml:space="preserve">Copyright to this material produced by the Western Australian Department of Health belongs to the State of Western Australia, under the provisions of the Copyright Act 1968 (Commonwealth Australia). Apart from any fair dealing for personal, academic, research or non-commercial use, no part may be reproduced without written permission of the Health Networks, Western Australian Department of Health. The Department of Health is under no obligation to grant this permission. Please acknowledge the WA Department of Health when reproducing or quoting material from this source. </w:t>
      </w:r>
    </w:p>
    <w:p w:rsidR="00CE3E45" w:rsidRPr="000F5535" w:rsidRDefault="00CE3E45" w:rsidP="00CE3E45">
      <w:pPr>
        <w:tabs>
          <w:tab w:val="right" w:pos="10065"/>
        </w:tabs>
        <w:rPr>
          <w:b/>
        </w:rPr>
      </w:pPr>
      <w:r w:rsidRPr="000F5535">
        <w:rPr>
          <w:b/>
        </w:rPr>
        <w:t>Suggested citation</w:t>
      </w:r>
    </w:p>
    <w:p w:rsidR="00CE3E45" w:rsidRPr="009332D2" w:rsidRDefault="00CE3E45" w:rsidP="000F6CFF">
      <w:pPr>
        <w:rPr>
          <w:szCs w:val="24"/>
        </w:rPr>
      </w:pPr>
      <w:proofErr w:type="gramStart"/>
      <w:r w:rsidRPr="000F6CFF">
        <w:rPr>
          <w:i/>
          <w:szCs w:val="24"/>
        </w:rPr>
        <w:t>Western Australian Department of Health.</w:t>
      </w:r>
      <w:proofErr w:type="gramEnd"/>
      <w:r w:rsidRPr="000F6CFF">
        <w:rPr>
          <w:i/>
          <w:szCs w:val="24"/>
        </w:rPr>
        <w:t xml:space="preserve"> </w:t>
      </w:r>
      <w:proofErr w:type="gramStart"/>
      <w:r w:rsidR="009332D2" w:rsidRPr="000F6CFF">
        <w:rPr>
          <w:i/>
          <w:szCs w:val="24"/>
        </w:rPr>
        <w:t xml:space="preserve">Shared attitudes and behaviours in </w:t>
      </w:r>
      <w:r w:rsidR="009332D2" w:rsidRPr="000F6CFF">
        <w:rPr>
          <w:i/>
          <w:szCs w:val="24"/>
        </w:rPr>
        <w:br/>
        <w:t>health care: A core capabilities resource for disability health.</w:t>
      </w:r>
      <w:proofErr w:type="gramEnd"/>
      <w:r w:rsidR="009332D2">
        <w:rPr>
          <w:szCs w:val="24"/>
        </w:rPr>
        <w:t xml:space="preserve"> </w:t>
      </w:r>
      <w:r w:rsidRPr="000F5535">
        <w:t xml:space="preserve">Perth: Health Networks </w:t>
      </w:r>
      <w:r w:rsidR="001C5923">
        <w:t>Directorate</w:t>
      </w:r>
      <w:r w:rsidRPr="000F5535">
        <w:t>, Western Austral</w:t>
      </w:r>
      <w:r w:rsidR="0093431D">
        <w:t>ian Department of Health; 201</w:t>
      </w:r>
      <w:r w:rsidR="00977499">
        <w:t>6</w:t>
      </w:r>
      <w:r w:rsidR="0093431D">
        <w:t>.</w:t>
      </w:r>
    </w:p>
    <w:p w:rsidR="00CE3E45" w:rsidRPr="000F5535" w:rsidRDefault="00CE3E45" w:rsidP="00CE3E45">
      <w:pPr>
        <w:tabs>
          <w:tab w:val="right" w:pos="10065"/>
        </w:tabs>
        <w:rPr>
          <w:b/>
        </w:rPr>
      </w:pPr>
      <w:r w:rsidRPr="000F5535">
        <w:rPr>
          <w:b/>
        </w:rPr>
        <w:t>Important disclaimer</w:t>
      </w:r>
    </w:p>
    <w:p w:rsidR="00CE3E45" w:rsidRPr="000F5535" w:rsidRDefault="00CE3E45" w:rsidP="00CE3E45">
      <w:pPr>
        <w:tabs>
          <w:tab w:val="right" w:pos="10065"/>
        </w:tabs>
        <w:spacing w:after="600"/>
      </w:pPr>
      <w:r w:rsidRPr="000F5535">
        <w:t>All information and content in this Material is provided in good faith by the WA Department of Health, and is based on sources believed to be reliable and accurate at the time of development. The State of Western Australia, the WA Department of Health and their respective officers, employees and agents, do not accept legal liability or responsibility for the Material, or any con</w:t>
      </w:r>
      <w:r w:rsidR="0093431D">
        <w:t>sequences arising from its use.</w:t>
      </w:r>
    </w:p>
    <w:p w:rsidR="00CE3E45" w:rsidRPr="000F5535" w:rsidRDefault="00CE3E45" w:rsidP="00CE3E45">
      <w:pPr>
        <w:tabs>
          <w:tab w:val="right" w:pos="10065"/>
        </w:tabs>
        <w:rPr>
          <w:b/>
        </w:rPr>
      </w:pPr>
      <w:r w:rsidRPr="000F5535">
        <w:rPr>
          <w:b/>
        </w:rPr>
        <w:t>Contact information</w:t>
      </w:r>
    </w:p>
    <w:p w:rsidR="00CE3E45" w:rsidRPr="000F5535" w:rsidRDefault="00CE3E45" w:rsidP="00CE3E45">
      <w:pPr>
        <w:tabs>
          <w:tab w:val="right" w:pos="10065"/>
        </w:tabs>
        <w:spacing w:after="600"/>
      </w:pPr>
      <w:r w:rsidRPr="000F5535">
        <w:t>For further information contact Health Networks, W</w:t>
      </w:r>
      <w:r w:rsidR="00453E5F">
        <w:t xml:space="preserve">estern </w:t>
      </w:r>
      <w:r w:rsidRPr="000F5535">
        <w:t>A</w:t>
      </w:r>
      <w:r w:rsidR="00453E5F">
        <w:t>ustralia (WA)</w:t>
      </w:r>
      <w:r w:rsidRPr="000F5535">
        <w:t xml:space="preserve"> Department of Health on (08) 9222 0200 or </w:t>
      </w:r>
      <w:hyperlink r:id="rId11" w:history="1">
        <w:r w:rsidRPr="000F5535">
          <w:rPr>
            <w:rStyle w:val="Hyperlink"/>
          </w:rPr>
          <w:t>healthpolicy@health.wa.gov.au</w:t>
        </w:r>
      </w:hyperlink>
      <w:r w:rsidRPr="000F5535">
        <w:t>.</w:t>
      </w:r>
    </w:p>
    <w:p w:rsidR="00CE3E45" w:rsidRPr="000F5535" w:rsidRDefault="00CE3E45" w:rsidP="00CE3E45">
      <w:pPr>
        <w:rPr>
          <w:b/>
        </w:rPr>
      </w:pPr>
      <w:r w:rsidRPr="000F5535">
        <w:rPr>
          <w:b/>
        </w:rPr>
        <w:t>Acknowledgement</w:t>
      </w:r>
    </w:p>
    <w:p w:rsidR="00BF2FDF" w:rsidRPr="00BF2FDF" w:rsidRDefault="00CE3E45" w:rsidP="00CE3E45">
      <w:pPr>
        <w:tabs>
          <w:tab w:val="right" w:pos="10065"/>
        </w:tabs>
      </w:pPr>
      <w:r w:rsidRPr="000F5535">
        <w:t xml:space="preserve">The Disability Health Network acknowledges the individuals, groups and organisations that contributed their time and experience into shaping the </w:t>
      </w:r>
      <w:r w:rsidR="00AD1A2E" w:rsidRPr="00434C31">
        <w:rPr>
          <w:i/>
          <w:szCs w:val="24"/>
        </w:rPr>
        <w:t xml:space="preserve">Shared attitudes and behaviours in </w:t>
      </w:r>
      <w:r w:rsidR="00AD1A2E" w:rsidRPr="00434C31">
        <w:rPr>
          <w:i/>
          <w:szCs w:val="24"/>
        </w:rPr>
        <w:br/>
        <w:t>health care: A core capabilities resource for disability health</w:t>
      </w:r>
      <w:r w:rsidRPr="000F5535">
        <w:t xml:space="preserve">, in particular the Workforce Development Working Group (see </w:t>
      </w:r>
      <w:hyperlink w:anchor="_Appendix_1" w:history="1">
        <w:r w:rsidRPr="000F5535">
          <w:rPr>
            <w:rStyle w:val="Hyperlink"/>
          </w:rPr>
          <w:t>Appendix 1</w:t>
        </w:r>
      </w:hyperlink>
      <w:r w:rsidRPr="000F5535">
        <w:t xml:space="preserve"> for membership list). The Working Group would like to acknowledge the use of the </w:t>
      </w:r>
      <w:hyperlink r:id="rId12" w:history="1">
        <w:r w:rsidRPr="000F5535">
          <w:rPr>
            <w:rStyle w:val="Hyperlink"/>
            <w:rFonts w:cs="Arial"/>
            <w:i/>
            <w:szCs w:val="24"/>
          </w:rPr>
          <w:t xml:space="preserve">Health Workforce Australia’s </w:t>
        </w:r>
        <w:r w:rsidRPr="000F5535">
          <w:rPr>
            <w:rStyle w:val="Hyperlink"/>
            <w:i/>
          </w:rPr>
          <w:t>National Common Health Capability Resource: shared activities and behaviours in the Australian health workforce</w:t>
        </w:r>
      </w:hyperlink>
      <w:r w:rsidR="0093431D">
        <w:rPr>
          <w:rStyle w:val="Hyperlink"/>
          <w:i/>
        </w:rPr>
        <w:t xml:space="preserve"> </w:t>
      </w:r>
      <w:r w:rsidRPr="00EB4A11">
        <w:rPr>
          <w:rStyle w:val="Hyperlink"/>
          <w:color w:val="auto"/>
          <w:u w:val="none"/>
        </w:rPr>
        <w:fldChar w:fldCharType="begin"/>
      </w:r>
      <w:r>
        <w:rPr>
          <w:rStyle w:val="Hyperlink"/>
          <w:color w:val="auto"/>
          <w:u w:val="none"/>
        </w:rPr>
        <w:instrText xml:space="preserve"> ADDIN EN.CITE &lt;EndNote&gt;&lt;Cite&gt;&lt;Year&gt;2012&lt;/Year&gt;&lt;RecNum&gt;326&lt;/RecNum&gt;&lt;DisplayText&gt;&lt;style face="superscript"&gt;1&lt;/style&gt;&lt;/DisplayText&gt;&lt;record&gt;&lt;rec-number&gt;326&lt;/rec-number&gt;&lt;foreign-keys&gt;&lt;key app="EN" db-id="a99xdr0f3w0racev5t6vvfsgrrt09we5etdp" timestamp="1437362586"&gt;326&lt;/key&gt;&lt;/foreign-keys&gt;&lt;ref-type name="Government Document"&gt;46&lt;/ref-type&gt;&lt;contributors&gt;&lt;authors&gt;&lt;author&gt;Health Workforce Australia,&lt;/author&gt;&lt;/authors&gt;&lt;/contributors&gt;&lt;titles&gt;&lt;title&gt;National Common Health Capability Resource: shared activities and behaviours in the Australian health workforce&lt;/title&gt;&lt;/titles&gt;&lt;dates&gt;&lt;year&gt;2012&lt;/year&gt;&lt;/dates&gt;&lt;pub-location&gt;Canberra, ACT&lt;/pub-location&gt;&lt;publisher&gt;Department of Health&lt;/publisher&gt;&lt;urls&gt;&lt;related-urls&gt;&lt;url&gt;https://www.hwa.gov.au/sites/uploads/HWA13WIR016_NCHCR_vFINAL.pdf&lt;/url&gt;&lt;/related-urls&gt;&lt;/urls&gt;&lt;/record&gt;&lt;/Cite&gt;&lt;/EndNote&gt;</w:instrText>
      </w:r>
      <w:r w:rsidRPr="00EB4A11">
        <w:rPr>
          <w:rStyle w:val="Hyperlink"/>
          <w:color w:val="auto"/>
          <w:u w:val="none"/>
        </w:rPr>
        <w:fldChar w:fldCharType="separate"/>
      </w:r>
      <w:r w:rsidRPr="00EB4A11">
        <w:rPr>
          <w:rStyle w:val="Hyperlink"/>
          <w:noProof/>
          <w:color w:val="auto"/>
          <w:u w:val="none"/>
          <w:vertAlign w:val="superscript"/>
        </w:rPr>
        <w:t>1</w:t>
      </w:r>
      <w:r w:rsidRPr="00EB4A11">
        <w:rPr>
          <w:rStyle w:val="Hyperlink"/>
          <w:color w:val="auto"/>
          <w:u w:val="none"/>
        </w:rPr>
        <w:fldChar w:fldCharType="end"/>
      </w:r>
      <w:r w:rsidRPr="000F5535">
        <w:rPr>
          <w:rFonts w:cs="Arial"/>
          <w:i/>
          <w:szCs w:val="24"/>
        </w:rPr>
        <w:t xml:space="preserve"> </w:t>
      </w:r>
      <w:r w:rsidRPr="000F5535">
        <w:rPr>
          <w:rFonts w:cs="Arial"/>
          <w:szCs w:val="24"/>
        </w:rPr>
        <w:t xml:space="preserve">and the </w:t>
      </w:r>
      <w:hyperlink r:id="rId13" w:history="1">
        <w:r w:rsidRPr="000F5535">
          <w:rPr>
            <w:rStyle w:val="Hyperlink"/>
            <w:rFonts w:cs="Arial"/>
            <w:i/>
            <w:szCs w:val="24"/>
          </w:rPr>
          <w:t>National Mental Health Core Capabilities</w:t>
        </w:r>
      </w:hyperlink>
      <w:r w:rsidR="0093431D">
        <w:rPr>
          <w:rStyle w:val="Hyperlink"/>
          <w:rFonts w:cs="Arial"/>
          <w:i/>
          <w:szCs w:val="24"/>
        </w:rPr>
        <w:t> </w:t>
      </w:r>
      <w:r w:rsidRPr="00EB4A11">
        <w:rPr>
          <w:rStyle w:val="Hyperlink"/>
          <w:rFonts w:cs="Arial"/>
          <w:i/>
          <w:color w:val="auto"/>
          <w:szCs w:val="24"/>
          <w:u w:val="none"/>
        </w:rPr>
        <w:fldChar w:fldCharType="begin"/>
      </w:r>
      <w:r>
        <w:rPr>
          <w:rStyle w:val="Hyperlink"/>
          <w:rFonts w:cs="Arial"/>
          <w:i/>
          <w:color w:val="auto"/>
          <w:szCs w:val="24"/>
          <w:u w:val="none"/>
        </w:rPr>
        <w:instrText xml:space="preserve"> ADDIN EN.CITE &lt;EndNote&gt;&lt;Cite&gt;&lt;Author&gt;Australia&lt;/Author&gt;&lt;Year&gt;2014&lt;/Year&gt;&lt;RecNum&gt;327&lt;/RecNum&gt;&lt;DisplayText&gt;&lt;style face="superscript"&gt;2&lt;/style&gt;&lt;/DisplayText&gt;&lt;record&gt;&lt;rec-number&gt;327&lt;/rec-number&gt;&lt;foreign-keys&gt;&lt;key app="EN" db-id="a99xdr0f3w0racev5t6vvfsgrrt09we5etdp" timestamp="1437362734"&gt;327&lt;/key&gt;&lt;/foreign-keys&gt;&lt;ref-type name="Government Document"&gt;46&lt;/ref-type&gt;&lt;contributors&gt;&lt;authors&gt;&lt;author&gt;Health Workforce Australia,&lt;/author&gt;&lt;/authors&gt;&lt;/contributors&gt;&lt;titles&gt;&lt;title&gt;National Mental Health Core Capabilities&lt;/title&gt;&lt;/titles&gt;&lt;dates&gt;&lt;year&gt;2014&lt;/year&gt;&lt;/dates&gt;&lt;pub-location&gt;Canberra, ACT&lt;/pub-location&gt;&lt;publisher&gt;Department of Health&lt;/publisher&gt;&lt;urls&gt;&lt;related-urls&gt;&lt;url&gt;http://www.hwa.gov.au/publication/national-mental-health-core-capabilities&lt;/url&gt;&lt;/related-urls&gt;&lt;/urls&gt;&lt;/record&gt;&lt;/Cite&gt;&lt;/EndNote&gt;</w:instrText>
      </w:r>
      <w:r w:rsidRPr="00EB4A11">
        <w:rPr>
          <w:rStyle w:val="Hyperlink"/>
          <w:rFonts w:cs="Arial"/>
          <w:i/>
          <w:color w:val="auto"/>
          <w:szCs w:val="24"/>
          <w:u w:val="none"/>
        </w:rPr>
        <w:fldChar w:fldCharType="separate"/>
      </w:r>
      <w:r w:rsidRPr="00EB4A11">
        <w:rPr>
          <w:rStyle w:val="Hyperlink"/>
          <w:rFonts w:cs="Arial"/>
          <w:i/>
          <w:noProof/>
          <w:color w:val="auto"/>
          <w:szCs w:val="24"/>
          <w:u w:val="none"/>
          <w:vertAlign w:val="superscript"/>
        </w:rPr>
        <w:t>2</w:t>
      </w:r>
      <w:r w:rsidRPr="00EB4A11">
        <w:rPr>
          <w:rStyle w:val="Hyperlink"/>
          <w:rFonts w:cs="Arial"/>
          <w:i/>
          <w:color w:val="auto"/>
          <w:szCs w:val="24"/>
          <w:u w:val="none"/>
        </w:rPr>
        <w:fldChar w:fldCharType="end"/>
      </w:r>
      <w:r w:rsidRPr="000F5535">
        <w:t xml:space="preserve"> in informing </w:t>
      </w:r>
      <w:r w:rsidR="009065B7">
        <w:t>their work</w:t>
      </w:r>
      <w:r w:rsidR="00AD1A2E" w:rsidRPr="00434C31">
        <w:rPr>
          <w:i/>
          <w:szCs w:val="24"/>
        </w:rPr>
        <w:t>.</w:t>
      </w:r>
    </w:p>
    <w:p w:rsidR="0064686E" w:rsidRDefault="00CE3E45">
      <w:pPr>
        <w:pStyle w:val="TOCHeading"/>
      </w:pPr>
      <w:r>
        <w:br w:type="page"/>
      </w:r>
      <w:r w:rsidR="0064686E">
        <w:lastRenderedPageBreak/>
        <w:t>Contents</w:t>
      </w:r>
    </w:p>
    <w:p w:rsidR="00CD7EA9" w:rsidRDefault="0064686E">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58670912" w:history="1">
        <w:r w:rsidR="00CD7EA9" w:rsidRPr="00644919">
          <w:rPr>
            <w:rStyle w:val="Hyperlink"/>
          </w:rPr>
          <w:t>Executive summary</w:t>
        </w:r>
        <w:r w:rsidR="00CD7EA9">
          <w:rPr>
            <w:webHidden/>
          </w:rPr>
          <w:tab/>
        </w:r>
        <w:r w:rsidR="00CD7EA9">
          <w:rPr>
            <w:webHidden/>
          </w:rPr>
          <w:fldChar w:fldCharType="begin"/>
        </w:r>
        <w:r w:rsidR="00CD7EA9">
          <w:rPr>
            <w:webHidden/>
          </w:rPr>
          <w:instrText xml:space="preserve"> PAGEREF _Toc458670912 \h </w:instrText>
        </w:r>
        <w:r w:rsidR="00CD7EA9">
          <w:rPr>
            <w:webHidden/>
          </w:rPr>
        </w:r>
        <w:r w:rsidR="00CD7EA9">
          <w:rPr>
            <w:webHidden/>
          </w:rPr>
          <w:fldChar w:fldCharType="separate"/>
        </w:r>
        <w:r w:rsidR="00C32AD7">
          <w:rPr>
            <w:webHidden/>
          </w:rPr>
          <w:t>4</w:t>
        </w:r>
        <w:r w:rsidR="00CD7EA9">
          <w:rPr>
            <w:webHidden/>
          </w:rPr>
          <w:fldChar w:fldCharType="end"/>
        </w:r>
      </w:hyperlink>
    </w:p>
    <w:p w:rsidR="00CD7EA9" w:rsidRDefault="00CD7EA9">
      <w:pPr>
        <w:pStyle w:val="TOC1"/>
        <w:rPr>
          <w:rFonts w:asciiTheme="minorHAnsi" w:eastAsiaTheme="minorEastAsia" w:hAnsiTheme="minorHAnsi" w:cstheme="minorBidi"/>
          <w:sz w:val="22"/>
          <w:lang w:eastAsia="en-AU"/>
        </w:rPr>
      </w:pPr>
      <w:hyperlink w:anchor="_Toc458670913" w:history="1">
        <w:r w:rsidRPr="00644919">
          <w:rPr>
            <w:rStyle w:val="Hyperlink"/>
          </w:rPr>
          <w:t>Introduction</w:t>
        </w:r>
        <w:r>
          <w:rPr>
            <w:webHidden/>
          </w:rPr>
          <w:tab/>
        </w:r>
        <w:r>
          <w:rPr>
            <w:webHidden/>
          </w:rPr>
          <w:fldChar w:fldCharType="begin"/>
        </w:r>
        <w:r>
          <w:rPr>
            <w:webHidden/>
          </w:rPr>
          <w:instrText xml:space="preserve"> PAGEREF _Toc458670913 \h </w:instrText>
        </w:r>
        <w:r>
          <w:rPr>
            <w:webHidden/>
          </w:rPr>
        </w:r>
        <w:r>
          <w:rPr>
            <w:webHidden/>
          </w:rPr>
          <w:fldChar w:fldCharType="separate"/>
        </w:r>
        <w:r w:rsidR="00C32AD7">
          <w:rPr>
            <w:webHidden/>
          </w:rPr>
          <w:t>6</w:t>
        </w:r>
        <w:r>
          <w:rPr>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14" w:history="1">
        <w:r w:rsidRPr="00644919">
          <w:rPr>
            <w:rStyle w:val="Hyperlink"/>
            <w:noProof/>
          </w:rPr>
          <w:t>Background</w:t>
        </w:r>
        <w:r>
          <w:rPr>
            <w:noProof/>
            <w:webHidden/>
          </w:rPr>
          <w:tab/>
        </w:r>
        <w:r>
          <w:rPr>
            <w:noProof/>
            <w:webHidden/>
          </w:rPr>
          <w:fldChar w:fldCharType="begin"/>
        </w:r>
        <w:r>
          <w:rPr>
            <w:noProof/>
            <w:webHidden/>
          </w:rPr>
          <w:instrText xml:space="preserve"> PAGEREF _Toc458670914 \h </w:instrText>
        </w:r>
        <w:r>
          <w:rPr>
            <w:noProof/>
            <w:webHidden/>
          </w:rPr>
        </w:r>
        <w:r>
          <w:rPr>
            <w:noProof/>
            <w:webHidden/>
          </w:rPr>
          <w:fldChar w:fldCharType="separate"/>
        </w:r>
        <w:r w:rsidR="00C32AD7">
          <w:rPr>
            <w:noProof/>
            <w:webHidden/>
          </w:rPr>
          <w:t>6</w:t>
        </w:r>
        <w:r>
          <w:rPr>
            <w:noProof/>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15" w:history="1">
        <w:r w:rsidRPr="00644919">
          <w:rPr>
            <w:rStyle w:val="Hyperlink"/>
            <w:noProof/>
          </w:rPr>
          <w:t>Context</w:t>
        </w:r>
        <w:r>
          <w:rPr>
            <w:noProof/>
            <w:webHidden/>
          </w:rPr>
          <w:tab/>
        </w:r>
        <w:r>
          <w:rPr>
            <w:noProof/>
            <w:webHidden/>
          </w:rPr>
          <w:fldChar w:fldCharType="begin"/>
        </w:r>
        <w:r>
          <w:rPr>
            <w:noProof/>
            <w:webHidden/>
          </w:rPr>
          <w:instrText xml:space="preserve"> PAGEREF _Toc458670915 \h </w:instrText>
        </w:r>
        <w:r>
          <w:rPr>
            <w:noProof/>
            <w:webHidden/>
          </w:rPr>
        </w:r>
        <w:r>
          <w:rPr>
            <w:noProof/>
            <w:webHidden/>
          </w:rPr>
          <w:fldChar w:fldCharType="separate"/>
        </w:r>
        <w:r w:rsidR="00C32AD7">
          <w:rPr>
            <w:noProof/>
            <w:webHidden/>
          </w:rPr>
          <w:t>6</w:t>
        </w:r>
        <w:r>
          <w:rPr>
            <w:noProof/>
            <w:webHidden/>
          </w:rPr>
          <w:fldChar w:fldCharType="end"/>
        </w:r>
      </w:hyperlink>
    </w:p>
    <w:p w:rsidR="00CD7EA9" w:rsidRDefault="00CD7EA9">
      <w:pPr>
        <w:pStyle w:val="TOC1"/>
        <w:rPr>
          <w:rFonts w:asciiTheme="minorHAnsi" w:eastAsiaTheme="minorEastAsia" w:hAnsiTheme="minorHAnsi" w:cstheme="minorBidi"/>
          <w:sz w:val="22"/>
          <w:lang w:eastAsia="en-AU"/>
        </w:rPr>
      </w:pPr>
      <w:hyperlink w:anchor="_Toc458670916" w:history="1">
        <w:r w:rsidRPr="00644919">
          <w:rPr>
            <w:rStyle w:val="Hyperlink"/>
          </w:rPr>
          <w:t xml:space="preserve">About the </w:t>
        </w:r>
        <w:r w:rsidRPr="00644919">
          <w:rPr>
            <w:rStyle w:val="Hyperlink"/>
            <w:i/>
          </w:rPr>
          <w:t>Resource</w:t>
        </w:r>
        <w:r>
          <w:rPr>
            <w:webHidden/>
          </w:rPr>
          <w:tab/>
        </w:r>
        <w:r>
          <w:rPr>
            <w:webHidden/>
          </w:rPr>
          <w:fldChar w:fldCharType="begin"/>
        </w:r>
        <w:r>
          <w:rPr>
            <w:webHidden/>
          </w:rPr>
          <w:instrText xml:space="preserve"> PAGEREF _Toc458670916 \h </w:instrText>
        </w:r>
        <w:r>
          <w:rPr>
            <w:webHidden/>
          </w:rPr>
        </w:r>
        <w:r>
          <w:rPr>
            <w:webHidden/>
          </w:rPr>
          <w:fldChar w:fldCharType="separate"/>
        </w:r>
        <w:r w:rsidR="00C32AD7">
          <w:rPr>
            <w:webHidden/>
          </w:rPr>
          <w:t>7</w:t>
        </w:r>
        <w:r>
          <w:rPr>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17" w:history="1">
        <w:r w:rsidRPr="00644919">
          <w:rPr>
            <w:rStyle w:val="Hyperlink"/>
            <w:noProof/>
          </w:rPr>
          <w:t>Purpose and scope</w:t>
        </w:r>
        <w:r>
          <w:rPr>
            <w:noProof/>
            <w:webHidden/>
          </w:rPr>
          <w:tab/>
        </w:r>
        <w:r>
          <w:rPr>
            <w:noProof/>
            <w:webHidden/>
          </w:rPr>
          <w:fldChar w:fldCharType="begin"/>
        </w:r>
        <w:r>
          <w:rPr>
            <w:noProof/>
            <w:webHidden/>
          </w:rPr>
          <w:instrText xml:space="preserve"> PAGEREF _Toc458670917 \h </w:instrText>
        </w:r>
        <w:r>
          <w:rPr>
            <w:noProof/>
            <w:webHidden/>
          </w:rPr>
        </w:r>
        <w:r>
          <w:rPr>
            <w:noProof/>
            <w:webHidden/>
          </w:rPr>
          <w:fldChar w:fldCharType="separate"/>
        </w:r>
        <w:r w:rsidR="00C32AD7">
          <w:rPr>
            <w:noProof/>
            <w:webHidden/>
          </w:rPr>
          <w:t>7</w:t>
        </w:r>
        <w:r>
          <w:rPr>
            <w:noProof/>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18" w:history="1">
        <w:r w:rsidRPr="00644919">
          <w:rPr>
            <w:rStyle w:val="Hyperlink"/>
            <w:noProof/>
          </w:rPr>
          <w:t>Benefits</w:t>
        </w:r>
        <w:r>
          <w:rPr>
            <w:noProof/>
            <w:webHidden/>
          </w:rPr>
          <w:tab/>
        </w:r>
        <w:r>
          <w:rPr>
            <w:noProof/>
            <w:webHidden/>
          </w:rPr>
          <w:fldChar w:fldCharType="begin"/>
        </w:r>
        <w:r>
          <w:rPr>
            <w:noProof/>
            <w:webHidden/>
          </w:rPr>
          <w:instrText xml:space="preserve"> PAGEREF _Toc458670918 \h </w:instrText>
        </w:r>
        <w:r>
          <w:rPr>
            <w:noProof/>
            <w:webHidden/>
          </w:rPr>
        </w:r>
        <w:r>
          <w:rPr>
            <w:noProof/>
            <w:webHidden/>
          </w:rPr>
          <w:fldChar w:fldCharType="separate"/>
        </w:r>
        <w:r w:rsidR="00C32AD7">
          <w:rPr>
            <w:noProof/>
            <w:webHidden/>
          </w:rPr>
          <w:t>7</w:t>
        </w:r>
        <w:r>
          <w:rPr>
            <w:noProof/>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19" w:history="1">
        <w:r w:rsidRPr="00644919">
          <w:rPr>
            <w:rStyle w:val="Hyperlink"/>
            <w:noProof/>
          </w:rPr>
          <w:t>Development methodology</w:t>
        </w:r>
        <w:r>
          <w:rPr>
            <w:noProof/>
            <w:webHidden/>
          </w:rPr>
          <w:tab/>
        </w:r>
        <w:r>
          <w:rPr>
            <w:noProof/>
            <w:webHidden/>
          </w:rPr>
          <w:fldChar w:fldCharType="begin"/>
        </w:r>
        <w:r>
          <w:rPr>
            <w:noProof/>
            <w:webHidden/>
          </w:rPr>
          <w:instrText xml:space="preserve"> PAGEREF _Toc458670919 \h </w:instrText>
        </w:r>
        <w:r>
          <w:rPr>
            <w:noProof/>
            <w:webHidden/>
          </w:rPr>
        </w:r>
        <w:r>
          <w:rPr>
            <w:noProof/>
            <w:webHidden/>
          </w:rPr>
          <w:fldChar w:fldCharType="separate"/>
        </w:r>
        <w:r w:rsidR="00C32AD7">
          <w:rPr>
            <w:noProof/>
            <w:webHidden/>
          </w:rPr>
          <w:t>8</w:t>
        </w:r>
        <w:r>
          <w:rPr>
            <w:noProof/>
            <w:webHidden/>
          </w:rPr>
          <w:fldChar w:fldCharType="end"/>
        </w:r>
      </w:hyperlink>
    </w:p>
    <w:p w:rsidR="00CD7EA9" w:rsidRDefault="00CD7EA9">
      <w:pPr>
        <w:pStyle w:val="TOC1"/>
        <w:rPr>
          <w:rFonts w:asciiTheme="minorHAnsi" w:eastAsiaTheme="minorEastAsia" w:hAnsiTheme="minorHAnsi" w:cstheme="minorBidi"/>
          <w:sz w:val="22"/>
          <w:lang w:eastAsia="en-AU"/>
        </w:rPr>
      </w:pPr>
      <w:hyperlink w:anchor="_Toc458670920" w:history="1">
        <w:r w:rsidRPr="00644919">
          <w:rPr>
            <w:rStyle w:val="Hyperlink"/>
          </w:rPr>
          <w:t>Language and terminology</w:t>
        </w:r>
        <w:r>
          <w:rPr>
            <w:webHidden/>
          </w:rPr>
          <w:tab/>
        </w:r>
        <w:r>
          <w:rPr>
            <w:webHidden/>
          </w:rPr>
          <w:fldChar w:fldCharType="begin"/>
        </w:r>
        <w:r>
          <w:rPr>
            <w:webHidden/>
          </w:rPr>
          <w:instrText xml:space="preserve"> PAGEREF _Toc458670920 \h </w:instrText>
        </w:r>
        <w:r>
          <w:rPr>
            <w:webHidden/>
          </w:rPr>
        </w:r>
        <w:r>
          <w:rPr>
            <w:webHidden/>
          </w:rPr>
          <w:fldChar w:fldCharType="separate"/>
        </w:r>
        <w:r w:rsidR="00C32AD7">
          <w:rPr>
            <w:webHidden/>
          </w:rPr>
          <w:t>9</w:t>
        </w:r>
        <w:r>
          <w:rPr>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21" w:history="1">
        <w:r w:rsidRPr="00644919">
          <w:rPr>
            <w:rStyle w:val="Hyperlink"/>
            <w:noProof/>
          </w:rPr>
          <w:t>Defining disability</w:t>
        </w:r>
        <w:r>
          <w:rPr>
            <w:noProof/>
            <w:webHidden/>
          </w:rPr>
          <w:tab/>
        </w:r>
        <w:r>
          <w:rPr>
            <w:noProof/>
            <w:webHidden/>
          </w:rPr>
          <w:fldChar w:fldCharType="begin"/>
        </w:r>
        <w:r>
          <w:rPr>
            <w:noProof/>
            <w:webHidden/>
          </w:rPr>
          <w:instrText xml:space="preserve"> PAGEREF _Toc458670921 \h </w:instrText>
        </w:r>
        <w:r>
          <w:rPr>
            <w:noProof/>
            <w:webHidden/>
          </w:rPr>
        </w:r>
        <w:r>
          <w:rPr>
            <w:noProof/>
            <w:webHidden/>
          </w:rPr>
          <w:fldChar w:fldCharType="separate"/>
        </w:r>
        <w:r w:rsidR="00C32AD7">
          <w:rPr>
            <w:noProof/>
            <w:webHidden/>
          </w:rPr>
          <w:t>9</w:t>
        </w:r>
        <w:r>
          <w:rPr>
            <w:noProof/>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22" w:history="1">
        <w:r w:rsidRPr="00644919">
          <w:rPr>
            <w:rStyle w:val="Hyperlink"/>
            <w:noProof/>
          </w:rPr>
          <w:t>Defining diversity</w:t>
        </w:r>
        <w:r>
          <w:rPr>
            <w:noProof/>
            <w:webHidden/>
          </w:rPr>
          <w:tab/>
        </w:r>
        <w:r>
          <w:rPr>
            <w:noProof/>
            <w:webHidden/>
          </w:rPr>
          <w:fldChar w:fldCharType="begin"/>
        </w:r>
        <w:r>
          <w:rPr>
            <w:noProof/>
            <w:webHidden/>
          </w:rPr>
          <w:instrText xml:space="preserve"> PAGEREF _Toc458670922 \h </w:instrText>
        </w:r>
        <w:r>
          <w:rPr>
            <w:noProof/>
            <w:webHidden/>
          </w:rPr>
        </w:r>
        <w:r>
          <w:rPr>
            <w:noProof/>
            <w:webHidden/>
          </w:rPr>
          <w:fldChar w:fldCharType="separate"/>
        </w:r>
        <w:r w:rsidR="00C32AD7">
          <w:rPr>
            <w:noProof/>
            <w:webHidden/>
          </w:rPr>
          <w:t>10</w:t>
        </w:r>
        <w:r>
          <w:rPr>
            <w:noProof/>
            <w:webHidden/>
          </w:rPr>
          <w:fldChar w:fldCharType="end"/>
        </w:r>
      </w:hyperlink>
    </w:p>
    <w:p w:rsidR="00CD7EA9" w:rsidRDefault="00CD7EA9">
      <w:pPr>
        <w:pStyle w:val="TOC1"/>
        <w:rPr>
          <w:rFonts w:asciiTheme="minorHAnsi" w:eastAsiaTheme="minorEastAsia" w:hAnsiTheme="minorHAnsi" w:cstheme="minorBidi"/>
          <w:sz w:val="22"/>
          <w:lang w:eastAsia="en-AU"/>
        </w:rPr>
      </w:pPr>
      <w:hyperlink w:anchor="_Toc458670923" w:history="1">
        <w:r w:rsidRPr="00644919">
          <w:rPr>
            <w:rStyle w:val="Hyperlink"/>
          </w:rPr>
          <w:t>Guiding principles</w:t>
        </w:r>
        <w:r>
          <w:rPr>
            <w:webHidden/>
          </w:rPr>
          <w:tab/>
        </w:r>
        <w:r>
          <w:rPr>
            <w:webHidden/>
          </w:rPr>
          <w:fldChar w:fldCharType="begin"/>
        </w:r>
        <w:r>
          <w:rPr>
            <w:webHidden/>
          </w:rPr>
          <w:instrText xml:space="preserve"> PAGEREF _Toc458670923 \h </w:instrText>
        </w:r>
        <w:r>
          <w:rPr>
            <w:webHidden/>
          </w:rPr>
        </w:r>
        <w:r>
          <w:rPr>
            <w:webHidden/>
          </w:rPr>
          <w:fldChar w:fldCharType="separate"/>
        </w:r>
        <w:r w:rsidR="00C32AD7">
          <w:rPr>
            <w:webHidden/>
          </w:rPr>
          <w:t>10</w:t>
        </w:r>
        <w:r>
          <w:rPr>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24" w:history="1">
        <w:r w:rsidRPr="00644919">
          <w:rPr>
            <w:rStyle w:val="Hyperlink"/>
            <w:noProof/>
          </w:rPr>
          <w:t>Person-centred</w:t>
        </w:r>
        <w:r>
          <w:rPr>
            <w:noProof/>
            <w:webHidden/>
          </w:rPr>
          <w:tab/>
        </w:r>
        <w:r>
          <w:rPr>
            <w:noProof/>
            <w:webHidden/>
          </w:rPr>
          <w:fldChar w:fldCharType="begin"/>
        </w:r>
        <w:r>
          <w:rPr>
            <w:noProof/>
            <w:webHidden/>
          </w:rPr>
          <w:instrText xml:space="preserve"> PAGEREF _Toc458670924 \h </w:instrText>
        </w:r>
        <w:r>
          <w:rPr>
            <w:noProof/>
            <w:webHidden/>
          </w:rPr>
        </w:r>
        <w:r>
          <w:rPr>
            <w:noProof/>
            <w:webHidden/>
          </w:rPr>
          <w:fldChar w:fldCharType="separate"/>
        </w:r>
        <w:r w:rsidR="00C32AD7">
          <w:rPr>
            <w:noProof/>
            <w:webHidden/>
          </w:rPr>
          <w:t>10</w:t>
        </w:r>
        <w:r>
          <w:rPr>
            <w:noProof/>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25" w:history="1">
        <w:r w:rsidRPr="00644919">
          <w:rPr>
            <w:rStyle w:val="Hyperlink"/>
            <w:noProof/>
          </w:rPr>
          <w:t>Responsive and flexible</w:t>
        </w:r>
        <w:r>
          <w:rPr>
            <w:noProof/>
            <w:webHidden/>
          </w:rPr>
          <w:tab/>
        </w:r>
        <w:r>
          <w:rPr>
            <w:noProof/>
            <w:webHidden/>
          </w:rPr>
          <w:fldChar w:fldCharType="begin"/>
        </w:r>
        <w:r>
          <w:rPr>
            <w:noProof/>
            <w:webHidden/>
          </w:rPr>
          <w:instrText xml:space="preserve"> PAGEREF _Toc458670925 \h </w:instrText>
        </w:r>
        <w:r>
          <w:rPr>
            <w:noProof/>
            <w:webHidden/>
          </w:rPr>
        </w:r>
        <w:r>
          <w:rPr>
            <w:noProof/>
            <w:webHidden/>
          </w:rPr>
          <w:fldChar w:fldCharType="separate"/>
        </w:r>
        <w:r w:rsidR="00C32AD7">
          <w:rPr>
            <w:noProof/>
            <w:webHidden/>
          </w:rPr>
          <w:t>11</w:t>
        </w:r>
        <w:r>
          <w:rPr>
            <w:noProof/>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26" w:history="1">
        <w:r w:rsidRPr="00644919">
          <w:rPr>
            <w:rStyle w:val="Hyperlink"/>
            <w:noProof/>
          </w:rPr>
          <w:t>Respect and dignity</w:t>
        </w:r>
        <w:r>
          <w:rPr>
            <w:noProof/>
            <w:webHidden/>
          </w:rPr>
          <w:tab/>
        </w:r>
        <w:r>
          <w:rPr>
            <w:noProof/>
            <w:webHidden/>
          </w:rPr>
          <w:fldChar w:fldCharType="begin"/>
        </w:r>
        <w:r>
          <w:rPr>
            <w:noProof/>
            <w:webHidden/>
          </w:rPr>
          <w:instrText xml:space="preserve"> PAGEREF _Toc458670926 \h </w:instrText>
        </w:r>
        <w:r>
          <w:rPr>
            <w:noProof/>
            <w:webHidden/>
          </w:rPr>
        </w:r>
        <w:r>
          <w:rPr>
            <w:noProof/>
            <w:webHidden/>
          </w:rPr>
          <w:fldChar w:fldCharType="separate"/>
        </w:r>
        <w:r w:rsidR="00C32AD7">
          <w:rPr>
            <w:noProof/>
            <w:webHidden/>
          </w:rPr>
          <w:t>11</w:t>
        </w:r>
        <w:r>
          <w:rPr>
            <w:noProof/>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27" w:history="1">
        <w:r w:rsidRPr="00644919">
          <w:rPr>
            <w:rStyle w:val="Hyperlink"/>
            <w:noProof/>
          </w:rPr>
          <w:t>Collaborative</w:t>
        </w:r>
        <w:r>
          <w:rPr>
            <w:noProof/>
            <w:webHidden/>
          </w:rPr>
          <w:tab/>
        </w:r>
        <w:r>
          <w:rPr>
            <w:noProof/>
            <w:webHidden/>
          </w:rPr>
          <w:fldChar w:fldCharType="begin"/>
        </w:r>
        <w:r>
          <w:rPr>
            <w:noProof/>
            <w:webHidden/>
          </w:rPr>
          <w:instrText xml:space="preserve"> PAGEREF _Toc458670927 \h </w:instrText>
        </w:r>
        <w:r>
          <w:rPr>
            <w:noProof/>
            <w:webHidden/>
          </w:rPr>
        </w:r>
        <w:r>
          <w:rPr>
            <w:noProof/>
            <w:webHidden/>
          </w:rPr>
          <w:fldChar w:fldCharType="separate"/>
        </w:r>
        <w:r w:rsidR="00C32AD7">
          <w:rPr>
            <w:noProof/>
            <w:webHidden/>
          </w:rPr>
          <w:t>11</w:t>
        </w:r>
        <w:r>
          <w:rPr>
            <w:noProof/>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28" w:history="1">
        <w:r w:rsidRPr="00644919">
          <w:rPr>
            <w:rStyle w:val="Hyperlink"/>
            <w:noProof/>
          </w:rPr>
          <w:t>Continuous improvement</w:t>
        </w:r>
        <w:r>
          <w:rPr>
            <w:noProof/>
            <w:webHidden/>
          </w:rPr>
          <w:tab/>
        </w:r>
        <w:r>
          <w:rPr>
            <w:noProof/>
            <w:webHidden/>
          </w:rPr>
          <w:fldChar w:fldCharType="begin"/>
        </w:r>
        <w:r>
          <w:rPr>
            <w:noProof/>
            <w:webHidden/>
          </w:rPr>
          <w:instrText xml:space="preserve"> PAGEREF _Toc458670928 \h </w:instrText>
        </w:r>
        <w:r>
          <w:rPr>
            <w:noProof/>
            <w:webHidden/>
          </w:rPr>
        </w:r>
        <w:r>
          <w:rPr>
            <w:noProof/>
            <w:webHidden/>
          </w:rPr>
          <w:fldChar w:fldCharType="separate"/>
        </w:r>
        <w:r w:rsidR="00C32AD7">
          <w:rPr>
            <w:noProof/>
            <w:webHidden/>
          </w:rPr>
          <w:t>12</w:t>
        </w:r>
        <w:r>
          <w:rPr>
            <w:noProof/>
            <w:webHidden/>
          </w:rPr>
          <w:fldChar w:fldCharType="end"/>
        </w:r>
      </w:hyperlink>
    </w:p>
    <w:p w:rsidR="00CD7EA9" w:rsidRDefault="00CD7EA9">
      <w:pPr>
        <w:pStyle w:val="TOC1"/>
        <w:rPr>
          <w:rFonts w:asciiTheme="minorHAnsi" w:eastAsiaTheme="minorEastAsia" w:hAnsiTheme="minorHAnsi" w:cstheme="minorBidi"/>
          <w:sz w:val="22"/>
          <w:lang w:eastAsia="en-AU"/>
        </w:rPr>
      </w:pPr>
      <w:hyperlink w:anchor="_Toc458670929" w:history="1">
        <w:r w:rsidRPr="00644919">
          <w:rPr>
            <w:rStyle w:val="Hyperlink"/>
          </w:rPr>
          <w:t>Domains</w:t>
        </w:r>
        <w:r>
          <w:rPr>
            <w:webHidden/>
          </w:rPr>
          <w:tab/>
        </w:r>
        <w:r>
          <w:rPr>
            <w:webHidden/>
          </w:rPr>
          <w:fldChar w:fldCharType="begin"/>
        </w:r>
        <w:r>
          <w:rPr>
            <w:webHidden/>
          </w:rPr>
          <w:instrText xml:space="preserve"> PAGEREF _Toc458670929 \h </w:instrText>
        </w:r>
        <w:r>
          <w:rPr>
            <w:webHidden/>
          </w:rPr>
        </w:r>
        <w:r>
          <w:rPr>
            <w:webHidden/>
          </w:rPr>
          <w:fldChar w:fldCharType="separate"/>
        </w:r>
        <w:r w:rsidR="00C32AD7">
          <w:rPr>
            <w:webHidden/>
          </w:rPr>
          <w:t>13</w:t>
        </w:r>
        <w:r>
          <w:rPr>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30" w:history="1">
        <w:r w:rsidRPr="00644919">
          <w:rPr>
            <w:rStyle w:val="Hyperlink"/>
            <w:noProof/>
          </w:rPr>
          <w:t>Structure and use</w:t>
        </w:r>
        <w:r>
          <w:rPr>
            <w:noProof/>
            <w:webHidden/>
          </w:rPr>
          <w:tab/>
        </w:r>
        <w:r>
          <w:rPr>
            <w:noProof/>
            <w:webHidden/>
          </w:rPr>
          <w:fldChar w:fldCharType="begin"/>
        </w:r>
        <w:r>
          <w:rPr>
            <w:noProof/>
            <w:webHidden/>
          </w:rPr>
          <w:instrText xml:space="preserve"> PAGEREF _Toc458670930 \h </w:instrText>
        </w:r>
        <w:r>
          <w:rPr>
            <w:noProof/>
            <w:webHidden/>
          </w:rPr>
        </w:r>
        <w:r>
          <w:rPr>
            <w:noProof/>
            <w:webHidden/>
          </w:rPr>
          <w:fldChar w:fldCharType="separate"/>
        </w:r>
        <w:r w:rsidR="00C32AD7">
          <w:rPr>
            <w:noProof/>
            <w:webHidden/>
          </w:rPr>
          <w:t>13</w:t>
        </w:r>
        <w:r>
          <w:rPr>
            <w:noProof/>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31" w:history="1">
        <w:r w:rsidRPr="00644919">
          <w:rPr>
            <w:rStyle w:val="Hyperlink"/>
            <w:noProof/>
          </w:rPr>
          <w:t>Integration with related documents</w:t>
        </w:r>
        <w:r>
          <w:rPr>
            <w:noProof/>
            <w:webHidden/>
          </w:rPr>
          <w:tab/>
        </w:r>
        <w:r>
          <w:rPr>
            <w:noProof/>
            <w:webHidden/>
          </w:rPr>
          <w:fldChar w:fldCharType="begin"/>
        </w:r>
        <w:r>
          <w:rPr>
            <w:noProof/>
            <w:webHidden/>
          </w:rPr>
          <w:instrText xml:space="preserve"> PAGEREF _Toc458670931 \h </w:instrText>
        </w:r>
        <w:r>
          <w:rPr>
            <w:noProof/>
            <w:webHidden/>
          </w:rPr>
        </w:r>
        <w:r>
          <w:rPr>
            <w:noProof/>
            <w:webHidden/>
          </w:rPr>
          <w:fldChar w:fldCharType="separate"/>
        </w:r>
        <w:r w:rsidR="00C32AD7">
          <w:rPr>
            <w:noProof/>
            <w:webHidden/>
          </w:rPr>
          <w:t>14</w:t>
        </w:r>
        <w:r>
          <w:rPr>
            <w:noProof/>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32" w:history="1">
        <w:r w:rsidRPr="00644919">
          <w:rPr>
            <w:rStyle w:val="Hyperlink"/>
            <w:noProof/>
          </w:rPr>
          <w:t>Domain 1 – Values</w:t>
        </w:r>
        <w:r>
          <w:rPr>
            <w:noProof/>
            <w:webHidden/>
          </w:rPr>
          <w:tab/>
        </w:r>
        <w:r>
          <w:rPr>
            <w:noProof/>
            <w:webHidden/>
          </w:rPr>
          <w:fldChar w:fldCharType="begin"/>
        </w:r>
        <w:r>
          <w:rPr>
            <w:noProof/>
            <w:webHidden/>
          </w:rPr>
          <w:instrText xml:space="preserve"> PAGEREF _Toc458670932 \h </w:instrText>
        </w:r>
        <w:r>
          <w:rPr>
            <w:noProof/>
            <w:webHidden/>
          </w:rPr>
        </w:r>
        <w:r>
          <w:rPr>
            <w:noProof/>
            <w:webHidden/>
          </w:rPr>
          <w:fldChar w:fldCharType="separate"/>
        </w:r>
        <w:r w:rsidR="00C32AD7">
          <w:rPr>
            <w:noProof/>
            <w:webHidden/>
          </w:rPr>
          <w:t>15</w:t>
        </w:r>
        <w:r>
          <w:rPr>
            <w:noProof/>
            <w:webHidden/>
          </w:rPr>
          <w:fldChar w:fldCharType="end"/>
        </w:r>
      </w:hyperlink>
    </w:p>
    <w:p w:rsidR="00CD7EA9" w:rsidRDefault="00CD7EA9">
      <w:pPr>
        <w:pStyle w:val="TOC3"/>
        <w:tabs>
          <w:tab w:val="left" w:pos="1100"/>
        </w:tabs>
        <w:rPr>
          <w:rFonts w:asciiTheme="minorHAnsi" w:eastAsiaTheme="minorEastAsia" w:hAnsiTheme="minorHAnsi" w:cstheme="minorBidi"/>
          <w:noProof/>
          <w:sz w:val="22"/>
          <w:lang w:eastAsia="en-AU"/>
        </w:rPr>
      </w:pPr>
      <w:hyperlink w:anchor="_Toc458670933" w:history="1">
        <w:r w:rsidRPr="00644919">
          <w:rPr>
            <w:rStyle w:val="Hyperlink"/>
            <w:rFonts w:eastAsia="Arial"/>
            <w:noProof/>
          </w:rPr>
          <w:t>1.1</w:t>
        </w:r>
        <w:r>
          <w:rPr>
            <w:rFonts w:asciiTheme="minorHAnsi" w:eastAsiaTheme="minorEastAsia" w:hAnsiTheme="minorHAnsi" w:cstheme="minorBidi"/>
            <w:noProof/>
            <w:sz w:val="22"/>
            <w:lang w:eastAsia="en-AU"/>
          </w:rPr>
          <w:tab/>
        </w:r>
        <w:r w:rsidRPr="00644919">
          <w:rPr>
            <w:rStyle w:val="Hyperlink"/>
            <w:rFonts w:eastAsia="Arial"/>
            <w:noProof/>
          </w:rPr>
          <w:t>Respect</w:t>
        </w:r>
        <w:r>
          <w:rPr>
            <w:noProof/>
            <w:webHidden/>
          </w:rPr>
          <w:tab/>
        </w:r>
        <w:r>
          <w:rPr>
            <w:noProof/>
            <w:webHidden/>
          </w:rPr>
          <w:fldChar w:fldCharType="begin"/>
        </w:r>
        <w:r>
          <w:rPr>
            <w:noProof/>
            <w:webHidden/>
          </w:rPr>
          <w:instrText xml:space="preserve"> PAGEREF _Toc458670933 \h </w:instrText>
        </w:r>
        <w:r>
          <w:rPr>
            <w:noProof/>
            <w:webHidden/>
          </w:rPr>
        </w:r>
        <w:r>
          <w:rPr>
            <w:noProof/>
            <w:webHidden/>
          </w:rPr>
          <w:fldChar w:fldCharType="separate"/>
        </w:r>
        <w:r w:rsidR="00C32AD7">
          <w:rPr>
            <w:noProof/>
            <w:webHidden/>
          </w:rPr>
          <w:t>15</w:t>
        </w:r>
        <w:r>
          <w:rPr>
            <w:noProof/>
            <w:webHidden/>
          </w:rPr>
          <w:fldChar w:fldCharType="end"/>
        </w:r>
      </w:hyperlink>
    </w:p>
    <w:p w:rsidR="00CD7EA9" w:rsidRDefault="00CD7EA9">
      <w:pPr>
        <w:pStyle w:val="TOC3"/>
        <w:tabs>
          <w:tab w:val="left" w:pos="1100"/>
        </w:tabs>
        <w:rPr>
          <w:rFonts w:asciiTheme="minorHAnsi" w:eastAsiaTheme="minorEastAsia" w:hAnsiTheme="minorHAnsi" w:cstheme="minorBidi"/>
          <w:noProof/>
          <w:sz w:val="22"/>
          <w:lang w:eastAsia="en-AU"/>
        </w:rPr>
      </w:pPr>
      <w:hyperlink w:anchor="_Toc458670934" w:history="1">
        <w:r w:rsidRPr="00644919">
          <w:rPr>
            <w:rStyle w:val="Hyperlink"/>
            <w:rFonts w:eastAsia="Arial"/>
            <w:noProof/>
          </w:rPr>
          <w:t>1.2</w:t>
        </w:r>
        <w:r>
          <w:rPr>
            <w:rFonts w:asciiTheme="minorHAnsi" w:eastAsiaTheme="minorEastAsia" w:hAnsiTheme="minorHAnsi" w:cstheme="minorBidi"/>
            <w:noProof/>
            <w:sz w:val="22"/>
            <w:lang w:eastAsia="en-AU"/>
          </w:rPr>
          <w:tab/>
        </w:r>
        <w:r w:rsidRPr="00644919">
          <w:rPr>
            <w:rStyle w:val="Hyperlink"/>
            <w:rFonts w:eastAsia="Arial"/>
            <w:noProof/>
          </w:rPr>
          <w:t>Advocacy</w:t>
        </w:r>
        <w:r>
          <w:rPr>
            <w:noProof/>
            <w:webHidden/>
          </w:rPr>
          <w:tab/>
        </w:r>
        <w:r>
          <w:rPr>
            <w:noProof/>
            <w:webHidden/>
          </w:rPr>
          <w:fldChar w:fldCharType="begin"/>
        </w:r>
        <w:r>
          <w:rPr>
            <w:noProof/>
            <w:webHidden/>
          </w:rPr>
          <w:instrText xml:space="preserve"> PAGEREF _Toc458670934 \h </w:instrText>
        </w:r>
        <w:r>
          <w:rPr>
            <w:noProof/>
            <w:webHidden/>
          </w:rPr>
        </w:r>
        <w:r>
          <w:rPr>
            <w:noProof/>
            <w:webHidden/>
          </w:rPr>
          <w:fldChar w:fldCharType="separate"/>
        </w:r>
        <w:r w:rsidR="00C32AD7">
          <w:rPr>
            <w:noProof/>
            <w:webHidden/>
          </w:rPr>
          <w:t>17</w:t>
        </w:r>
        <w:r>
          <w:rPr>
            <w:noProof/>
            <w:webHidden/>
          </w:rPr>
          <w:fldChar w:fldCharType="end"/>
        </w:r>
      </w:hyperlink>
    </w:p>
    <w:p w:rsidR="00CD7EA9" w:rsidRDefault="00CD7EA9">
      <w:pPr>
        <w:pStyle w:val="TOC3"/>
        <w:tabs>
          <w:tab w:val="left" w:pos="1100"/>
        </w:tabs>
        <w:rPr>
          <w:rFonts w:asciiTheme="minorHAnsi" w:eastAsiaTheme="minorEastAsia" w:hAnsiTheme="minorHAnsi" w:cstheme="minorBidi"/>
          <w:noProof/>
          <w:sz w:val="22"/>
          <w:lang w:eastAsia="en-AU"/>
        </w:rPr>
      </w:pPr>
      <w:hyperlink w:anchor="_Toc458670935" w:history="1">
        <w:r w:rsidRPr="00644919">
          <w:rPr>
            <w:rStyle w:val="Hyperlink"/>
            <w:rFonts w:eastAsia="Arial"/>
            <w:noProof/>
          </w:rPr>
          <w:t>1.3</w:t>
        </w:r>
        <w:r>
          <w:rPr>
            <w:rFonts w:asciiTheme="minorHAnsi" w:eastAsiaTheme="minorEastAsia" w:hAnsiTheme="minorHAnsi" w:cstheme="minorBidi"/>
            <w:noProof/>
            <w:sz w:val="22"/>
            <w:lang w:eastAsia="en-AU"/>
          </w:rPr>
          <w:tab/>
        </w:r>
        <w:r w:rsidRPr="00644919">
          <w:rPr>
            <w:rStyle w:val="Hyperlink"/>
            <w:rFonts w:eastAsia="Arial"/>
            <w:noProof/>
          </w:rPr>
          <w:t>Potential</w:t>
        </w:r>
        <w:r>
          <w:rPr>
            <w:noProof/>
            <w:webHidden/>
          </w:rPr>
          <w:tab/>
        </w:r>
        <w:r>
          <w:rPr>
            <w:noProof/>
            <w:webHidden/>
          </w:rPr>
          <w:fldChar w:fldCharType="begin"/>
        </w:r>
        <w:r>
          <w:rPr>
            <w:noProof/>
            <w:webHidden/>
          </w:rPr>
          <w:instrText xml:space="preserve"> PAGEREF _Toc458670935 \h </w:instrText>
        </w:r>
        <w:r>
          <w:rPr>
            <w:noProof/>
            <w:webHidden/>
          </w:rPr>
        </w:r>
        <w:r>
          <w:rPr>
            <w:noProof/>
            <w:webHidden/>
          </w:rPr>
          <w:fldChar w:fldCharType="separate"/>
        </w:r>
        <w:r w:rsidR="00C32AD7">
          <w:rPr>
            <w:noProof/>
            <w:webHidden/>
          </w:rPr>
          <w:t>18</w:t>
        </w:r>
        <w:r>
          <w:rPr>
            <w:noProof/>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36" w:history="1">
        <w:r w:rsidRPr="00644919">
          <w:rPr>
            <w:rStyle w:val="Hyperlink"/>
            <w:noProof/>
          </w:rPr>
          <w:t>Domain 2 – Diversity and whole person focus</w:t>
        </w:r>
        <w:r>
          <w:rPr>
            <w:noProof/>
            <w:webHidden/>
          </w:rPr>
          <w:tab/>
        </w:r>
        <w:r>
          <w:rPr>
            <w:noProof/>
            <w:webHidden/>
          </w:rPr>
          <w:fldChar w:fldCharType="begin"/>
        </w:r>
        <w:r>
          <w:rPr>
            <w:noProof/>
            <w:webHidden/>
          </w:rPr>
          <w:instrText xml:space="preserve"> PAGEREF _Toc458670936 \h </w:instrText>
        </w:r>
        <w:r>
          <w:rPr>
            <w:noProof/>
            <w:webHidden/>
          </w:rPr>
        </w:r>
        <w:r>
          <w:rPr>
            <w:noProof/>
            <w:webHidden/>
          </w:rPr>
          <w:fldChar w:fldCharType="separate"/>
        </w:r>
        <w:r w:rsidR="00C32AD7">
          <w:rPr>
            <w:noProof/>
            <w:webHidden/>
          </w:rPr>
          <w:t>19</w:t>
        </w:r>
        <w:r>
          <w:rPr>
            <w:noProof/>
            <w:webHidden/>
          </w:rPr>
          <w:fldChar w:fldCharType="end"/>
        </w:r>
      </w:hyperlink>
    </w:p>
    <w:p w:rsidR="00CD7EA9" w:rsidRDefault="00CD7EA9">
      <w:pPr>
        <w:pStyle w:val="TOC3"/>
        <w:tabs>
          <w:tab w:val="left" w:pos="1100"/>
        </w:tabs>
        <w:rPr>
          <w:rFonts w:asciiTheme="minorHAnsi" w:eastAsiaTheme="minorEastAsia" w:hAnsiTheme="minorHAnsi" w:cstheme="minorBidi"/>
          <w:noProof/>
          <w:sz w:val="22"/>
          <w:lang w:eastAsia="en-AU"/>
        </w:rPr>
      </w:pPr>
      <w:hyperlink w:anchor="_Toc458670937" w:history="1">
        <w:r w:rsidRPr="00644919">
          <w:rPr>
            <w:rStyle w:val="Hyperlink"/>
            <w:rFonts w:eastAsia="Arial"/>
            <w:noProof/>
          </w:rPr>
          <w:t>2.1</w:t>
        </w:r>
        <w:r>
          <w:rPr>
            <w:rFonts w:asciiTheme="minorHAnsi" w:eastAsiaTheme="minorEastAsia" w:hAnsiTheme="minorHAnsi" w:cstheme="minorBidi"/>
            <w:noProof/>
            <w:sz w:val="22"/>
            <w:lang w:eastAsia="en-AU"/>
          </w:rPr>
          <w:tab/>
        </w:r>
        <w:r w:rsidRPr="00644919">
          <w:rPr>
            <w:rStyle w:val="Hyperlink"/>
            <w:rFonts w:eastAsia="Arial"/>
            <w:noProof/>
          </w:rPr>
          <w:t>Diversity</w:t>
        </w:r>
        <w:r>
          <w:rPr>
            <w:noProof/>
            <w:webHidden/>
          </w:rPr>
          <w:tab/>
        </w:r>
        <w:r>
          <w:rPr>
            <w:noProof/>
            <w:webHidden/>
          </w:rPr>
          <w:fldChar w:fldCharType="begin"/>
        </w:r>
        <w:r>
          <w:rPr>
            <w:noProof/>
            <w:webHidden/>
          </w:rPr>
          <w:instrText xml:space="preserve"> PAGEREF _Toc458670937 \h </w:instrText>
        </w:r>
        <w:r>
          <w:rPr>
            <w:noProof/>
            <w:webHidden/>
          </w:rPr>
        </w:r>
        <w:r>
          <w:rPr>
            <w:noProof/>
            <w:webHidden/>
          </w:rPr>
          <w:fldChar w:fldCharType="separate"/>
        </w:r>
        <w:r w:rsidR="00C32AD7">
          <w:rPr>
            <w:noProof/>
            <w:webHidden/>
          </w:rPr>
          <w:t>19</w:t>
        </w:r>
        <w:r>
          <w:rPr>
            <w:noProof/>
            <w:webHidden/>
          </w:rPr>
          <w:fldChar w:fldCharType="end"/>
        </w:r>
      </w:hyperlink>
    </w:p>
    <w:p w:rsidR="00CD7EA9" w:rsidRDefault="00CD7EA9">
      <w:pPr>
        <w:pStyle w:val="TOC3"/>
        <w:tabs>
          <w:tab w:val="left" w:pos="1100"/>
        </w:tabs>
        <w:rPr>
          <w:rFonts w:asciiTheme="minorHAnsi" w:eastAsiaTheme="minorEastAsia" w:hAnsiTheme="minorHAnsi" w:cstheme="minorBidi"/>
          <w:noProof/>
          <w:sz w:val="22"/>
          <w:lang w:eastAsia="en-AU"/>
        </w:rPr>
      </w:pPr>
      <w:hyperlink w:anchor="_Toc458670938" w:history="1">
        <w:r w:rsidRPr="00644919">
          <w:rPr>
            <w:rStyle w:val="Hyperlink"/>
            <w:rFonts w:eastAsia="Arial"/>
            <w:noProof/>
          </w:rPr>
          <w:t>2.2</w:t>
        </w:r>
        <w:r>
          <w:rPr>
            <w:rFonts w:asciiTheme="minorHAnsi" w:eastAsiaTheme="minorEastAsia" w:hAnsiTheme="minorHAnsi" w:cstheme="minorBidi"/>
            <w:noProof/>
            <w:sz w:val="22"/>
            <w:lang w:eastAsia="en-AU"/>
          </w:rPr>
          <w:tab/>
        </w:r>
        <w:r w:rsidRPr="00644919">
          <w:rPr>
            <w:rStyle w:val="Hyperlink"/>
            <w:rFonts w:eastAsia="Arial"/>
            <w:noProof/>
          </w:rPr>
          <w:t>Whole person focus</w:t>
        </w:r>
        <w:r>
          <w:rPr>
            <w:noProof/>
            <w:webHidden/>
          </w:rPr>
          <w:tab/>
        </w:r>
        <w:r>
          <w:rPr>
            <w:noProof/>
            <w:webHidden/>
          </w:rPr>
          <w:fldChar w:fldCharType="begin"/>
        </w:r>
        <w:r>
          <w:rPr>
            <w:noProof/>
            <w:webHidden/>
          </w:rPr>
          <w:instrText xml:space="preserve"> PAGEREF _Toc458670938 \h </w:instrText>
        </w:r>
        <w:r>
          <w:rPr>
            <w:noProof/>
            <w:webHidden/>
          </w:rPr>
        </w:r>
        <w:r>
          <w:rPr>
            <w:noProof/>
            <w:webHidden/>
          </w:rPr>
          <w:fldChar w:fldCharType="separate"/>
        </w:r>
        <w:r w:rsidR="00C32AD7">
          <w:rPr>
            <w:noProof/>
            <w:webHidden/>
          </w:rPr>
          <w:t>21</w:t>
        </w:r>
        <w:r>
          <w:rPr>
            <w:noProof/>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39" w:history="1">
        <w:r w:rsidRPr="00644919">
          <w:rPr>
            <w:rStyle w:val="Hyperlink"/>
            <w:noProof/>
          </w:rPr>
          <w:t>Domain 3 – Professional, ethical and legal approach</w:t>
        </w:r>
        <w:r>
          <w:rPr>
            <w:noProof/>
            <w:webHidden/>
          </w:rPr>
          <w:tab/>
        </w:r>
        <w:r>
          <w:rPr>
            <w:noProof/>
            <w:webHidden/>
          </w:rPr>
          <w:fldChar w:fldCharType="begin"/>
        </w:r>
        <w:r>
          <w:rPr>
            <w:noProof/>
            <w:webHidden/>
          </w:rPr>
          <w:instrText xml:space="preserve"> PAGEREF _Toc458670939 \h </w:instrText>
        </w:r>
        <w:r>
          <w:rPr>
            <w:noProof/>
            <w:webHidden/>
          </w:rPr>
        </w:r>
        <w:r>
          <w:rPr>
            <w:noProof/>
            <w:webHidden/>
          </w:rPr>
          <w:fldChar w:fldCharType="separate"/>
        </w:r>
        <w:r w:rsidR="00C32AD7">
          <w:rPr>
            <w:noProof/>
            <w:webHidden/>
          </w:rPr>
          <w:t>22</w:t>
        </w:r>
        <w:r>
          <w:rPr>
            <w:noProof/>
            <w:webHidden/>
          </w:rPr>
          <w:fldChar w:fldCharType="end"/>
        </w:r>
      </w:hyperlink>
    </w:p>
    <w:p w:rsidR="00CD7EA9" w:rsidRDefault="00CD7EA9">
      <w:pPr>
        <w:pStyle w:val="TOC3"/>
        <w:tabs>
          <w:tab w:val="left" w:pos="1100"/>
        </w:tabs>
        <w:rPr>
          <w:rFonts w:asciiTheme="minorHAnsi" w:eastAsiaTheme="minorEastAsia" w:hAnsiTheme="minorHAnsi" w:cstheme="minorBidi"/>
          <w:noProof/>
          <w:sz w:val="22"/>
          <w:lang w:eastAsia="en-AU"/>
        </w:rPr>
      </w:pPr>
      <w:hyperlink w:anchor="_Toc458670940" w:history="1">
        <w:r w:rsidRPr="00644919">
          <w:rPr>
            <w:rStyle w:val="Hyperlink"/>
            <w:rFonts w:eastAsia="Arial"/>
            <w:noProof/>
          </w:rPr>
          <w:t>3.1</w:t>
        </w:r>
        <w:r>
          <w:rPr>
            <w:rFonts w:asciiTheme="minorHAnsi" w:eastAsiaTheme="minorEastAsia" w:hAnsiTheme="minorHAnsi" w:cstheme="minorBidi"/>
            <w:noProof/>
            <w:sz w:val="22"/>
            <w:lang w:eastAsia="en-AU"/>
          </w:rPr>
          <w:tab/>
        </w:r>
        <w:r w:rsidRPr="00644919">
          <w:rPr>
            <w:rStyle w:val="Hyperlink"/>
            <w:rFonts w:eastAsia="Arial"/>
            <w:noProof/>
          </w:rPr>
          <w:t>Professional behaviours</w:t>
        </w:r>
        <w:r>
          <w:rPr>
            <w:noProof/>
            <w:webHidden/>
          </w:rPr>
          <w:tab/>
        </w:r>
        <w:r>
          <w:rPr>
            <w:noProof/>
            <w:webHidden/>
          </w:rPr>
          <w:fldChar w:fldCharType="begin"/>
        </w:r>
        <w:r>
          <w:rPr>
            <w:noProof/>
            <w:webHidden/>
          </w:rPr>
          <w:instrText xml:space="preserve"> PAGEREF _Toc458670940 \h </w:instrText>
        </w:r>
        <w:r>
          <w:rPr>
            <w:noProof/>
            <w:webHidden/>
          </w:rPr>
        </w:r>
        <w:r>
          <w:rPr>
            <w:noProof/>
            <w:webHidden/>
          </w:rPr>
          <w:fldChar w:fldCharType="separate"/>
        </w:r>
        <w:r w:rsidR="00C32AD7">
          <w:rPr>
            <w:noProof/>
            <w:webHidden/>
          </w:rPr>
          <w:t>22</w:t>
        </w:r>
        <w:r>
          <w:rPr>
            <w:noProof/>
            <w:webHidden/>
          </w:rPr>
          <w:fldChar w:fldCharType="end"/>
        </w:r>
      </w:hyperlink>
    </w:p>
    <w:p w:rsidR="00CD7EA9" w:rsidRDefault="00CD7EA9">
      <w:pPr>
        <w:pStyle w:val="TOC3"/>
        <w:tabs>
          <w:tab w:val="left" w:pos="1100"/>
        </w:tabs>
        <w:rPr>
          <w:rFonts w:asciiTheme="minorHAnsi" w:eastAsiaTheme="minorEastAsia" w:hAnsiTheme="minorHAnsi" w:cstheme="minorBidi"/>
          <w:noProof/>
          <w:sz w:val="22"/>
          <w:lang w:eastAsia="en-AU"/>
        </w:rPr>
      </w:pPr>
      <w:hyperlink w:anchor="_Toc458670941" w:history="1">
        <w:r w:rsidRPr="00644919">
          <w:rPr>
            <w:rStyle w:val="Hyperlink"/>
            <w:rFonts w:eastAsia="Arial"/>
            <w:noProof/>
          </w:rPr>
          <w:t>3.2</w:t>
        </w:r>
        <w:r>
          <w:rPr>
            <w:rFonts w:asciiTheme="minorHAnsi" w:eastAsiaTheme="minorEastAsia" w:hAnsiTheme="minorHAnsi" w:cstheme="minorBidi"/>
            <w:noProof/>
            <w:sz w:val="22"/>
            <w:lang w:eastAsia="en-AU"/>
          </w:rPr>
          <w:tab/>
        </w:r>
        <w:r w:rsidRPr="00644919">
          <w:rPr>
            <w:rStyle w:val="Hyperlink"/>
            <w:rFonts w:eastAsia="Arial"/>
            <w:noProof/>
          </w:rPr>
          <w:t>Scope of practice, safety and accountability</w:t>
        </w:r>
        <w:r>
          <w:rPr>
            <w:noProof/>
            <w:webHidden/>
          </w:rPr>
          <w:tab/>
        </w:r>
        <w:r>
          <w:rPr>
            <w:noProof/>
            <w:webHidden/>
          </w:rPr>
          <w:fldChar w:fldCharType="begin"/>
        </w:r>
        <w:r>
          <w:rPr>
            <w:noProof/>
            <w:webHidden/>
          </w:rPr>
          <w:instrText xml:space="preserve"> PAGEREF _Toc458670941 \h </w:instrText>
        </w:r>
        <w:r>
          <w:rPr>
            <w:noProof/>
            <w:webHidden/>
          </w:rPr>
        </w:r>
        <w:r>
          <w:rPr>
            <w:noProof/>
            <w:webHidden/>
          </w:rPr>
          <w:fldChar w:fldCharType="separate"/>
        </w:r>
        <w:r w:rsidR="00C32AD7">
          <w:rPr>
            <w:noProof/>
            <w:webHidden/>
          </w:rPr>
          <w:t>24</w:t>
        </w:r>
        <w:r>
          <w:rPr>
            <w:noProof/>
            <w:webHidden/>
          </w:rPr>
          <w:fldChar w:fldCharType="end"/>
        </w:r>
      </w:hyperlink>
    </w:p>
    <w:p w:rsidR="00CD7EA9" w:rsidRDefault="00CD7EA9">
      <w:pPr>
        <w:pStyle w:val="TOC3"/>
        <w:tabs>
          <w:tab w:val="left" w:pos="1100"/>
        </w:tabs>
        <w:rPr>
          <w:rFonts w:asciiTheme="minorHAnsi" w:eastAsiaTheme="minorEastAsia" w:hAnsiTheme="minorHAnsi" w:cstheme="minorBidi"/>
          <w:noProof/>
          <w:sz w:val="22"/>
          <w:lang w:eastAsia="en-AU"/>
        </w:rPr>
      </w:pPr>
      <w:hyperlink w:anchor="_Toc458670942" w:history="1">
        <w:r w:rsidRPr="00644919">
          <w:rPr>
            <w:rStyle w:val="Hyperlink"/>
            <w:rFonts w:eastAsia="Arial"/>
            <w:noProof/>
          </w:rPr>
          <w:t>3.3</w:t>
        </w:r>
        <w:r>
          <w:rPr>
            <w:rFonts w:asciiTheme="minorHAnsi" w:eastAsiaTheme="minorEastAsia" w:hAnsiTheme="minorHAnsi" w:cstheme="minorBidi"/>
            <w:noProof/>
            <w:sz w:val="22"/>
            <w:lang w:eastAsia="en-AU"/>
          </w:rPr>
          <w:tab/>
        </w:r>
        <w:r w:rsidRPr="00644919">
          <w:rPr>
            <w:rStyle w:val="Hyperlink"/>
            <w:rFonts w:eastAsia="Arial"/>
            <w:noProof/>
          </w:rPr>
          <w:t>Communications including documents</w:t>
        </w:r>
        <w:r>
          <w:rPr>
            <w:noProof/>
            <w:webHidden/>
          </w:rPr>
          <w:tab/>
        </w:r>
        <w:r>
          <w:rPr>
            <w:noProof/>
            <w:webHidden/>
          </w:rPr>
          <w:fldChar w:fldCharType="begin"/>
        </w:r>
        <w:r>
          <w:rPr>
            <w:noProof/>
            <w:webHidden/>
          </w:rPr>
          <w:instrText xml:space="preserve"> PAGEREF _Toc458670942 \h </w:instrText>
        </w:r>
        <w:r>
          <w:rPr>
            <w:noProof/>
            <w:webHidden/>
          </w:rPr>
        </w:r>
        <w:r>
          <w:rPr>
            <w:noProof/>
            <w:webHidden/>
          </w:rPr>
          <w:fldChar w:fldCharType="separate"/>
        </w:r>
        <w:r w:rsidR="00C32AD7">
          <w:rPr>
            <w:noProof/>
            <w:webHidden/>
          </w:rPr>
          <w:t>25</w:t>
        </w:r>
        <w:r>
          <w:rPr>
            <w:noProof/>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43" w:history="1">
        <w:r w:rsidRPr="00644919">
          <w:rPr>
            <w:rStyle w:val="Hyperlink"/>
            <w:noProof/>
          </w:rPr>
          <w:t>Domain 4 – Collaborative and coordinated practice</w:t>
        </w:r>
        <w:r>
          <w:rPr>
            <w:noProof/>
            <w:webHidden/>
          </w:rPr>
          <w:tab/>
        </w:r>
        <w:r>
          <w:rPr>
            <w:noProof/>
            <w:webHidden/>
          </w:rPr>
          <w:fldChar w:fldCharType="begin"/>
        </w:r>
        <w:r>
          <w:rPr>
            <w:noProof/>
            <w:webHidden/>
          </w:rPr>
          <w:instrText xml:space="preserve"> PAGEREF _Toc458670943 \h </w:instrText>
        </w:r>
        <w:r>
          <w:rPr>
            <w:noProof/>
            <w:webHidden/>
          </w:rPr>
        </w:r>
        <w:r>
          <w:rPr>
            <w:noProof/>
            <w:webHidden/>
          </w:rPr>
          <w:fldChar w:fldCharType="separate"/>
        </w:r>
        <w:r w:rsidR="00C32AD7">
          <w:rPr>
            <w:noProof/>
            <w:webHidden/>
          </w:rPr>
          <w:t>27</w:t>
        </w:r>
        <w:r>
          <w:rPr>
            <w:noProof/>
            <w:webHidden/>
          </w:rPr>
          <w:fldChar w:fldCharType="end"/>
        </w:r>
      </w:hyperlink>
    </w:p>
    <w:p w:rsidR="00CD7EA9" w:rsidRDefault="00CD7EA9">
      <w:pPr>
        <w:pStyle w:val="TOC3"/>
        <w:tabs>
          <w:tab w:val="left" w:pos="1100"/>
        </w:tabs>
        <w:rPr>
          <w:rFonts w:asciiTheme="minorHAnsi" w:eastAsiaTheme="minorEastAsia" w:hAnsiTheme="minorHAnsi" w:cstheme="minorBidi"/>
          <w:noProof/>
          <w:sz w:val="22"/>
          <w:lang w:eastAsia="en-AU"/>
        </w:rPr>
      </w:pPr>
      <w:hyperlink w:anchor="_Toc458670944" w:history="1">
        <w:r w:rsidRPr="00644919">
          <w:rPr>
            <w:rStyle w:val="Hyperlink"/>
            <w:rFonts w:eastAsia="Arial"/>
            <w:noProof/>
          </w:rPr>
          <w:t>4.1</w:t>
        </w:r>
        <w:r>
          <w:rPr>
            <w:rFonts w:asciiTheme="minorHAnsi" w:eastAsiaTheme="minorEastAsia" w:hAnsiTheme="minorHAnsi" w:cstheme="minorBidi"/>
            <w:noProof/>
            <w:sz w:val="22"/>
            <w:lang w:eastAsia="en-AU"/>
          </w:rPr>
          <w:tab/>
        </w:r>
        <w:r w:rsidRPr="00644919">
          <w:rPr>
            <w:rStyle w:val="Hyperlink"/>
            <w:rFonts w:eastAsia="Arial"/>
            <w:noProof/>
          </w:rPr>
          <w:t>Collaborating with individuals with disability and the person or persons providing support</w:t>
        </w:r>
        <w:r>
          <w:rPr>
            <w:noProof/>
            <w:webHidden/>
          </w:rPr>
          <w:tab/>
        </w:r>
        <w:r>
          <w:rPr>
            <w:noProof/>
            <w:webHidden/>
          </w:rPr>
          <w:fldChar w:fldCharType="begin"/>
        </w:r>
        <w:r>
          <w:rPr>
            <w:noProof/>
            <w:webHidden/>
          </w:rPr>
          <w:instrText xml:space="preserve"> PAGEREF _Toc458670944 \h </w:instrText>
        </w:r>
        <w:r>
          <w:rPr>
            <w:noProof/>
            <w:webHidden/>
          </w:rPr>
        </w:r>
        <w:r>
          <w:rPr>
            <w:noProof/>
            <w:webHidden/>
          </w:rPr>
          <w:fldChar w:fldCharType="separate"/>
        </w:r>
        <w:r w:rsidR="00C32AD7">
          <w:rPr>
            <w:noProof/>
            <w:webHidden/>
          </w:rPr>
          <w:t>27</w:t>
        </w:r>
        <w:r>
          <w:rPr>
            <w:noProof/>
            <w:webHidden/>
          </w:rPr>
          <w:fldChar w:fldCharType="end"/>
        </w:r>
      </w:hyperlink>
    </w:p>
    <w:p w:rsidR="00CD7EA9" w:rsidRDefault="00CD7EA9">
      <w:pPr>
        <w:pStyle w:val="TOC3"/>
        <w:tabs>
          <w:tab w:val="left" w:pos="1100"/>
        </w:tabs>
        <w:rPr>
          <w:rFonts w:asciiTheme="minorHAnsi" w:eastAsiaTheme="minorEastAsia" w:hAnsiTheme="minorHAnsi" w:cstheme="minorBidi"/>
          <w:noProof/>
          <w:sz w:val="22"/>
          <w:lang w:eastAsia="en-AU"/>
        </w:rPr>
      </w:pPr>
      <w:hyperlink w:anchor="_Toc458670945" w:history="1">
        <w:r w:rsidRPr="00644919">
          <w:rPr>
            <w:rStyle w:val="Hyperlink"/>
            <w:rFonts w:eastAsia="Arial"/>
            <w:noProof/>
          </w:rPr>
          <w:t>4.2</w:t>
        </w:r>
        <w:r>
          <w:rPr>
            <w:rFonts w:asciiTheme="minorHAnsi" w:eastAsiaTheme="minorEastAsia" w:hAnsiTheme="minorHAnsi" w:cstheme="minorBidi"/>
            <w:noProof/>
            <w:sz w:val="22"/>
            <w:lang w:eastAsia="en-AU"/>
          </w:rPr>
          <w:tab/>
        </w:r>
        <w:r w:rsidRPr="00644919">
          <w:rPr>
            <w:rStyle w:val="Hyperlink"/>
            <w:rFonts w:eastAsia="Arial"/>
            <w:noProof/>
          </w:rPr>
          <w:t>Inter-professional collaboration</w:t>
        </w:r>
        <w:r>
          <w:rPr>
            <w:noProof/>
            <w:webHidden/>
          </w:rPr>
          <w:tab/>
        </w:r>
        <w:r>
          <w:rPr>
            <w:noProof/>
            <w:webHidden/>
          </w:rPr>
          <w:fldChar w:fldCharType="begin"/>
        </w:r>
        <w:r>
          <w:rPr>
            <w:noProof/>
            <w:webHidden/>
          </w:rPr>
          <w:instrText xml:space="preserve"> PAGEREF _Toc458670945 \h </w:instrText>
        </w:r>
        <w:r>
          <w:rPr>
            <w:noProof/>
            <w:webHidden/>
          </w:rPr>
        </w:r>
        <w:r>
          <w:rPr>
            <w:noProof/>
            <w:webHidden/>
          </w:rPr>
          <w:fldChar w:fldCharType="separate"/>
        </w:r>
        <w:r w:rsidR="00C32AD7">
          <w:rPr>
            <w:noProof/>
            <w:webHidden/>
          </w:rPr>
          <w:t>29</w:t>
        </w:r>
        <w:r>
          <w:rPr>
            <w:noProof/>
            <w:webHidden/>
          </w:rPr>
          <w:fldChar w:fldCharType="end"/>
        </w:r>
      </w:hyperlink>
    </w:p>
    <w:p w:rsidR="00CD7EA9" w:rsidRDefault="00CD7EA9">
      <w:pPr>
        <w:pStyle w:val="TOC3"/>
        <w:tabs>
          <w:tab w:val="left" w:pos="1100"/>
        </w:tabs>
        <w:rPr>
          <w:rFonts w:asciiTheme="minorHAnsi" w:eastAsiaTheme="minorEastAsia" w:hAnsiTheme="minorHAnsi" w:cstheme="minorBidi"/>
          <w:noProof/>
          <w:sz w:val="22"/>
          <w:lang w:eastAsia="en-AU"/>
        </w:rPr>
      </w:pPr>
      <w:hyperlink w:anchor="_Toc458670946" w:history="1">
        <w:r w:rsidRPr="00644919">
          <w:rPr>
            <w:rStyle w:val="Hyperlink"/>
            <w:rFonts w:eastAsia="Arial"/>
            <w:noProof/>
          </w:rPr>
          <w:t>4.3</w:t>
        </w:r>
        <w:r>
          <w:rPr>
            <w:rFonts w:asciiTheme="minorHAnsi" w:eastAsiaTheme="minorEastAsia" w:hAnsiTheme="minorHAnsi" w:cstheme="minorBidi"/>
            <w:noProof/>
            <w:sz w:val="22"/>
            <w:lang w:eastAsia="en-AU"/>
          </w:rPr>
          <w:tab/>
        </w:r>
        <w:r w:rsidRPr="00644919">
          <w:rPr>
            <w:rStyle w:val="Hyperlink"/>
            <w:rFonts w:eastAsia="Arial"/>
            <w:noProof/>
          </w:rPr>
          <w:t>Coordination across health and disability systems</w:t>
        </w:r>
        <w:r>
          <w:rPr>
            <w:noProof/>
            <w:webHidden/>
          </w:rPr>
          <w:tab/>
        </w:r>
        <w:r>
          <w:rPr>
            <w:noProof/>
            <w:webHidden/>
          </w:rPr>
          <w:fldChar w:fldCharType="begin"/>
        </w:r>
        <w:r>
          <w:rPr>
            <w:noProof/>
            <w:webHidden/>
          </w:rPr>
          <w:instrText xml:space="preserve"> PAGEREF _Toc458670946 \h </w:instrText>
        </w:r>
        <w:r>
          <w:rPr>
            <w:noProof/>
            <w:webHidden/>
          </w:rPr>
        </w:r>
        <w:r>
          <w:rPr>
            <w:noProof/>
            <w:webHidden/>
          </w:rPr>
          <w:fldChar w:fldCharType="separate"/>
        </w:r>
        <w:r w:rsidR="00C32AD7">
          <w:rPr>
            <w:noProof/>
            <w:webHidden/>
          </w:rPr>
          <w:t>30</w:t>
        </w:r>
        <w:r>
          <w:rPr>
            <w:noProof/>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47" w:history="1">
        <w:r w:rsidRPr="00644919">
          <w:rPr>
            <w:rStyle w:val="Hyperlink"/>
            <w:noProof/>
          </w:rPr>
          <w:t>Domain 5 – Provision of care</w:t>
        </w:r>
        <w:r>
          <w:rPr>
            <w:noProof/>
            <w:webHidden/>
          </w:rPr>
          <w:tab/>
        </w:r>
        <w:r>
          <w:rPr>
            <w:noProof/>
            <w:webHidden/>
          </w:rPr>
          <w:fldChar w:fldCharType="begin"/>
        </w:r>
        <w:r>
          <w:rPr>
            <w:noProof/>
            <w:webHidden/>
          </w:rPr>
          <w:instrText xml:space="preserve"> PAGEREF _Toc458670947 \h </w:instrText>
        </w:r>
        <w:r>
          <w:rPr>
            <w:noProof/>
            <w:webHidden/>
          </w:rPr>
        </w:r>
        <w:r>
          <w:rPr>
            <w:noProof/>
            <w:webHidden/>
          </w:rPr>
          <w:fldChar w:fldCharType="separate"/>
        </w:r>
        <w:r w:rsidR="00C32AD7">
          <w:rPr>
            <w:noProof/>
            <w:webHidden/>
          </w:rPr>
          <w:t>31</w:t>
        </w:r>
        <w:r>
          <w:rPr>
            <w:noProof/>
            <w:webHidden/>
          </w:rPr>
          <w:fldChar w:fldCharType="end"/>
        </w:r>
      </w:hyperlink>
    </w:p>
    <w:p w:rsidR="00CD7EA9" w:rsidRDefault="00CD7EA9">
      <w:pPr>
        <w:pStyle w:val="TOC3"/>
        <w:tabs>
          <w:tab w:val="left" w:pos="1100"/>
        </w:tabs>
        <w:rPr>
          <w:rFonts w:asciiTheme="minorHAnsi" w:eastAsiaTheme="minorEastAsia" w:hAnsiTheme="minorHAnsi" w:cstheme="minorBidi"/>
          <w:noProof/>
          <w:sz w:val="22"/>
          <w:lang w:eastAsia="en-AU"/>
        </w:rPr>
      </w:pPr>
      <w:hyperlink w:anchor="_Toc458670948" w:history="1">
        <w:r w:rsidRPr="00644919">
          <w:rPr>
            <w:rStyle w:val="Hyperlink"/>
            <w:rFonts w:eastAsia="Arial"/>
            <w:noProof/>
          </w:rPr>
          <w:t>5.1</w:t>
        </w:r>
        <w:r>
          <w:rPr>
            <w:rFonts w:asciiTheme="minorHAnsi" w:eastAsiaTheme="minorEastAsia" w:hAnsiTheme="minorHAnsi" w:cstheme="minorBidi"/>
            <w:noProof/>
            <w:sz w:val="22"/>
            <w:lang w:eastAsia="en-AU"/>
          </w:rPr>
          <w:tab/>
        </w:r>
        <w:r w:rsidRPr="00644919">
          <w:rPr>
            <w:rStyle w:val="Hyperlink"/>
            <w:rFonts w:eastAsia="Arial"/>
            <w:noProof/>
          </w:rPr>
          <w:t>Access and engagement</w:t>
        </w:r>
        <w:r>
          <w:rPr>
            <w:noProof/>
            <w:webHidden/>
          </w:rPr>
          <w:tab/>
        </w:r>
        <w:r>
          <w:rPr>
            <w:noProof/>
            <w:webHidden/>
          </w:rPr>
          <w:fldChar w:fldCharType="begin"/>
        </w:r>
        <w:r>
          <w:rPr>
            <w:noProof/>
            <w:webHidden/>
          </w:rPr>
          <w:instrText xml:space="preserve"> PAGEREF _Toc458670948 \h </w:instrText>
        </w:r>
        <w:r>
          <w:rPr>
            <w:noProof/>
            <w:webHidden/>
          </w:rPr>
        </w:r>
        <w:r>
          <w:rPr>
            <w:noProof/>
            <w:webHidden/>
          </w:rPr>
          <w:fldChar w:fldCharType="separate"/>
        </w:r>
        <w:r w:rsidR="00C32AD7">
          <w:rPr>
            <w:noProof/>
            <w:webHidden/>
          </w:rPr>
          <w:t>31</w:t>
        </w:r>
        <w:r>
          <w:rPr>
            <w:noProof/>
            <w:webHidden/>
          </w:rPr>
          <w:fldChar w:fldCharType="end"/>
        </w:r>
      </w:hyperlink>
    </w:p>
    <w:p w:rsidR="00CD7EA9" w:rsidRDefault="00CD7EA9">
      <w:pPr>
        <w:pStyle w:val="TOC3"/>
        <w:tabs>
          <w:tab w:val="left" w:pos="1100"/>
        </w:tabs>
        <w:rPr>
          <w:rFonts w:asciiTheme="minorHAnsi" w:eastAsiaTheme="minorEastAsia" w:hAnsiTheme="minorHAnsi" w:cstheme="minorBidi"/>
          <w:noProof/>
          <w:sz w:val="22"/>
          <w:lang w:eastAsia="en-AU"/>
        </w:rPr>
      </w:pPr>
      <w:hyperlink w:anchor="_Toc458670949" w:history="1">
        <w:r w:rsidRPr="00644919">
          <w:rPr>
            <w:rStyle w:val="Hyperlink"/>
            <w:rFonts w:eastAsia="Arial"/>
            <w:noProof/>
          </w:rPr>
          <w:t>5.2</w:t>
        </w:r>
        <w:r>
          <w:rPr>
            <w:rFonts w:asciiTheme="minorHAnsi" w:eastAsiaTheme="minorEastAsia" w:hAnsiTheme="minorHAnsi" w:cstheme="minorBidi"/>
            <w:noProof/>
            <w:sz w:val="22"/>
            <w:lang w:eastAsia="en-AU"/>
          </w:rPr>
          <w:tab/>
        </w:r>
        <w:r w:rsidRPr="00644919">
          <w:rPr>
            <w:rStyle w:val="Hyperlink"/>
            <w:rFonts w:eastAsia="Arial"/>
            <w:noProof/>
          </w:rPr>
          <w:t>Assessment</w:t>
        </w:r>
        <w:r>
          <w:rPr>
            <w:noProof/>
            <w:webHidden/>
          </w:rPr>
          <w:tab/>
        </w:r>
        <w:r>
          <w:rPr>
            <w:noProof/>
            <w:webHidden/>
          </w:rPr>
          <w:fldChar w:fldCharType="begin"/>
        </w:r>
        <w:r>
          <w:rPr>
            <w:noProof/>
            <w:webHidden/>
          </w:rPr>
          <w:instrText xml:space="preserve"> PAGEREF _Toc458670949 \h </w:instrText>
        </w:r>
        <w:r>
          <w:rPr>
            <w:noProof/>
            <w:webHidden/>
          </w:rPr>
        </w:r>
        <w:r>
          <w:rPr>
            <w:noProof/>
            <w:webHidden/>
          </w:rPr>
          <w:fldChar w:fldCharType="separate"/>
        </w:r>
        <w:r w:rsidR="00C32AD7">
          <w:rPr>
            <w:noProof/>
            <w:webHidden/>
          </w:rPr>
          <w:t>32</w:t>
        </w:r>
        <w:r>
          <w:rPr>
            <w:noProof/>
            <w:webHidden/>
          </w:rPr>
          <w:fldChar w:fldCharType="end"/>
        </w:r>
      </w:hyperlink>
    </w:p>
    <w:p w:rsidR="00CD7EA9" w:rsidRDefault="00CD7EA9">
      <w:pPr>
        <w:pStyle w:val="TOC3"/>
        <w:tabs>
          <w:tab w:val="left" w:pos="1100"/>
        </w:tabs>
        <w:rPr>
          <w:rFonts w:asciiTheme="minorHAnsi" w:eastAsiaTheme="minorEastAsia" w:hAnsiTheme="minorHAnsi" w:cstheme="minorBidi"/>
          <w:noProof/>
          <w:sz w:val="22"/>
          <w:lang w:eastAsia="en-AU"/>
        </w:rPr>
      </w:pPr>
      <w:hyperlink w:anchor="_Toc458670950" w:history="1">
        <w:r w:rsidRPr="00644919">
          <w:rPr>
            <w:rStyle w:val="Hyperlink"/>
            <w:rFonts w:eastAsia="Arial"/>
            <w:noProof/>
          </w:rPr>
          <w:t>5.3</w:t>
        </w:r>
        <w:r>
          <w:rPr>
            <w:rFonts w:asciiTheme="minorHAnsi" w:eastAsiaTheme="minorEastAsia" w:hAnsiTheme="minorHAnsi" w:cstheme="minorBidi"/>
            <w:noProof/>
            <w:sz w:val="22"/>
            <w:lang w:eastAsia="en-AU"/>
          </w:rPr>
          <w:tab/>
        </w:r>
        <w:r w:rsidRPr="00644919">
          <w:rPr>
            <w:rStyle w:val="Hyperlink"/>
            <w:rFonts w:eastAsia="Arial"/>
            <w:noProof/>
          </w:rPr>
          <w:t>Performing health care activities</w:t>
        </w:r>
        <w:r>
          <w:rPr>
            <w:noProof/>
            <w:webHidden/>
          </w:rPr>
          <w:tab/>
        </w:r>
        <w:r>
          <w:rPr>
            <w:noProof/>
            <w:webHidden/>
          </w:rPr>
          <w:fldChar w:fldCharType="begin"/>
        </w:r>
        <w:r>
          <w:rPr>
            <w:noProof/>
            <w:webHidden/>
          </w:rPr>
          <w:instrText xml:space="preserve"> PAGEREF _Toc458670950 \h </w:instrText>
        </w:r>
        <w:r>
          <w:rPr>
            <w:noProof/>
            <w:webHidden/>
          </w:rPr>
        </w:r>
        <w:r>
          <w:rPr>
            <w:noProof/>
            <w:webHidden/>
          </w:rPr>
          <w:fldChar w:fldCharType="separate"/>
        </w:r>
        <w:r w:rsidR="00C32AD7">
          <w:rPr>
            <w:noProof/>
            <w:webHidden/>
          </w:rPr>
          <w:t>33</w:t>
        </w:r>
        <w:r>
          <w:rPr>
            <w:noProof/>
            <w:webHidden/>
          </w:rPr>
          <w:fldChar w:fldCharType="end"/>
        </w:r>
      </w:hyperlink>
    </w:p>
    <w:p w:rsidR="00CD7EA9" w:rsidRDefault="00CD7EA9">
      <w:pPr>
        <w:pStyle w:val="TOC3"/>
        <w:tabs>
          <w:tab w:val="left" w:pos="1100"/>
        </w:tabs>
        <w:rPr>
          <w:rFonts w:asciiTheme="minorHAnsi" w:eastAsiaTheme="minorEastAsia" w:hAnsiTheme="minorHAnsi" w:cstheme="minorBidi"/>
          <w:noProof/>
          <w:sz w:val="22"/>
          <w:lang w:eastAsia="en-AU"/>
        </w:rPr>
      </w:pPr>
      <w:hyperlink w:anchor="_Toc458670951" w:history="1">
        <w:r w:rsidRPr="00644919">
          <w:rPr>
            <w:rStyle w:val="Hyperlink"/>
            <w:rFonts w:eastAsia="Arial"/>
            <w:noProof/>
          </w:rPr>
          <w:t>5.4</w:t>
        </w:r>
        <w:r>
          <w:rPr>
            <w:rFonts w:asciiTheme="minorHAnsi" w:eastAsiaTheme="minorEastAsia" w:hAnsiTheme="minorHAnsi" w:cstheme="minorBidi"/>
            <w:noProof/>
            <w:sz w:val="22"/>
            <w:lang w:eastAsia="en-AU"/>
          </w:rPr>
          <w:tab/>
        </w:r>
        <w:r w:rsidRPr="00644919">
          <w:rPr>
            <w:rStyle w:val="Hyperlink"/>
            <w:rFonts w:eastAsia="Arial"/>
            <w:noProof/>
          </w:rPr>
          <w:t>Supporting processes and standards</w:t>
        </w:r>
        <w:r>
          <w:rPr>
            <w:noProof/>
            <w:webHidden/>
          </w:rPr>
          <w:tab/>
        </w:r>
        <w:r>
          <w:rPr>
            <w:noProof/>
            <w:webHidden/>
          </w:rPr>
          <w:fldChar w:fldCharType="begin"/>
        </w:r>
        <w:r>
          <w:rPr>
            <w:noProof/>
            <w:webHidden/>
          </w:rPr>
          <w:instrText xml:space="preserve"> PAGEREF _Toc458670951 \h </w:instrText>
        </w:r>
        <w:r>
          <w:rPr>
            <w:noProof/>
            <w:webHidden/>
          </w:rPr>
        </w:r>
        <w:r>
          <w:rPr>
            <w:noProof/>
            <w:webHidden/>
          </w:rPr>
          <w:fldChar w:fldCharType="separate"/>
        </w:r>
        <w:r w:rsidR="00C32AD7">
          <w:rPr>
            <w:noProof/>
            <w:webHidden/>
          </w:rPr>
          <w:t>34</w:t>
        </w:r>
        <w:r>
          <w:rPr>
            <w:noProof/>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52" w:history="1">
        <w:r w:rsidRPr="00644919">
          <w:rPr>
            <w:rStyle w:val="Hyperlink"/>
            <w:noProof/>
          </w:rPr>
          <w:t>Domain 6 – Life-long learning</w:t>
        </w:r>
        <w:r>
          <w:rPr>
            <w:noProof/>
            <w:webHidden/>
          </w:rPr>
          <w:tab/>
        </w:r>
        <w:r>
          <w:rPr>
            <w:noProof/>
            <w:webHidden/>
          </w:rPr>
          <w:fldChar w:fldCharType="begin"/>
        </w:r>
        <w:r>
          <w:rPr>
            <w:noProof/>
            <w:webHidden/>
          </w:rPr>
          <w:instrText xml:space="preserve"> PAGEREF _Toc458670952 \h </w:instrText>
        </w:r>
        <w:r>
          <w:rPr>
            <w:noProof/>
            <w:webHidden/>
          </w:rPr>
        </w:r>
        <w:r>
          <w:rPr>
            <w:noProof/>
            <w:webHidden/>
          </w:rPr>
          <w:fldChar w:fldCharType="separate"/>
        </w:r>
        <w:r w:rsidR="00C32AD7">
          <w:rPr>
            <w:noProof/>
            <w:webHidden/>
          </w:rPr>
          <w:t>35</w:t>
        </w:r>
        <w:r>
          <w:rPr>
            <w:noProof/>
            <w:webHidden/>
          </w:rPr>
          <w:fldChar w:fldCharType="end"/>
        </w:r>
      </w:hyperlink>
    </w:p>
    <w:p w:rsidR="00CD7EA9" w:rsidRDefault="00CD7EA9">
      <w:pPr>
        <w:pStyle w:val="TOC3"/>
        <w:tabs>
          <w:tab w:val="left" w:pos="1100"/>
        </w:tabs>
        <w:rPr>
          <w:rFonts w:asciiTheme="minorHAnsi" w:eastAsiaTheme="minorEastAsia" w:hAnsiTheme="minorHAnsi" w:cstheme="minorBidi"/>
          <w:noProof/>
          <w:sz w:val="22"/>
          <w:lang w:eastAsia="en-AU"/>
        </w:rPr>
      </w:pPr>
      <w:hyperlink w:anchor="_Toc458670953" w:history="1">
        <w:r w:rsidRPr="00644919">
          <w:rPr>
            <w:rStyle w:val="Hyperlink"/>
            <w:rFonts w:eastAsia="Arial"/>
            <w:noProof/>
          </w:rPr>
          <w:t>6.1</w:t>
        </w:r>
        <w:r>
          <w:rPr>
            <w:rFonts w:asciiTheme="minorHAnsi" w:eastAsiaTheme="minorEastAsia" w:hAnsiTheme="minorHAnsi" w:cstheme="minorBidi"/>
            <w:noProof/>
            <w:sz w:val="22"/>
            <w:lang w:eastAsia="en-AU"/>
          </w:rPr>
          <w:tab/>
        </w:r>
        <w:r w:rsidRPr="00644919">
          <w:rPr>
            <w:rStyle w:val="Hyperlink"/>
            <w:rFonts w:eastAsia="Arial"/>
            <w:noProof/>
          </w:rPr>
          <w:t>Scope of practice, safety and accountability</w:t>
        </w:r>
        <w:r>
          <w:rPr>
            <w:noProof/>
            <w:webHidden/>
          </w:rPr>
          <w:tab/>
        </w:r>
        <w:r>
          <w:rPr>
            <w:noProof/>
            <w:webHidden/>
          </w:rPr>
          <w:fldChar w:fldCharType="begin"/>
        </w:r>
        <w:r>
          <w:rPr>
            <w:noProof/>
            <w:webHidden/>
          </w:rPr>
          <w:instrText xml:space="preserve"> PAGEREF _Toc458670953 \h </w:instrText>
        </w:r>
        <w:r>
          <w:rPr>
            <w:noProof/>
            <w:webHidden/>
          </w:rPr>
        </w:r>
        <w:r>
          <w:rPr>
            <w:noProof/>
            <w:webHidden/>
          </w:rPr>
          <w:fldChar w:fldCharType="separate"/>
        </w:r>
        <w:r w:rsidR="00C32AD7">
          <w:rPr>
            <w:noProof/>
            <w:webHidden/>
          </w:rPr>
          <w:t>35</w:t>
        </w:r>
        <w:r>
          <w:rPr>
            <w:noProof/>
            <w:webHidden/>
          </w:rPr>
          <w:fldChar w:fldCharType="end"/>
        </w:r>
      </w:hyperlink>
    </w:p>
    <w:p w:rsidR="00CD7EA9" w:rsidRDefault="00CD7EA9">
      <w:pPr>
        <w:pStyle w:val="TOC1"/>
        <w:rPr>
          <w:rFonts w:asciiTheme="minorHAnsi" w:eastAsiaTheme="minorEastAsia" w:hAnsiTheme="minorHAnsi" w:cstheme="minorBidi"/>
          <w:sz w:val="22"/>
          <w:lang w:eastAsia="en-AU"/>
        </w:rPr>
      </w:pPr>
      <w:hyperlink w:anchor="_Toc458670954" w:history="1">
        <w:r w:rsidRPr="00644919">
          <w:rPr>
            <w:rStyle w:val="Hyperlink"/>
          </w:rPr>
          <w:t>Glossary of commonly used terms</w:t>
        </w:r>
        <w:r>
          <w:rPr>
            <w:webHidden/>
          </w:rPr>
          <w:tab/>
        </w:r>
        <w:r>
          <w:rPr>
            <w:webHidden/>
          </w:rPr>
          <w:fldChar w:fldCharType="begin"/>
        </w:r>
        <w:r>
          <w:rPr>
            <w:webHidden/>
          </w:rPr>
          <w:instrText xml:space="preserve"> PAGEREF _Toc458670954 \h </w:instrText>
        </w:r>
        <w:r>
          <w:rPr>
            <w:webHidden/>
          </w:rPr>
        </w:r>
        <w:r>
          <w:rPr>
            <w:webHidden/>
          </w:rPr>
          <w:fldChar w:fldCharType="separate"/>
        </w:r>
        <w:r w:rsidR="00C32AD7">
          <w:rPr>
            <w:webHidden/>
          </w:rPr>
          <w:t>36</w:t>
        </w:r>
        <w:r>
          <w:rPr>
            <w:webHidden/>
          </w:rPr>
          <w:fldChar w:fldCharType="end"/>
        </w:r>
      </w:hyperlink>
    </w:p>
    <w:p w:rsidR="00CD7EA9" w:rsidRDefault="00CD7EA9">
      <w:pPr>
        <w:pStyle w:val="TOC1"/>
        <w:rPr>
          <w:rFonts w:asciiTheme="minorHAnsi" w:eastAsiaTheme="minorEastAsia" w:hAnsiTheme="minorHAnsi" w:cstheme="minorBidi"/>
          <w:sz w:val="22"/>
          <w:lang w:eastAsia="en-AU"/>
        </w:rPr>
      </w:pPr>
      <w:hyperlink w:anchor="_Toc458670955" w:history="1">
        <w:r w:rsidRPr="00644919">
          <w:rPr>
            <w:rStyle w:val="Hyperlink"/>
          </w:rPr>
          <w:t>Acronyms</w:t>
        </w:r>
        <w:r>
          <w:rPr>
            <w:webHidden/>
          </w:rPr>
          <w:tab/>
        </w:r>
        <w:r>
          <w:rPr>
            <w:webHidden/>
          </w:rPr>
          <w:fldChar w:fldCharType="begin"/>
        </w:r>
        <w:r>
          <w:rPr>
            <w:webHidden/>
          </w:rPr>
          <w:instrText xml:space="preserve"> PAGEREF _Toc458670955 \h </w:instrText>
        </w:r>
        <w:r>
          <w:rPr>
            <w:webHidden/>
          </w:rPr>
        </w:r>
        <w:r>
          <w:rPr>
            <w:webHidden/>
          </w:rPr>
          <w:fldChar w:fldCharType="separate"/>
        </w:r>
        <w:r w:rsidR="00C32AD7">
          <w:rPr>
            <w:webHidden/>
          </w:rPr>
          <w:t>38</w:t>
        </w:r>
        <w:r>
          <w:rPr>
            <w:webHidden/>
          </w:rPr>
          <w:fldChar w:fldCharType="end"/>
        </w:r>
      </w:hyperlink>
    </w:p>
    <w:p w:rsidR="00CD7EA9" w:rsidRDefault="00CD7EA9">
      <w:pPr>
        <w:pStyle w:val="TOC1"/>
        <w:rPr>
          <w:rFonts w:asciiTheme="minorHAnsi" w:eastAsiaTheme="minorEastAsia" w:hAnsiTheme="minorHAnsi" w:cstheme="minorBidi"/>
          <w:sz w:val="22"/>
          <w:lang w:eastAsia="en-AU"/>
        </w:rPr>
      </w:pPr>
      <w:hyperlink w:anchor="_Toc458670956" w:history="1">
        <w:r w:rsidRPr="00644919">
          <w:rPr>
            <w:rStyle w:val="Hyperlink"/>
          </w:rPr>
          <w:t>References</w:t>
        </w:r>
        <w:r>
          <w:rPr>
            <w:webHidden/>
          </w:rPr>
          <w:tab/>
        </w:r>
        <w:r>
          <w:rPr>
            <w:webHidden/>
          </w:rPr>
          <w:fldChar w:fldCharType="begin"/>
        </w:r>
        <w:r>
          <w:rPr>
            <w:webHidden/>
          </w:rPr>
          <w:instrText xml:space="preserve"> PAGEREF _Toc458670956 \h </w:instrText>
        </w:r>
        <w:r>
          <w:rPr>
            <w:webHidden/>
          </w:rPr>
        </w:r>
        <w:r>
          <w:rPr>
            <w:webHidden/>
          </w:rPr>
          <w:fldChar w:fldCharType="separate"/>
        </w:r>
        <w:r w:rsidR="00C32AD7">
          <w:rPr>
            <w:webHidden/>
          </w:rPr>
          <w:t>39</w:t>
        </w:r>
        <w:r>
          <w:rPr>
            <w:webHidden/>
          </w:rPr>
          <w:fldChar w:fldCharType="end"/>
        </w:r>
      </w:hyperlink>
    </w:p>
    <w:p w:rsidR="00CD7EA9" w:rsidRDefault="00CD7EA9">
      <w:pPr>
        <w:pStyle w:val="TOC1"/>
        <w:rPr>
          <w:rFonts w:asciiTheme="minorHAnsi" w:eastAsiaTheme="minorEastAsia" w:hAnsiTheme="minorHAnsi" w:cstheme="minorBidi"/>
          <w:sz w:val="22"/>
          <w:lang w:eastAsia="en-AU"/>
        </w:rPr>
      </w:pPr>
      <w:hyperlink w:anchor="_Toc458670957" w:history="1">
        <w:r w:rsidRPr="00644919">
          <w:rPr>
            <w:rStyle w:val="Hyperlink"/>
          </w:rPr>
          <w:t>Appendix 1</w:t>
        </w:r>
        <w:r>
          <w:rPr>
            <w:webHidden/>
          </w:rPr>
          <w:tab/>
        </w:r>
        <w:r>
          <w:rPr>
            <w:webHidden/>
          </w:rPr>
          <w:fldChar w:fldCharType="begin"/>
        </w:r>
        <w:r>
          <w:rPr>
            <w:webHidden/>
          </w:rPr>
          <w:instrText xml:space="preserve"> PAGEREF _Toc458670957 \h </w:instrText>
        </w:r>
        <w:r>
          <w:rPr>
            <w:webHidden/>
          </w:rPr>
        </w:r>
        <w:r>
          <w:rPr>
            <w:webHidden/>
          </w:rPr>
          <w:fldChar w:fldCharType="separate"/>
        </w:r>
        <w:r w:rsidR="00C32AD7">
          <w:rPr>
            <w:webHidden/>
          </w:rPr>
          <w:t>42</w:t>
        </w:r>
        <w:r>
          <w:rPr>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58" w:history="1">
        <w:r w:rsidRPr="00644919">
          <w:rPr>
            <w:rStyle w:val="Hyperlink"/>
            <w:noProof/>
          </w:rPr>
          <w:t>Workforce Development Working Group membership list</w:t>
        </w:r>
        <w:r>
          <w:rPr>
            <w:noProof/>
            <w:webHidden/>
          </w:rPr>
          <w:tab/>
        </w:r>
        <w:r>
          <w:rPr>
            <w:noProof/>
            <w:webHidden/>
          </w:rPr>
          <w:fldChar w:fldCharType="begin"/>
        </w:r>
        <w:r>
          <w:rPr>
            <w:noProof/>
            <w:webHidden/>
          </w:rPr>
          <w:instrText xml:space="preserve"> PAGEREF _Toc458670958 \h </w:instrText>
        </w:r>
        <w:r>
          <w:rPr>
            <w:noProof/>
            <w:webHidden/>
          </w:rPr>
        </w:r>
        <w:r>
          <w:rPr>
            <w:noProof/>
            <w:webHidden/>
          </w:rPr>
          <w:fldChar w:fldCharType="separate"/>
        </w:r>
        <w:r w:rsidR="00C32AD7">
          <w:rPr>
            <w:noProof/>
            <w:webHidden/>
          </w:rPr>
          <w:t>42</w:t>
        </w:r>
        <w:r>
          <w:rPr>
            <w:noProof/>
            <w:webHidden/>
          </w:rPr>
          <w:fldChar w:fldCharType="end"/>
        </w:r>
      </w:hyperlink>
    </w:p>
    <w:p w:rsidR="00CD7EA9" w:rsidRDefault="00CD7EA9">
      <w:pPr>
        <w:pStyle w:val="TOC1"/>
        <w:rPr>
          <w:rFonts w:asciiTheme="minorHAnsi" w:eastAsiaTheme="minorEastAsia" w:hAnsiTheme="minorHAnsi" w:cstheme="minorBidi"/>
          <w:sz w:val="22"/>
          <w:lang w:eastAsia="en-AU"/>
        </w:rPr>
      </w:pPr>
      <w:hyperlink w:anchor="_Toc458670959" w:history="1">
        <w:r w:rsidRPr="00644919">
          <w:rPr>
            <w:rStyle w:val="Hyperlink"/>
          </w:rPr>
          <w:t>Appendix 2</w:t>
        </w:r>
        <w:r>
          <w:rPr>
            <w:webHidden/>
          </w:rPr>
          <w:tab/>
        </w:r>
        <w:r>
          <w:rPr>
            <w:webHidden/>
          </w:rPr>
          <w:fldChar w:fldCharType="begin"/>
        </w:r>
        <w:r>
          <w:rPr>
            <w:webHidden/>
          </w:rPr>
          <w:instrText xml:space="preserve"> PAGEREF _Toc458670959 \h </w:instrText>
        </w:r>
        <w:r>
          <w:rPr>
            <w:webHidden/>
          </w:rPr>
        </w:r>
        <w:r>
          <w:rPr>
            <w:webHidden/>
          </w:rPr>
          <w:fldChar w:fldCharType="separate"/>
        </w:r>
        <w:r w:rsidR="00C32AD7">
          <w:rPr>
            <w:webHidden/>
          </w:rPr>
          <w:t>43</w:t>
        </w:r>
        <w:r>
          <w:rPr>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60" w:history="1">
        <w:r w:rsidRPr="00644919">
          <w:rPr>
            <w:rStyle w:val="Hyperlink"/>
            <w:noProof/>
          </w:rPr>
          <w:t>Legal and policy context of the Disability Health Core Capabilities Resource</w:t>
        </w:r>
        <w:r>
          <w:rPr>
            <w:noProof/>
            <w:webHidden/>
          </w:rPr>
          <w:tab/>
        </w:r>
        <w:r>
          <w:rPr>
            <w:noProof/>
            <w:webHidden/>
          </w:rPr>
          <w:fldChar w:fldCharType="begin"/>
        </w:r>
        <w:r>
          <w:rPr>
            <w:noProof/>
            <w:webHidden/>
          </w:rPr>
          <w:instrText xml:space="preserve"> PAGEREF _Toc458670960 \h </w:instrText>
        </w:r>
        <w:r>
          <w:rPr>
            <w:noProof/>
            <w:webHidden/>
          </w:rPr>
        </w:r>
        <w:r>
          <w:rPr>
            <w:noProof/>
            <w:webHidden/>
          </w:rPr>
          <w:fldChar w:fldCharType="separate"/>
        </w:r>
        <w:r w:rsidR="00C32AD7">
          <w:rPr>
            <w:noProof/>
            <w:webHidden/>
          </w:rPr>
          <w:t>43</w:t>
        </w:r>
        <w:r>
          <w:rPr>
            <w:noProof/>
            <w:webHidden/>
          </w:rPr>
          <w:fldChar w:fldCharType="end"/>
        </w:r>
      </w:hyperlink>
    </w:p>
    <w:p w:rsidR="00CD7EA9" w:rsidRDefault="00CD7EA9">
      <w:pPr>
        <w:pStyle w:val="TOC1"/>
        <w:rPr>
          <w:rFonts w:asciiTheme="minorHAnsi" w:eastAsiaTheme="minorEastAsia" w:hAnsiTheme="minorHAnsi" w:cstheme="minorBidi"/>
          <w:sz w:val="22"/>
          <w:lang w:eastAsia="en-AU"/>
        </w:rPr>
      </w:pPr>
      <w:hyperlink w:anchor="_Toc458670961" w:history="1">
        <w:r w:rsidRPr="00644919">
          <w:rPr>
            <w:rStyle w:val="Hyperlink"/>
          </w:rPr>
          <w:t>Appendix 3</w:t>
        </w:r>
        <w:r>
          <w:rPr>
            <w:webHidden/>
          </w:rPr>
          <w:tab/>
        </w:r>
        <w:r>
          <w:rPr>
            <w:webHidden/>
          </w:rPr>
          <w:fldChar w:fldCharType="begin"/>
        </w:r>
        <w:r>
          <w:rPr>
            <w:webHidden/>
          </w:rPr>
          <w:instrText xml:space="preserve"> PAGEREF _Toc458670961 \h </w:instrText>
        </w:r>
        <w:r>
          <w:rPr>
            <w:webHidden/>
          </w:rPr>
        </w:r>
        <w:r>
          <w:rPr>
            <w:webHidden/>
          </w:rPr>
          <w:fldChar w:fldCharType="separate"/>
        </w:r>
        <w:r w:rsidR="00C32AD7">
          <w:rPr>
            <w:webHidden/>
          </w:rPr>
          <w:t>45</w:t>
        </w:r>
        <w:r>
          <w:rPr>
            <w:webHidden/>
          </w:rPr>
          <w:fldChar w:fldCharType="end"/>
        </w:r>
      </w:hyperlink>
    </w:p>
    <w:p w:rsidR="00CD7EA9" w:rsidRDefault="00CD7EA9">
      <w:pPr>
        <w:pStyle w:val="TOC2"/>
        <w:rPr>
          <w:rFonts w:asciiTheme="minorHAnsi" w:eastAsiaTheme="minorEastAsia" w:hAnsiTheme="minorHAnsi" w:cstheme="minorBidi"/>
          <w:noProof/>
          <w:sz w:val="22"/>
          <w:lang w:eastAsia="en-AU"/>
        </w:rPr>
      </w:pPr>
      <w:hyperlink w:anchor="_Toc458670962" w:history="1">
        <w:r w:rsidRPr="00644919">
          <w:rPr>
            <w:rStyle w:val="Hyperlink"/>
            <w:noProof/>
          </w:rPr>
          <w:t>Web links</w:t>
        </w:r>
        <w:r>
          <w:rPr>
            <w:noProof/>
            <w:webHidden/>
          </w:rPr>
          <w:tab/>
        </w:r>
        <w:r>
          <w:rPr>
            <w:noProof/>
            <w:webHidden/>
          </w:rPr>
          <w:fldChar w:fldCharType="begin"/>
        </w:r>
        <w:r>
          <w:rPr>
            <w:noProof/>
            <w:webHidden/>
          </w:rPr>
          <w:instrText xml:space="preserve"> PAGEREF _Toc458670962 \h </w:instrText>
        </w:r>
        <w:r>
          <w:rPr>
            <w:noProof/>
            <w:webHidden/>
          </w:rPr>
        </w:r>
        <w:r>
          <w:rPr>
            <w:noProof/>
            <w:webHidden/>
          </w:rPr>
          <w:fldChar w:fldCharType="separate"/>
        </w:r>
        <w:r w:rsidR="00C32AD7">
          <w:rPr>
            <w:noProof/>
            <w:webHidden/>
          </w:rPr>
          <w:t>45</w:t>
        </w:r>
        <w:r>
          <w:rPr>
            <w:noProof/>
            <w:webHidden/>
          </w:rPr>
          <w:fldChar w:fldCharType="end"/>
        </w:r>
      </w:hyperlink>
    </w:p>
    <w:p w:rsidR="0064686E" w:rsidRDefault="0064686E">
      <w:r>
        <w:rPr>
          <w:b/>
          <w:bCs/>
          <w:noProof/>
        </w:rPr>
        <w:fldChar w:fldCharType="end"/>
      </w:r>
    </w:p>
    <w:p w:rsidR="00CE3E45" w:rsidRPr="00CE3E45" w:rsidRDefault="00CE3E45" w:rsidP="00CE3E45">
      <w:pPr>
        <w:pStyle w:val="Heading1"/>
      </w:pPr>
      <w:r>
        <w:br w:type="page"/>
      </w:r>
      <w:bookmarkStart w:id="1" w:name="_Toc426725173"/>
      <w:bookmarkStart w:id="2" w:name="_Toc458670912"/>
      <w:r w:rsidRPr="00CE3E45">
        <w:lastRenderedPageBreak/>
        <w:t>Executive summary</w:t>
      </w:r>
      <w:bookmarkEnd w:id="1"/>
      <w:bookmarkEnd w:id="2"/>
    </w:p>
    <w:p w:rsidR="00CE3E45" w:rsidRPr="00CE3E45" w:rsidRDefault="00E45137" w:rsidP="00461AD9">
      <w:r w:rsidRPr="00E45137">
        <w:rPr>
          <w:i/>
        </w:rPr>
        <w:t>Shared attitudes and behaviours in health care: A core capabilities resource for disability health</w:t>
      </w:r>
      <w:r w:rsidR="00CE3E45" w:rsidRPr="00CE3E45">
        <w:t xml:space="preserve"> (the </w:t>
      </w:r>
      <w:r w:rsidR="00CE3E45" w:rsidRPr="00CE3E45">
        <w:rPr>
          <w:i/>
        </w:rPr>
        <w:t>Resource</w:t>
      </w:r>
      <w:r w:rsidR="00CE3E45" w:rsidRPr="00CE3E45">
        <w:t xml:space="preserve">) aims to </w:t>
      </w:r>
      <w:r w:rsidR="001F721F">
        <w:t>support</w:t>
      </w:r>
      <w:r w:rsidR="001F721F" w:rsidRPr="00CE3E45">
        <w:t xml:space="preserve"> </w:t>
      </w:r>
      <w:r w:rsidR="00CE3E45" w:rsidRPr="00CE3E45">
        <w:t>the best possible healthcare for individuals with disability by:</w:t>
      </w:r>
    </w:p>
    <w:p w:rsidR="001F721F" w:rsidRDefault="001F721F" w:rsidP="0013117A">
      <w:pPr>
        <w:numPr>
          <w:ilvl w:val="0"/>
          <w:numId w:val="2"/>
        </w:numPr>
        <w:spacing w:before="120" w:after="180"/>
        <w:contextualSpacing/>
      </w:pPr>
      <w:r>
        <w:t xml:space="preserve">articulating the expected attitudes and behaviours of the </w:t>
      </w:r>
      <w:r w:rsidR="00FB01E4">
        <w:t>health care</w:t>
      </w:r>
      <w:r>
        <w:t xml:space="preserve"> workforce</w:t>
      </w:r>
    </w:p>
    <w:p w:rsidR="00CE3E45" w:rsidRPr="00CE3E45" w:rsidRDefault="001F721F" w:rsidP="0013117A">
      <w:pPr>
        <w:numPr>
          <w:ilvl w:val="0"/>
          <w:numId w:val="2"/>
        </w:numPr>
        <w:spacing w:before="120" w:after="180"/>
        <w:contextualSpacing/>
      </w:pPr>
      <w:r>
        <w:t>building on the capacity</w:t>
      </w:r>
      <w:r w:rsidR="00CE3E45" w:rsidRPr="00CE3E45">
        <w:t xml:space="preserve"> of the current </w:t>
      </w:r>
      <w:r w:rsidR="00FB01E4">
        <w:t>health care</w:t>
      </w:r>
      <w:r w:rsidR="00CE3E45" w:rsidRPr="00CE3E45">
        <w:t xml:space="preserve"> workforce</w:t>
      </w:r>
    </w:p>
    <w:p w:rsidR="00CE3E45" w:rsidRPr="00CE3E45" w:rsidRDefault="00CE3E45" w:rsidP="0013117A">
      <w:pPr>
        <w:numPr>
          <w:ilvl w:val="0"/>
          <w:numId w:val="2"/>
        </w:numPr>
        <w:spacing w:before="120" w:after="180"/>
        <w:contextualSpacing/>
      </w:pPr>
      <w:r w:rsidRPr="00CE3E45">
        <w:t xml:space="preserve">improving continuity </w:t>
      </w:r>
      <w:r w:rsidR="00A300D7">
        <w:t xml:space="preserve">and collaboration </w:t>
      </w:r>
      <w:r w:rsidRPr="00CE3E45">
        <w:t xml:space="preserve">across the range of </w:t>
      </w:r>
      <w:r w:rsidR="00FB01E4">
        <w:t>health care</w:t>
      </w:r>
      <w:r w:rsidRPr="00CE3E45">
        <w:t xml:space="preserve"> settings</w:t>
      </w:r>
    </w:p>
    <w:p w:rsidR="001F721F" w:rsidRDefault="00CE3E45" w:rsidP="001F721F">
      <w:pPr>
        <w:numPr>
          <w:ilvl w:val="0"/>
          <w:numId w:val="2"/>
        </w:numPr>
        <w:spacing w:before="120" w:after="180"/>
        <w:contextualSpacing/>
      </w:pPr>
      <w:r w:rsidRPr="00CE3E45">
        <w:t xml:space="preserve">increasing awareness of workforce requirements across the </w:t>
      </w:r>
      <w:r w:rsidR="001F721F">
        <w:t>disability and health</w:t>
      </w:r>
      <w:r w:rsidR="001F721F" w:rsidRPr="00CE3E45">
        <w:t xml:space="preserve"> </w:t>
      </w:r>
      <w:r w:rsidRPr="00CE3E45">
        <w:t>sect</w:t>
      </w:r>
      <w:r w:rsidR="0093431D">
        <w:t>ors</w:t>
      </w:r>
    </w:p>
    <w:p w:rsidR="00461089" w:rsidRDefault="001F721F" w:rsidP="000F6CFF">
      <w:pPr>
        <w:numPr>
          <w:ilvl w:val="0"/>
          <w:numId w:val="2"/>
        </w:numPr>
        <w:spacing w:before="120" w:after="180"/>
        <w:contextualSpacing/>
      </w:pPr>
      <w:r w:rsidRPr="00CE3E45">
        <w:t>supporting the development of new roles and functions</w:t>
      </w:r>
    </w:p>
    <w:p w:rsidR="00CE3E45" w:rsidRPr="00CE3E45" w:rsidRDefault="00461089" w:rsidP="000F6CFF">
      <w:pPr>
        <w:numPr>
          <w:ilvl w:val="0"/>
          <w:numId w:val="2"/>
        </w:numPr>
        <w:spacing w:before="120"/>
        <w:ind w:left="777" w:hanging="357"/>
      </w:pPr>
      <w:proofErr w:type="gramStart"/>
      <w:r>
        <w:t>providing</w:t>
      </w:r>
      <w:proofErr w:type="gramEnd"/>
      <w:r>
        <w:t xml:space="preserve"> defined attitudes and behaviours to inform the development of the future health care workforce.</w:t>
      </w:r>
    </w:p>
    <w:p w:rsidR="00CE3E45" w:rsidRPr="00CE3E45" w:rsidRDefault="00CE3E45" w:rsidP="00CE3E45">
      <w:pPr>
        <w:spacing w:before="120" w:after="180"/>
      </w:pPr>
      <w:r w:rsidRPr="00CE3E45">
        <w:t xml:space="preserve">The </w:t>
      </w:r>
      <w:r w:rsidRPr="00CE3E45">
        <w:rPr>
          <w:i/>
        </w:rPr>
        <w:t>Resource</w:t>
      </w:r>
      <w:r w:rsidRPr="00CE3E45">
        <w:t xml:space="preserve"> </w:t>
      </w:r>
      <w:r w:rsidR="00F2790F">
        <w:t>can be applied</w:t>
      </w:r>
      <w:r w:rsidRPr="00CE3E45">
        <w:t xml:space="preserve"> across the </w:t>
      </w:r>
      <w:r w:rsidR="00F2790F">
        <w:t>range</w:t>
      </w:r>
      <w:r w:rsidR="00F2790F" w:rsidRPr="00CE3E45">
        <w:t xml:space="preserve"> </w:t>
      </w:r>
      <w:r w:rsidRPr="00CE3E45">
        <w:t xml:space="preserve">of </w:t>
      </w:r>
      <w:r w:rsidR="00FB01E4">
        <w:t>health care</w:t>
      </w:r>
      <w:r w:rsidRPr="00CE3E45">
        <w:t xml:space="preserve"> settings. This includes public, private and community managed/non-government services. </w:t>
      </w:r>
      <w:r w:rsidR="00FB01E4">
        <w:t>Health care</w:t>
      </w:r>
      <w:r w:rsidRPr="00CE3E45">
        <w:t xml:space="preserve"> settings include </w:t>
      </w:r>
      <w:r w:rsidR="009248F9">
        <w:t xml:space="preserve">tertiary, secondary </w:t>
      </w:r>
      <w:r w:rsidRPr="00CE3E45">
        <w:t xml:space="preserve">and primary healthcare across </w:t>
      </w:r>
      <w:r w:rsidR="0093431D">
        <w:t>Western Australia.</w:t>
      </w:r>
    </w:p>
    <w:p w:rsidR="00CE3E45" w:rsidRPr="00CE3E45" w:rsidRDefault="00CE3E45" w:rsidP="00CE3E45">
      <w:pPr>
        <w:spacing w:before="120" w:after="180"/>
      </w:pPr>
      <w:r w:rsidRPr="00CE3E45">
        <w:t xml:space="preserve">The </w:t>
      </w:r>
      <w:r w:rsidRPr="00CE3E45">
        <w:rPr>
          <w:i/>
        </w:rPr>
        <w:t>Resource</w:t>
      </w:r>
      <w:r w:rsidRPr="00CE3E45">
        <w:t xml:space="preserve"> was developed by the Disability Health Network’s Workforce Development Working Group in response to Recommendation 4 from the WA Health </w:t>
      </w:r>
      <w:hyperlink r:id="rId14" w:history="1">
        <w:r w:rsidRPr="00801221">
          <w:rPr>
            <w:rStyle w:val="Hyperlink"/>
          </w:rPr>
          <w:t>Clinical Senate debate in June 2011 ‘Clinician – Do you see me?'</w:t>
        </w:r>
      </w:hyperlink>
      <w:r w:rsidR="0093431D">
        <w:rPr>
          <w:color w:val="B30033"/>
          <w:u w:val="single"/>
        </w:rPr>
        <w:t xml:space="preserve"> </w:t>
      </w:r>
      <w:r w:rsidRPr="00CE3E45">
        <w:fldChar w:fldCharType="begin"/>
      </w:r>
      <w:r w:rsidRPr="00CE3E45">
        <w:instrText xml:space="preserve"> ADDIN EN.CITE &lt;EndNote&gt;&lt;Cite&gt;&lt;Author&gt;Western Australian Department of Health&lt;/Author&gt;&lt;Year&gt;2011&lt;/Year&gt;&lt;RecNum&gt;290&lt;/RecNum&gt;&lt;DisplayText&gt;&lt;style face="superscript"&gt;3&lt;/style&gt;&lt;/DisplayText&gt;&lt;record&gt;&lt;rec-number&gt;290&lt;/rec-number&gt;&lt;foreign-keys&gt;&lt;key app="EN" db-id="a99xdr0f3w0racev5t6vvfsgrrt09we5etdp" timestamp="1420788006"&gt;290&lt;/key&gt;&lt;/foreign-keys&gt;&lt;ref-type name="Government Document"&gt;46&lt;/ref-type&gt;&lt;contributors&gt;&lt;authors&gt;&lt;author&gt;Western Australian Department of Health,&lt;/author&gt;&lt;/authors&gt;&lt;/contributors&gt;&lt;titles&gt;&lt;title&gt;Clinicians - Do you see me? Final Report&lt;/title&gt;&lt;/titles&gt;&lt;keywords&gt;&lt;keyword&gt;DHN Framework&lt;/keyword&gt;&lt;/keywords&gt;&lt;dates&gt;&lt;year&gt;2011&lt;/year&gt;&lt;/dates&gt;&lt;pub-location&gt;Perth, WA&lt;/pub-location&gt;&lt;publisher&gt;Clinical Senate of Western Australia&lt;/publisher&gt;&lt;urls&gt;&lt;related-urls&gt;&lt;url&gt;http://www.clinicalsenate.health.wa.gov.au/debates/jun11.cfm&lt;/url&gt;&lt;/related-urls&gt;&lt;/urls&gt;&lt;/record&gt;&lt;/Cite&gt;&lt;/EndNote&gt;</w:instrText>
      </w:r>
      <w:r w:rsidRPr="00CE3E45">
        <w:fldChar w:fldCharType="separate"/>
      </w:r>
      <w:r w:rsidRPr="00CE3E45">
        <w:rPr>
          <w:noProof/>
          <w:vertAlign w:val="superscript"/>
        </w:rPr>
        <w:t>3</w:t>
      </w:r>
      <w:r w:rsidRPr="00CE3E45">
        <w:fldChar w:fldCharType="end"/>
      </w:r>
      <w:r w:rsidRPr="00CE3E45">
        <w:t xml:space="preserve">. It targets </w:t>
      </w:r>
      <w:r w:rsidR="00FB01E4">
        <w:t>health care</w:t>
      </w:r>
      <w:r w:rsidRPr="00CE3E45">
        <w:t xml:space="preserve"> workers and disability support workers who </w:t>
      </w:r>
      <w:r w:rsidR="001F721F">
        <w:t>work to</w:t>
      </w:r>
      <w:r w:rsidRPr="00CE3E45">
        <w:t xml:space="preserve"> improv</w:t>
      </w:r>
      <w:r w:rsidR="001F721F">
        <w:t>e</w:t>
      </w:r>
      <w:r w:rsidRPr="00CE3E45">
        <w:t xml:space="preserve"> the health and wellbeing</w:t>
      </w:r>
      <w:r w:rsidR="001F721F">
        <w:t xml:space="preserve"> of</w:t>
      </w:r>
      <w:r w:rsidR="001F721F" w:rsidRPr="00CE3E45">
        <w:t xml:space="preserve"> individuals with disability</w:t>
      </w:r>
      <w:r w:rsidRPr="00CE3E45">
        <w:t xml:space="preserve">. </w:t>
      </w:r>
    </w:p>
    <w:p w:rsidR="00CE3E45" w:rsidRPr="00CE3E45" w:rsidRDefault="00CE3E45" w:rsidP="00CE3E45">
      <w:pPr>
        <w:spacing w:before="120" w:after="180"/>
      </w:pPr>
      <w:r w:rsidRPr="00CE3E45">
        <w:t xml:space="preserve">The following guiding principles underpin the </w:t>
      </w:r>
      <w:r w:rsidRPr="00CE3E45">
        <w:rPr>
          <w:i/>
        </w:rPr>
        <w:t>Resource</w:t>
      </w:r>
      <w:r w:rsidRPr="00CE3E45">
        <w:t xml:space="preserve"> and have been adopted from the </w:t>
      </w:r>
      <w:r w:rsidRPr="00CE3E45">
        <w:rPr>
          <w:i/>
        </w:rPr>
        <w:t>WA Disability Health Framework: Improving the health care of people with disability 2015-25</w:t>
      </w:r>
      <w:r w:rsidR="00453E5F">
        <w:t>:</w:t>
      </w:r>
    </w:p>
    <w:p w:rsidR="00CE3E45" w:rsidRPr="00CE3E45" w:rsidRDefault="00CE3E45" w:rsidP="00461AD9">
      <w:pPr>
        <w:numPr>
          <w:ilvl w:val="0"/>
          <w:numId w:val="3"/>
        </w:numPr>
        <w:ind w:left="714" w:hanging="357"/>
        <w:contextualSpacing/>
      </w:pPr>
      <w:r w:rsidRPr="00CE3E45">
        <w:t>person-centred</w:t>
      </w:r>
    </w:p>
    <w:p w:rsidR="00CE3E45" w:rsidRPr="00CE3E45" w:rsidRDefault="00CE3E45" w:rsidP="00461AD9">
      <w:pPr>
        <w:numPr>
          <w:ilvl w:val="0"/>
          <w:numId w:val="3"/>
        </w:numPr>
        <w:ind w:left="714" w:hanging="357"/>
        <w:contextualSpacing/>
      </w:pPr>
      <w:r w:rsidRPr="00CE3E45">
        <w:t>responsive and flexible</w:t>
      </w:r>
    </w:p>
    <w:p w:rsidR="00CE3E45" w:rsidRPr="00CE3E45" w:rsidRDefault="00CE3E45" w:rsidP="00461AD9">
      <w:pPr>
        <w:numPr>
          <w:ilvl w:val="0"/>
          <w:numId w:val="3"/>
        </w:numPr>
        <w:ind w:left="714" w:hanging="357"/>
        <w:contextualSpacing/>
      </w:pPr>
      <w:r w:rsidRPr="00CE3E45">
        <w:t>respect and dignity</w:t>
      </w:r>
    </w:p>
    <w:p w:rsidR="00CE3E45" w:rsidRPr="00CE3E45" w:rsidRDefault="00CE3E45" w:rsidP="00461AD9">
      <w:pPr>
        <w:numPr>
          <w:ilvl w:val="0"/>
          <w:numId w:val="3"/>
        </w:numPr>
        <w:ind w:left="714" w:hanging="357"/>
        <w:contextualSpacing/>
      </w:pPr>
      <w:r w:rsidRPr="00CE3E45">
        <w:t>collaboration</w:t>
      </w:r>
    </w:p>
    <w:p w:rsidR="00CE3E45" w:rsidRPr="00CE3E45" w:rsidRDefault="00CE3E45" w:rsidP="00461AD9">
      <w:pPr>
        <w:numPr>
          <w:ilvl w:val="0"/>
          <w:numId w:val="3"/>
        </w:numPr>
        <w:ind w:left="714" w:hanging="357"/>
      </w:pPr>
      <w:proofErr w:type="gramStart"/>
      <w:r>
        <w:t>c</w:t>
      </w:r>
      <w:r w:rsidRPr="00CE3E45">
        <w:t>ontinuous</w:t>
      </w:r>
      <w:proofErr w:type="gramEnd"/>
      <w:r w:rsidRPr="00CE3E45">
        <w:t xml:space="preserve"> improvement.</w:t>
      </w:r>
    </w:p>
    <w:p w:rsidR="00CE3E45" w:rsidRPr="00CE3E45" w:rsidRDefault="00951C0D" w:rsidP="00461AD9">
      <w:r>
        <w:t>T</w:t>
      </w:r>
      <w:r w:rsidR="00CE3E45" w:rsidRPr="00CE3E45">
        <w:t xml:space="preserve">he social model of disability </w:t>
      </w:r>
      <w:r>
        <w:t>was used as the foundation of the development of the Resource</w:t>
      </w:r>
      <w:r w:rsidR="00CE3E45" w:rsidRPr="00CE3E45">
        <w:t xml:space="preserve">. </w:t>
      </w:r>
    </w:p>
    <w:p w:rsidR="00363491" w:rsidRPr="00951C0D" w:rsidRDefault="00CE3E45" w:rsidP="000F6CFF">
      <w:pPr>
        <w:autoSpaceDE w:val="0"/>
        <w:autoSpaceDN w:val="0"/>
        <w:adjustRightInd w:val="0"/>
        <w:spacing w:after="0"/>
        <w:rPr>
          <w:rFonts w:cs="Arial"/>
          <w:szCs w:val="24"/>
          <w:lang w:eastAsia="en-AU"/>
        </w:rPr>
      </w:pPr>
      <w:r w:rsidRPr="00CE3E45">
        <w:t xml:space="preserve">This </w:t>
      </w:r>
      <w:r w:rsidRPr="00CE3E45">
        <w:rPr>
          <w:i/>
        </w:rPr>
        <w:t>Resource</w:t>
      </w:r>
      <w:r w:rsidRPr="00CE3E45">
        <w:t xml:space="preserve"> has six sections which represent the overarching domains of activity common to the Western Australian </w:t>
      </w:r>
      <w:r w:rsidR="00FB01E4">
        <w:t>health care</w:t>
      </w:r>
      <w:r w:rsidRPr="00CE3E45">
        <w:t xml:space="preserve"> workforce. </w:t>
      </w:r>
      <w:r w:rsidR="00951C0D">
        <w:t>It</w:t>
      </w:r>
      <w:r w:rsidRPr="00CE3E45">
        <w:t xml:space="preserve"> identifies areas of activity shared by the </w:t>
      </w:r>
      <w:r w:rsidR="00FB01E4">
        <w:t>health care</w:t>
      </w:r>
      <w:r w:rsidRPr="00CE3E45">
        <w:t xml:space="preserve"> workforce in the delivery of treatment, care and support of individuals with disability</w:t>
      </w:r>
      <w:r w:rsidR="00951C0D">
        <w:t>. It</w:t>
      </w:r>
      <w:r w:rsidRPr="00CE3E45">
        <w:t xml:space="preserve"> articulates the underpinning values, knowledge, behaviour and skills that characterise this work </w:t>
      </w:r>
      <w:r w:rsidR="00951C0D" w:rsidRPr="00951C0D">
        <w:rPr>
          <w:rFonts w:cs="Arial"/>
          <w:szCs w:val="24"/>
        </w:rPr>
        <w:t xml:space="preserve">when it is </w:t>
      </w:r>
      <w:r w:rsidRPr="00951C0D">
        <w:rPr>
          <w:rFonts w:cs="Arial"/>
          <w:szCs w:val="24"/>
        </w:rPr>
        <w:t>performed well. It provides a benchmark that</w:t>
      </w:r>
      <w:r w:rsidR="00951C0D" w:rsidRPr="00951C0D">
        <w:rPr>
          <w:rFonts w:cs="Arial"/>
          <w:szCs w:val="24"/>
        </w:rPr>
        <w:t xml:space="preserve"> all stakeholders </w:t>
      </w:r>
      <w:r w:rsidRPr="00951C0D">
        <w:rPr>
          <w:rFonts w:cs="Arial"/>
          <w:szCs w:val="24"/>
        </w:rPr>
        <w:t xml:space="preserve">can strive toward: </w:t>
      </w:r>
      <w:r w:rsidR="00DC0168">
        <w:rPr>
          <w:rFonts w:cs="Arial"/>
          <w:szCs w:val="24"/>
          <w:lang w:eastAsia="en-AU"/>
        </w:rPr>
        <w:t xml:space="preserve">a </w:t>
      </w:r>
      <w:r w:rsidR="00472FB7">
        <w:rPr>
          <w:rFonts w:cs="Arial"/>
          <w:szCs w:val="24"/>
          <w:lang w:eastAsia="en-AU"/>
        </w:rPr>
        <w:t xml:space="preserve">capable </w:t>
      </w:r>
      <w:r w:rsidR="00DC0168">
        <w:rPr>
          <w:rFonts w:cs="Arial"/>
          <w:szCs w:val="24"/>
          <w:lang w:eastAsia="en-AU"/>
        </w:rPr>
        <w:t xml:space="preserve">workforce that supports </w:t>
      </w:r>
      <w:r w:rsidR="00951C0D" w:rsidRPr="000F6CFF">
        <w:rPr>
          <w:rFonts w:cs="Arial"/>
          <w:szCs w:val="24"/>
          <w:lang w:eastAsia="en-AU"/>
        </w:rPr>
        <w:t>an inclusive Western Australian hea</w:t>
      </w:r>
      <w:r w:rsidR="00951C0D" w:rsidRPr="00951C0D">
        <w:rPr>
          <w:rFonts w:cs="Arial"/>
          <w:szCs w:val="24"/>
          <w:lang w:eastAsia="en-AU"/>
        </w:rPr>
        <w:t>lth system that empowers people</w:t>
      </w:r>
      <w:r w:rsidR="00951C0D">
        <w:rPr>
          <w:rFonts w:cs="Arial"/>
          <w:szCs w:val="24"/>
          <w:lang w:eastAsia="en-AU"/>
        </w:rPr>
        <w:t xml:space="preserve"> </w:t>
      </w:r>
      <w:r w:rsidR="00951C0D" w:rsidRPr="000F6CFF">
        <w:rPr>
          <w:rFonts w:cs="Arial"/>
          <w:szCs w:val="24"/>
          <w:lang w:eastAsia="en-AU"/>
        </w:rPr>
        <w:t>with disability to enjoy the highest at</w:t>
      </w:r>
      <w:r w:rsidR="00951C0D" w:rsidRPr="00951C0D">
        <w:rPr>
          <w:rFonts w:cs="Arial"/>
          <w:szCs w:val="24"/>
          <w:lang w:eastAsia="en-AU"/>
        </w:rPr>
        <w:t>tainable standard of health and</w:t>
      </w:r>
      <w:r w:rsidR="00951C0D">
        <w:rPr>
          <w:rFonts w:cs="Arial"/>
          <w:szCs w:val="24"/>
          <w:lang w:eastAsia="en-AU"/>
        </w:rPr>
        <w:t xml:space="preserve"> </w:t>
      </w:r>
      <w:r w:rsidR="00951C0D" w:rsidRPr="000F6CFF">
        <w:rPr>
          <w:rFonts w:cs="Arial"/>
          <w:szCs w:val="24"/>
          <w:lang w:eastAsia="en-AU"/>
        </w:rPr>
        <w:t>wellbeing throughout their life</w:t>
      </w:r>
      <w:r w:rsidRPr="00951C0D">
        <w:rPr>
          <w:rFonts w:cs="Arial"/>
          <w:szCs w:val="24"/>
        </w:rPr>
        <w:t>.</w:t>
      </w:r>
    </w:p>
    <w:p w:rsidR="00CE3E45" w:rsidRPr="00CE3E45" w:rsidRDefault="00CE3E45" w:rsidP="00461AD9">
      <w:pPr>
        <w:spacing w:before="170"/>
      </w:pPr>
      <w:r w:rsidRPr="00CE3E45">
        <w:t>The domains are:</w:t>
      </w:r>
    </w:p>
    <w:p w:rsidR="00CE3E45" w:rsidRPr="00CE3E45" w:rsidRDefault="00CE3E45" w:rsidP="007923B2">
      <w:pPr>
        <w:numPr>
          <w:ilvl w:val="0"/>
          <w:numId w:val="1"/>
        </w:numPr>
        <w:spacing w:before="120" w:after="180"/>
        <w:contextualSpacing/>
      </w:pPr>
      <w:r w:rsidRPr="00CE3E45">
        <w:t>Domain 1 – Values</w:t>
      </w:r>
    </w:p>
    <w:p w:rsidR="00CE3E45" w:rsidRPr="00CE3E45" w:rsidRDefault="00CE3E45" w:rsidP="007923B2">
      <w:pPr>
        <w:numPr>
          <w:ilvl w:val="1"/>
          <w:numId w:val="49"/>
        </w:numPr>
        <w:spacing w:before="120" w:after="180"/>
        <w:contextualSpacing/>
      </w:pPr>
      <w:r w:rsidRPr="00CE3E45">
        <w:t>Respect</w:t>
      </w:r>
    </w:p>
    <w:p w:rsidR="00CE3E45" w:rsidRPr="00CE3E45" w:rsidRDefault="00CE3E45" w:rsidP="007923B2">
      <w:pPr>
        <w:numPr>
          <w:ilvl w:val="1"/>
          <w:numId w:val="49"/>
        </w:numPr>
        <w:spacing w:before="120" w:after="180"/>
        <w:contextualSpacing/>
      </w:pPr>
      <w:r w:rsidRPr="00CE3E45">
        <w:t>Advocacy</w:t>
      </w:r>
    </w:p>
    <w:p w:rsidR="00CE3E45" w:rsidRPr="00CE3E45" w:rsidRDefault="00CE3E45" w:rsidP="007923B2">
      <w:pPr>
        <w:numPr>
          <w:ilvl w:val="1"/>
          <w:numId w:val="49"/>
        </w:numPr>
        <w:spacing w:before="120"/>
        <w:ind w:left="1434" w:hanging="357"/>
      </w:pPr>
      <w:r w:rsidRPr="00CE3E45">
        <w:t>Potential</w:t>
      </w:r>
    </w:p>
    <w:p w:rsidR="00CE3E45" w:rsidRPr="00CE3E45" w:rsidRDefault="00CE3E45" w:rsidP="0013117A">
      <w:pPr>
        <w:numPr>
          <w:ilvl w:val="0"/>
          <w:numId w:val="1"/>
        </w:numPr>
        <w:spacing w:before="120" w:after="180"/>
        <w:contextualSpacing/>
      </w:pPr>
      <w:r w:rsidRPr="00CE3E45">
        <w:t>Domain 2 – Diversity and whole person focus</w:t>
      </w:r>
    </w:p>
    <w:p w:rsidR="00CE3E45" w:rsidRPr="00CE3E45" w:rsidRDefault="00CE3E45" w:rsidP="007923B2">
      <w:pPr>
        <w:numPr>
          <w:ilvl w:val="1"/>
          <w:numId w:val="49"/>
        </w:numPr>
        <w:spacing w:before="120" w:after="180"/>
        <w:contextualSpacing/>
      </w:pPr>
      <w:r w:rsidRPr="00CE3E45">
        <w:t>Diversity</w:t>
      </w:r>
    </w:p>
    <w:p w:rsidR="00CE3E45" w:rsidRPr="00CE3E45" w:rsidRDefault="00CE3E45" w:rsidP="007923B2">
      <w:pPr>
        <w:numPr>
          <w:ilvl w:val="1"/>
          <w:numId w:val="49"/>
        </w:numPr>
        <w:ind w:left="1434" w:hanging="357"/>
      </w:pPr>
      <w:r w:rsidRPr="00CE3E45">
        <w:t>Whole person focus</w:t>
      </w:r>
    </w:p>
    <w:p w:rsidR="00CE3E45" w:rsidRPr="00CE3E45" w:rsidRDefault="00CE3E45" w:rsidP="007923B2">
      <w:pPr>
        <w:numPr>
          <w:ilvl w:val="0"/>
          <w:numId w:val="1"/>
        </w:numPr>
        <w:spacing w:before="120" w:after="0"/>
        <w:ind w:left="714" w:hanging="357"/>
        <w:contextualSpacing/>
      </w:pPr>
      <w:r w:rsidRPr="00CE3E45">
        <w:lastRenderedPageBreak/>
        <w:t>Domain 3 – Professional, ethical and legal approach</w:t>
      </w:r>
    </w:p>
    <w:p w:rsidR="00CE3E45" w:rsidRPr="00CE3E45" w:rsidRDefault="00CE3E45" w:rsidP="007923B2">
      <w:pPr>
        <w:pStyle w:val="ListParagraph"/>
        <w:numPr>
          <w:ilvl w:val="1"/>
          <w:numId w:val="50"/>
        </w:numPr>
        <w:spacing w:after="180"/>
        <w:ind w:left="1434" w:hanging="357"/>
      </w:pPr>
      <w:r w:rsidRPr="00CE3E45">
        <w:t>Professional behaviours</w:t>
      </w:r>
    </w:p>
    <w:p w:rsidR="00CE3E45" w:rsidRPr="00CE3E45" w:rsidRDefault="00CE3E45" w:rsidP="007923B2">
      <w:pPr>
        <w:pStyle w:val="ListParagraph"/>
        <w:numPr>
          <w:ilvl w:val="1"/>
          <w:numId w:val="50"/>
        </w:numPr>
        <w:spacing w:before="120" w:after="180"/>
      </w:pPr>
      <w:r w:rsidRPr="00CE3E45">
        <w:t>Scope of practice, safety and accountability</w:t>
      </w:r>
    </w:p>
    <w:p w:rsidR="00CE3E45" w:rsidRPr="00CE3E45" w:rsidRDefault="00CE3E45" w:rsidP="007923B2">
      <w:pPr>
        <w:pStyle w:val="ListParagraph"/>
        <w:numPr>
          <w:ilvl w:val="1"/>
          <w:numId w:val="50"/>
        </w:numPr>
      </w:pPr>
      <w:r w:rsidRPr="00CE3E45">
        <w:t>Communication, including documentation</w:t>
      </w:r>
    </w:p>
    <w:p w:rsidR="00CE3E45" w:rsidRPr="00CE3E45" w:rsidRDefault="00CE3E45" w:rsidP="0013117A">
      <w:pPr>
        <w:numPr>
          <w:ilvl w:val="0"/>
          <w:numId w:val="1"/>
        </w:numPr>
        <w:spacing w:before="120" w:after="180"/>
        <w:contextualSpacing/>
      </w:pPr>
      <w:r w:rsidRPr="00CE3E45">
        <w:t>Domain 4 – Collaborative and coordinated practice</w:t>
      </w:r>
    </w:p>
    <w:p w:rsidR="00CE3E45" w:rsidRPr="00CE3E45" w:rsidRDefault="00CE3E45" w:rsidP="007923B2">
      <w:pPr>
        <w:numPr>
          <w:ilvl w:val="1"/>
          <w:numId w:val="52"/>
        </w:numPr>
        <w:spacing w:before="120" w:after="180"/>
        <w:contextualSpacing/>
      </w:pPr>
      <w:r w:rsidRPr="00CE3E45">
        <w:t xml:space="preserve">Collaborating with </w:t>
      </w:r>
      <w:r w:rsidR="008A2C62">
        <w:rPr>
          <w:rFonts w:cs="Arial"/>
        </w:rPr>
        <w:t>individuals with disability and the person or persons providing support</w:t>
      </w:r>
    </w:p>
    <w:p w:rsidR="00CE3E45" w:rsidRPr="00CE3E45" w:rsidRDefault="00CE3E45" w:rsidP="007923B2">
      <w:pPr>
        <w:numPr>
          <w:ilvl w:val="1"/>
          <w:numId w:val="52"/>
        </w:numPr>
        <w:spacing w:before="120" w:after="180"/>
        <w:contextualSpacing/>
      </w:pPr>
      <w:r w:rsidRPr="00CE3E45">
        <w:t>Inter-professional collaboration</w:t>
      </w:r>
    </w:p>
    <w:p w:rsidR="00CE3E45" w:rsidRPr="00CE3E45" w:rsidRDefault="00CE3E45" w:rsidP="007923B2">
      <w:pPr>
        <w:numPr>
          <w:ilvl w:val="1"/>
          <w:numId w:val="52"/>
        </w:numPr>
      </w:pPr>
      <w:r w:rsidRPr="00CE3E45">
        <w:t>Coordination across health and disability systems</w:t>
      </w:r>
    </w:p>
    <w:p w:rsidR="00CE3E45" w:rsidRPr="00CE3E45" w:rsidRDefault="00CE3E45" w:rsidP="0013117A">
      <w:pPr>
        <w:numPr>
          <w:ilvl w:val="0"/>
          <w:numId w:val="1"/>
        </w:numPr>
        <w:spacing w:before="120" w:after="180"/>
        <w:contextualSpacing/>
      </w:pPr>
      <w:r w:rsidRPr="00CE3E45">
        <w:t>Domain 5 – Provision of care</w:t>
      </w:r>
    </w:p>
    <w:p w:rsidR="00CE3E45" w:rsidRPr="00CE3E45" w:rsidRDefault="00CE3E45" w:rsidP="007923B2">
      <w:pPr>
        <w:numPr>
          <w:ilvl w:val="1"/>
          <w:numId w:val="53"/>
        </w:numPr>
        <w:spacing w:before="120" w:after="180"/>
        <w:contextualSpacing/>
      </w:pPr>
      <w:r w:rsidRPr="00CE3E45">
        <w:t>Access and engagement</w:t>
      </w:r>
    </w:p>
    <w:p w:rsidR="00CE3E45" w:rsidRPr="00CE3E45" w:rsidRDefault="00CE3E45" w:rsidP="007923B2">
      <w:pPr>
        <w:numPr>
          <w:ilvl w:val="1"/>
          <w:numId w:val="53"/>
        </w:numPr>
        <w:spacing w:before="120" w:after="180"/>
        <w:contextualSpacing/>
      </w:pPr>
      <w:r w:rsidRPr="00CE3E45">
        <w:t>Assessment</w:t>
      </w:r>
    </w:p>
    <w:p w:rsidR="00CE3E45" w:rsidRPr="00CE3E45" w:rsidRDefault="00CE3E45" w:rsidP="007923B2">
      <w:pPr>
        <w:numPr>
          <w:ilvl w:val="1"/>
          <w:numId w:val="53"/>
        </w:numPr>
        <w:spacing w:before="120" w:after="180"/>
        <w:contextualSpacing/>
      </w:pPr>
      <w:r w:rsidRPr="00CE3E45">
        <w:t>Performing health care activities</w:t>
      </w:r>
    </w:p>
    <w:p w:rsidR="00CE3E45" w:rsidRPr="00CE3E45" w:rsidRDefault="00CE3E45" w:rsidP="007923B2">
      <w:pPr>
        <w:numPr>
          <w:ilvl w:val="1"/>
          <w:numId w:val="53"/>
        </w:numPr>
      </w:pPr>
      <w:r w:rsidRPr="00CE3E45">
        <w:t>Supporting processes and standards</w:t>
      </w:r>
    </w:p>
    <w:p w:rsidR="00CE3E45" w:rsidRPr="00CE3E45" w:rsidRDefault="00CE3E45" w:rsidP="0013117A">
      <w:pPr>
        <w:numPr>
          <w:ilvl w:val="0"/>
          <w:numId w:val="1"/>
        </w:numPr>
        <w:spacing w:before="120" w:after="180"/>
        <w:contextualSpacing/>
      </w:pPr>
      <w:r w:rsidRPr="00CE3E45">
        <w:t>Domain 6 – Life-long learning</w:t>
      </w:r>
    </w:p>
    <w:p w:rsidR="00CE3E45" w:rsidRPr="0087094A" w:rsidRDefault="00CE3E45" w:rsidP="007923B2">
      <w:pPr>
        <w:numPr>
          <w:ilvl w:val="1"/>
          <w:numId w:val="54"/>
        </w:numPr>
      </w:pPr>
      <w:r w:rsidRPr="00CE3E45">
        <w:t>Maintains and extends workforce competence</w:t>
      </w:r>
    </w:p>
    <w:p w:rsidR="009004A2" w:rsidRDefault="009004A2" w:rsidP="00B46475">
      <w:bookmarkStart w:id="3" w:name="_Toc426725174"/>
      <w:r>
        <w:br w:type="page"/>
      </w:r>
    </w:p>
    <w:p w:rsidR="00CE3E45" w:rsidRPr="000F5535" w:rsidRDefault="00CE3E45" w:rsidP="00CE3E45">
      <w:pPr>
        <w:pStyle w:val="Heading1"/>
      </w:pPr>
      <w:bookmarkStart w:id="4" w:name="_Toc458670913"/>
      <w:r w:rsidRPr="000F5535">
        <w:lastRenderedPageBreak/>
        <w:t>Introduction</w:t>
      </w:r>
      <w:bookmarkEnd w:id="3"/>
      <w:bookmarkEnd w:id="4"/>
    </w:p>
    <w:p w:rsidR="006A7F2A" w:rsidRDefault="00CE3E45" w:rsidP="00CE3E45">
      <w:pPr>
        <w:pStyle w:val="Heading2"/>
        <w:spacing w:after="240"/>
      </w:pPr>
      <w:bookmarkStart w:id="5" w:name="_Toc426725175"/>
      <w:bookmarkStart w:id="6" w:name="_Toc458670914"/>
      <w:r w:rsidRPr="00CE3E45">
        <w:t>Background</w:t>
      </w:r>
      <w:bookmarkEnd w:id="5"/>
      <w:bookmarkEnd w:id="6"/>
    </w:p>
    <w:p w:rsidR="00CE3E45" w:rsidRPr="00CE3E45" w:rsidRDefault="00CE3E45" w:rsidP="00CE3E45">
      <w:r w:rsidRPr="00CE3E45">
        <w:t xml:space="preserve">The WA Health </w:t>
      </w:r>
      <w:hyperlink r:id="rId15" w:history="1">
        <w:r w:rsidRPr="00CE3E45">
          <w:rPr>
            <w:rStyle w:val="Hyperlink"/>
          </w:rPr>
          <w:t>Clinical Senate debate in June 2011 ‘Clinician – Do you see me?'</w:t>
        </w:r>
      </w:hyperlink>
      <w:r w:rsidRPr="00CE3E45">
        <w:fldChar w:fldCharType="begin"/>
      </w:r>
      <w:r w:rsidRPr="00CE3E45">
        <w:instrText xml:space="preserve"> ADDIN EN.CITE &lt;EndNote&gt;&lt;Cite&gt;&lt;Author&gt;Western Australian Department of Health&lt;/Author&gt;&lt;Year&gt;2011&lt;/Year&gt;&lt;RecNum&gt;290&lt;/RecNum&gt;&lt;DisplayText&gt;&lt;style face="superscript"&gt;3&lt;/style&gt;&lt;/DisplayText&gt;&lt;record&gt;&lt;rec-number&gt;290&lt;/rec-number&gt;&lt;foreign-keys&gt;&lt;key app="EN" db-id="a99xdr0f3w0racev5t6vvfsgrrt09we5etdp" timestamp="1420788006"&gt;290&lt;/key&gt;&lt;/foreign-keys&gt;&lt;ref-type name="Government Document"&gt;46&lt;/ref-type&gt;&lt;contributors&gt;&lt;authors&gt;&lt;author&gt;Western Australian Department of Health,&lt;/author&gt;&lt;/authors&gt;&lt;/contributors&gt;&lt;titles&gt;&lt;title&gt;Clinicians - Do you see me? Final Report&lt;/title&gt;&lt;/titles&gt;&lt;keywords&gt;&lt;keyword&gt;DHN Framework&lt;/keyword&gt;&lt;/keywords&gt;&lt;dates&gt;&lt;year&gt;2011&lt;/year&gt;&lt;/dates&gt;&lt;pub-location&gt;Perth, WA&lt;/pub-location&gt;&lt;publisher&gt;Clinical Senate of Western Australia&lt;/publisher&gt;&lt;urls&gt;&lt;related-urls&gt;&lt;url&gt;http://www.clinicalsenate.health.wa.gov.au/debates/jun11.cfm&lt;/url&gt;&lt;/related-urls&gt;&lt;/urls&gt;&lt;/record&gt;&lt;/Cite&gt;&lt;/EndNote&gt;</w:instrText>
      </w:r>
      <w:r w:rsidRPr="00CE3E45">
        <w:fldChar w:fldCharType="separate"/>
      </w:r>
      <w:r w:rsidRPr="00CE3E45">
        <w:rPr>
          <w:vertAlign w:val="superscript"/>
        </w:rPr>
        <w:t>3</w:t>
      </w:r>
      <w:r w:rsidRPr="00CE3E45">
        <w:fldChar w:fldCharType="end"/>
      </w:r>
      <w:r w:rsidRPr="00CE3E45">
        <w:t xml:space="preserve"> made nine recommendations aimed at improving the health outcomes of individuals with disability by improving the health service experi</w:t>
      </w:r>
      <w:r w:rsidR="0093431D">
        <w:t xml:space="preserve">ence. </w:t>
      </w:r>
      <w:r w:rsidR="00211A53">
        <w:t>R</w:t>
      </w:r>
      <w:r w:rsidR="0093431D">
        <w:t>ecommendation</w:t>
      </w:r>
      <w:r w:rsidR="00211A53">
        <w:t xml:space="preserve"> 4</w:t>
      </w:r>
      <w:r w:rsidR="00FF3AFF">
        <w:t xml:space="preserve"> provided the basis of the development of the </w:t>
      </w:r>
      <w:r w:rsidR="00FF3AFF" w:rsidRPr="000F6CFF">
        <w:rPr>
          <w:i/>
        </w:rPr>
        <w:t>Resource</w:t>
      </w:r>
      <w:r w:rsidR="00FF3AFF">
        <w:t>.</w:t>
      </w:r>
    </w:p>
    <w:p w:rsidR="00E021B2" w:rsidRPr="000F6CFF" w:rsidRDefault="00E021B2" w:rsidP="000F6CFF">
      <w:pPr>
        <w:ind w:left="426"/>
        <w:rPr>
          <w:b/>
        </w:rPr>
      </w:pPr>
      <w:r w:rsidRPr="000F6CFF">
        <w:rPr>
          <w:b/>
        </w:rPr>
        <w:t>Recommendation 4</w:t>
      </w:r>
    </w:p>
    <w:p w:rsidR="00CE3E45" w:rsidRPr="00CE3E45" w:rsidRDefault="00CE3E45" w:rsidP="000F6CFF">
      <w:pPr>
        <w:ind w:left="426"/>
      </w:pPr>
      <w:r w:rsidRPr="00CE3E45">
        <w:t xml:space="preserve">The State Health Executive Forum to direct WA Health to develop a living with disability awareness and training program for all WA Health staff to change the service model to one of partnership with people with </w:t>
      </w:r>
      <w:r w:rsidR="00305322">
        <w:t>disability</w:t>
      </w:r>
      <w:r w:rsidRPr="00CE3E45">
        <w:t xml:space="preserve"> and their </w:t>
      </w:r>
      <w:proofErr w:type="spellStart"/>
      <w:r w:rsidRPr="00CE3E45">
        <w:t>carers</w:t>
      </w:r>
      <w:proofErr w:type="spellEnd"/>
      <w:r w:rsidRPr="00CE3E45">
        <w:t>. Implementation of the program will:</w:t>
      </w:r>
    </w:p>
    <w:p w:rsidR="00CE3E45" w:rsidRPr="00CE3E45" w:rsidRDefault="00CE3E45" w:rsidP="00E45137">
      <w:pPr>
        <w:pStyle w:val="ListParagraph"/>
        <w:numPr>
          <w:ilvl w:val="0"/>
          <w:numId w:val="1"/>
        </w:numPr>
        <w:ind w:hanging="294"/>
      </w:pPr>
      <w:proofErr w:type="gramStart"/>
      <w:r w:rsidRPr="00CE3E45">
        <w:t>result</w:t>
      </w:r>
      <w:proofErr w:type="gramEnd"/>
      <w:r w:rsidRPr="00CE3E45">
        <w:t xml:space="preserve"> in attitudinal change in staff towards a service partnership model in which people with </w:t>
      </w:r>
      <w:r w:rsidR="00305322">
        <w:t>disability</w:t>
      </w:r>
      <w:r w:rsidRPr="00CE3E45">
        <w:t xml:space="preserve"> and their </w:t>
      </w:r>
      <w:proofErr w:type="spellStart"/>
      <w:r w:rsidRPr="00CE3E45">
        <w:t>carers</w:t>
      </w:r>
      <w:proofErr w:type="spellEnd"/>
      <w:r w:rsidRPr="00CE3E45">
        <w:t xml:space="preserve"> are credited with knowledge of their own health care requirement, facilitated to identify their strengths and deal with the problems facing them.</w:t>
      </w:r>
    </w:p>
    <w:p w:rsidR="00CE3E45" w:rsidRPr="00CE3E45" w:rsidRDefault="00CE3E45" w:rsidP="00CE3E45">
      <w:r w:rsidRPr="00CE3E45">
        <w:t xml:space="preserve">In August 2013, the Workforce Development Working Group (see </w:t>
      </w:r>
      <w:hyperlink w:anchor="_Appendix_1" w:history="1">
        <w:r w:rsidRPr="00CE3E45">
          <w:rPr>
            <w:rStyle w:val="Hyperlink"/>
          </w:rPr>
          <w:t>Appendix 1</w:t>
        </w:r>
      </w:hyperlink>
      <w:r w:rsidRPr="00CE3E45">
        <w:t xml:space="preserve"> for a list of working group members) was convened by the </w:t>
      </w:r>
      <w:r w:rsidR="00CB55F2" w:rsidRPr="00CE3E45">
        <w:t>E</w:t>
      </w:r>
      <w:r w:rsidR="00CB55F2">
        <w:t xml:space="preserve">xecutive Advisory Group </w:t>
      </w:r>
      <w:r w:rsidR="00E31C62">
        <w:t xml:space="preserve">(EAG) </w:t>
      </w:r>
      <w:r w:rsidR="00CB55F2">
        <w:t>of the Disability Health Network</w:t>
      </w:r>
      <w:r w:rsidR="00CB55F2" w:rsidRPr="00CE3E45">
        <w:t xml:space="preserve"> </w:t>
      </w:r>
      <w:r w:rsidR="00E31C62">
        <w:t xml:space="preserve">(DHN) </w:t>
      </w:r>
      <w:r w:rsidRPr="00CE3E45">
        <w:t>t</w:t>
      </w:r>
      <w:r w:rsidR="0093431D">
        <w:t>o guide this area of work.</w:t>
      </w:r>
    </w:p>
    <w:p w:rsidR="00CB55F2" w:rsidRDefault="00CE3E45" w:rsidP="00CE3E45">
      <w:r w:rsidRPr="00CE3E45">
        <w:t xml:space="preserve">The Working Group </w:t>
      </w:r>
      <w:r w:rsidR="00CB55F2">
        <w:t>decided that the agreed expected attitudes and behaviours of the health care workforce should be described prior to the development of a disability awareness and training program.</w:t>
      </w:r>
    </w:p>
    <w:p w:rsidR="00CE3E45" w:rsidRPr="00CE3E45" w:rsidRDefault="00CB55F2" w:rsidP="00CE3E45">
      <w:r>
        <w:t xml:space="preserve">Based on extensive consultation the </w:t>
      </w:r>
      <w:r w:rsidR="00D9568E">
        <w:t xml:space="preserve">agreed expected attitudes and behaviours of the health care workforce are now described in the </w:t>
      </w:r>
      <w:r w:rsidR="00CE3E45" w:rsidRPr="00CE3E45">
        <w:rPr>
          <w:i/>
        </w:rPr>
        <w:t xml:space="preserve">Resource </w:t>
      </w:r>
      <w:r w:rsidR="00CE3E45" w:rsidRPr="00CE3E45">
        <w:t>and can be used to inform the development of future staff training and education.</w:t>
      </w:r>
    </w:p>
    <w:p w:rsidR="00CE3E45" w:rsidRDefault="00094C63" w:rsidP="00CE3E45">
      <w:pPr>
        <w:pStyle w:val="Heading2"/>
      </w:pPr>
      <w:bookmarkStart w:id="7" w:name="_Toc426725176"/>
      <w:bookmarkStart w:id="8" w:name="_Toc458670915"/>
      <w:r>
        <w:t>C</w:t>
      </w:r>
      <w:r w:rsidR="00CE3E45" w:rsidRPr="000F5535">
        <w:t>ontext</w:t>
      </w:r>
      <w:bookmarkEnd w:id="7"/>
      <w:bookmarkEnd w:id="8"/>
    </w:p>
    <w:p w:rsidR="00CE3E45" w:rsidRPr="000F5535" w:rsidRDefault="00CE3E45" w:rsidP="00CE3E45">
      <w:r w:rsidRPr="000F5535">
        <w:t xml:space="preserve">Workforce capability must be considered within a service or system context. While the overall intention is to contribute to good practice and continuous quality improvement in health services for individuals with disability, the specific nature of the service and the workforce must be considered when </w:t>
      </w:r>
      <w:r w:rsidR="00437CA5">
        <w:t>using</w:t>
      </w:r>
      <w:r w:rsidRPr="000F5535">
        <w:t xml:space="preserve"> the </w:t>
      </w:r>
      <w:r w:rsidRPr="000F5535">
        <w:rPr>
          <w:i/>
        </w:rPr>
        <w:t>Resource</w:t>
      </w:r>
      <w:r w:rsidRPr="000F5535">
        <w:t>.</w:t>
      </w:r>
      <w:r w:rsidR="00FF77C2">
        <w:t xml:space="preserve"> </w:t>
      </w:r>
      <w:r w:rsidRPr="000F5535">
        <w:t>When capabilities are considered, it is recommended that the broader service context and the level of experience in the workforce are taken into account.</w:t>
      </w:r>
    </w:p>
    <w:p w:rsidR="00CE3E45" w:rsidRPr="000F5535" w:rsidRDefault="00176603" w:rsidP="00CE3E45">
      <w:r>
        <w:rPr>
          <w:rFonts w:cs="Arial"/>
        </w:rPr>
        <w:t>I</w:t>
      </w:r>
      <w:r w:rsidR="008A2C62">
        <w:rPr>
          <w:rFonts w:cs="Arial"/>
        </w:rPr>
        <w:t>ndividuals with disability and the person or persons providing support</w:t>
      </w:r>
      <w:r w:rsidR="008A2C62" w:rsidRPr="000F5535" w:rsidDel="008A2C62">
        <w:t xml:space="preserve"> </w:t>
      </w:r>
      <w:r w:rsidR="00CE3E45" w:rsidRPr="000F5535">
        <w:t>receive health services in a wide range of settings.</w:t>
      </w:r>
      <w:r w:rsidR="00FF77C2">
        <w:t xml:space="preserve"> </w:t>
      </w:r>
      <w:r w:rsidR="00CE3E45" w:rsidRPr="000F5535">
        <w:t>Services are delivered in the public, private and non-government sectors to individuals varying in age from infants to older people.</w:t>
      </w:r>
      <w:r w:rsidR="00FF77C2">
        <w:t xml:space="preserve"> </w:t>
      </w:r>
      <w:r w:rsidR="00CE3E45" w:rsidRPr="000F5535">
        <w:t>Health services are delivered in a wide range of rural, regional and metropolitan locations.</w:t>
      </w:r>
      <w:r w:rsidR="00FF77C2">
        <w:t xml:space="preserve"> </w:t>
      </w:r>
      <w:r w:rsidR="00CE3E45" w:rsidRPr="000F5535">
        <w:t xml:space="preserve">Delivery of health services to individuals with disability of different age groups and cultures in rural and remote areas may pose particular challenges, including service access across distances, workforce shortages and higher levels </w:t>
      </w:r>
      <w:r w:rsidR="00FF77C2">
        <w:t>of socio-economic disadvantage.</w:t>
      </w:r>
    </w:p>
    <w:p w:rsidR="00CE3E45" w:rsidRPr="000F5535" w:rsidRDefault="00CE3E45" w:rsidP="00CE3E45">
      <w:r w:rsidRPr="000F5535">
        <w:t xml:space="preserve">The </w:t>
      </w:r>
      <w:r w:rsidRPr="000F5535">
        <w:rPr>
          <w:i/>
        </w:rPr>
        <w:t>Resource</w:t>
      </w:r>
      <w:r w:rsidRPr="000F5535">
        <w:t xml:space="preserve"> can be applied in a wide range of workplace settings and to workers with varying levels of experience, training and skills.</w:t>
      </w:r>
      <w:r w:rsidR="00FF77C2">
        <w:t xml:space="preserve"> </w:t>
      </w:r>
      <w:r w:rsidRPr="000F5535">
        <w:t>It can be used to identify an individual’s present capabilities, and to identify area</w:t>
      </w:r>
      <w:r w:rsidR="0093431D">
        <w:t>s for professional development.</w:t>
      </w:r>
    </w:p>
    <w:p w:rsidR="00CE3E45" w:rsidRPr="000F5535" w:rsidRDefault="00CE3E45" w:rsidP="00CE3E45">
      <w:r w:rsidRPr="000F5535">
        <w:lastRenderedPageBreak/>
        <w:t xml:space="preserve">The </w:t>
      </w:r>
      <w:r w:rsidRPr="000F5535">
        <w:rPr>
          <w:i/>
        </w:rPr>
        <w:t>Resource</w:t>
      </w:r>
      <w:r w:rsidRPr="000F5535">
        <w:t xml:space="preserve"> can also be used to identify areas for further development of </w:t>
      </w:r>
      <w:r w:rsidR="00437CA5">
        <w:t xml:space="preserve">the </w:t>
      </w:r>
      <w:r w:rsidRPr="000F5535">
        <w:t>capability at an individual, team, service or system.</w:t>
      </w:r>
      <w:r w:rsidR="00FF77C2">
        <w:t xml:space="preserve"> </w:t>
      </w:r>
      <w:r w:rsidRPr="000F5535">
        <w:t>In addition it may be used as a guide in health service and program design.</w:t>
      </w:r>
    </w:p>
    <w:p w:rsidR="0065601E" w:rsidRDefault="00CE3E45" w:rsidP="00CE3E45">
      <w:r w:rsidRPr="000F5535">
        <w:t xml:space="preserve">The legal and policy context is outlined in </w:t>
      </w:r>
      <w:hyperlink w:anchor="_Appendix_2" w:history="1">
        <w:r w:rsidRPr="000F5535">
          <w:rPr>
            <w:rStyle w:val="Hyperlink"/>
          </w:rPr>
          <w:t>Appendix 2</w:t>
        </w:r>
      </w:hyperlink>
      <w:r w:rsidRPr="000F5535">
        <w:t>.</w:t>
      </w:r>
    </w:p>
    <w:p w:rsidR="0065601E" w:rsidRPr="000F5535" w:rsidRDefault="0065601E" w:rsidP="000F6CFF">
      <w:pPr>
        <w:pStyle w:val="Heading1"/>
        <w:spacing w:before="360"/>
      </w:pPr>
      <w:bookmarkStart w:id="9" w:name="_Toc426725177"/>
      <w:bookmarkStart w:id="10" w:name="_Toc458670916"/>
      <w:r w:rsidRPr="000F5535">
        <w:t xml:space="preserve">About the </w:t>
      </w:r>
      <w:r w:rsidRPr="000F5535">
        <w:rPr>
          <w:i/>
        </w:rPr>
        <w:t>Resource</w:t>
      </w:r>
      <w:bookmarkEnd w:id="9"/>
      <w:bookmarkEnd w:id="10"/>
    </w:p>
    <w:p w:rsidR="0065601E" w:rsidRPr="000F5535" w:rsidRDefault="0065601E" w:rsidP="0065601E">
      <w:pPr>
        <w:pStyle w:val="Heading2"/>
      </w:pPr>
      <w:bookmarkStart w:id="11" w:name="_Toc426725178"/>
      <w:bookmarkStart w:id="12" w:name="_Toc458670917"/>
      <w:r w:rsidRPr="000F5535">
        <w:t>Purpose and scope</w:t>
      </w:r>
      <w:bookmarkEnd w:id="11"/>
      <w:bookmarkEnd w:id="12"/>
    </w:p>
    <w:p w:rsidR="0065601E" w:rsidRPr="0065601E" w:rsidRDefault="0065601E" w:rsidP="0065601E">
      <w:pPr>
        <w:spacing w:before="120" w:after="180"/>
      </w:pPr>
      <w:r w:rsidRPr="0065601E">
        <w:t xml:space="preserve">The </w:t>
      </w:r>
      <w:r w:rsidRPr="0065601E">
        <w:rPr>
          <w:i/>
        </w:rPr>
        <w:t>Resource</w:t>
      </w:r>
      <w:r w:rsidRPr="0065601E">
        <w:t xml:space="preserve"> aims to encourage better utilisation of the current </w:t>
      </w:r>
      <w:r w:rsidR="00FB01E4">
        <w:t>health care</w:t>
      </w:r>
      <w:r w:rsidRPr="0065601E">
        <w:t xml:space="preserve"> workforce, support development of new roles and functions, improve continuity </w:t>
      </w:r>
      <w:r w:rsidR="00DA6202">
        <w:t xml:space="preserve">and collaboration </w:t>
      </w:r>
      <w:r w:rsidRPr="0065601E">
        <w:t>across the range of health settings and increase awareness of workforce requirements across sect</w:t>
      </w:r>
      <w:r w:rsidR="0093431D">
        <w:t xml:space="preserve">ors, </w:t>
      </w:r>
      <w:r w:rsidR="00DA6202">
        <w:t xml:space="preserve">and </w:t>
      </w:r>
      <w:r w:rsidR="0093431D">
        <w:t xml:space="preserve">funding and policy </w:t>
      </w:r>
      <w:r w:rsidR="00DA6202">
        <w:t>areas</w:t>
      </w:r>
      <w:r w:rsidR="0093431D">
        <w:t>.</w:t>
      </w:r>
    </w:p>
    <w:p w:rsidR="0065601E" w:rsidRPr="0065601E" w:rsidRDefault="0065601E" w:rsidP="0065601E">
      <w:pPr>
        <w:spacing w:before="120" w:after="180"/>
      </w:pPr>
      <w:r w:rsidRPr="0065601E">
        <w:t xml:space="preserve">The </w:t>
      </w:r>
      <w:r w:rsidRPr="0065601E">
        <w:rPr>
          <w:i/>
        </w:rPr>
        <w:t>Resource</w:t>
      </w:r>
      <w:r w:rsidRPr="0065601E">
        <w:t xml:space="preserve"> articulates functions across the continuum of </w:t>
      </w:r>
      <w:r w:rsidR="00FB01E4">
        <w:t>health care</w:t>
      </w:r>
      <w:r w:rsidRPr="0065601E">
        <w:t xml:space="preserve"> settings. This scope includes public, private and community managed/non-government services. </w:t>
      </w:r>
      <w:r w:rsidR="00FB01E4">
        <w:t>Health care</w:t>
      </w:r>
      <w:r w:rsidRPr="0065601E">
        <w:t xml:space="preserve"> settings include </w:t>
      </w:r>
      <w:r w:rsidR="004B06AD">
        <w:t>tertiary, secondary</w:t>
      </w:r>
      <w:r w:rsidRPr="0065601E">
        <w:t xml:space="preserve"> and primary </w:t>
      </w:r>
      <w:r w:rsidR="004B06AD">
        <w:t xml:space="preserve">and community sector </w:t>
      </w:r>
      <w:r w:rsidRPr="0065601E">
        <w:t xml:space="preserve">across </w:t>
      </w:r>
      <w:r w:rsidR="0093431D">
        <w:t>Western Australia.</w:t>
      </w:r>
    </w:p>
    <w:p w:rsidR="0065601E" w:rsidRPr="0065601E" w:rsidRDefault="0065601E" w:rsidP="0065601E">
      <w:pPr>
        <w:spacing w:before="120" w:after="180"/>
      </w:pPr>
      <w:r w:rsidRPr="0065601E">
        <w:t xml:space="preserve">The scope is consistent with the objectives in the </w:t>
      </w:r>
      <w:hyperlink r:id="rId16" w:history="1">
        <w:r w:rsidRPr="00A812CB">
          <w:rPr>
            <w:rStyle w:val="Hyperlink"/>
            <w:i/>
          </w:rPr>
          <w:t>World Health Organisation Global Disability Action Plan 2014-2021</w:t>
        </w:r>
      </w:hyperlink>
      <w:r w:rsidR="0093431D">
        <w:rPr>
          <w:i/>
          <w:iCs/>
          <w:color w:val="B30033"/>
          <w:u w:val="single"/>
        </w:rPr>
        <w:t xml:space="preserve"> </w:t>
      </w:r>
      <w:r w:rsidRPr="00A812CB">
        <w:rPr>
          <w:i/>
          <w:iCs/>
        </w:rPr>
        <w:fldChar w:fldCharType="begin"/>
      </w:r>
      <w:r w:rsidR="003E7B53">
        <w:rPr>
          <w:i/>
          <w:iCs/>
        </w:rPr>
        <w:instrText xml:space="preserve"> ADDIN EN.CITE &lt;EndNote&gt;&lt;Cite&gt;&lt;Author&gt;World Health Organization&lt;/Author&gt;&lt;Year&gt;2014&lt;/Year&gt;&lt;RecNum&gt;258&lt;/RecNum&gt;&lt;DisplayText&gt;&lt;style face="superscript"&gt;4&lt;/style&gt;&lt;/DisplayText&gt;&lt;record&gt;&lt;rec-number&gt;258&lt;/rec-number&gt;&lt;foreign-keys&gt;&lt;key app="EN" db-id="a99xdr0f3w0racev5t6vvfsgrrt09we5etdp" timestamp="1415251978"&gt;258&lt;/key&gt;&lt;/foreign-keys&gt;&lt;ref-type name="Generic"&gt;13&lt;/ref-type&gt;&lt;contributors&gt;&lt;authors&gt;&lt;author&gt;World Health Organization,&lt;/author&gt;&lt;/authors&gt;&lt;/contributors&gt;&lt;titles&gt;&lt;title&gt;WHO global disability action plan 2014–2021: Better health for all people with disability&lt;/title&gt;&lt;/titles&gt;&lt;keywords&gt;&lt;keyword&gt;DHN Framework&lt;/keyword&gt;&lt;/keywords&gt;&lt;dates&gt;&lt;year&gt;2014&lt;/year&gt;&lt;/dates&gt;&lt;publisher&gt;World Health Organization&lt;/publisher&gt;&lt;urls&gt;&lt;related-urls&gt;&lt;url&gt;http://apps.who.int/gb/ebwha/pdf_files/WHA67/A67_16-en.pdf?ua=1&lt;/url&gt;&lt;/related-urls&gt;&lt;/urls&gt;&lt;electronic-resource-num&gt;http://apps.who.int/gb/ebwha/pdf_files/WHA67/A67_16-en.pdf?ua=1&lt;/electronic-resource-num&gt;&lt;/record&gt;&lt;/Cite&gt;&lt;/EndNote&gt;</w:instrText>
      </w:r>
      <w:r w:rsidRPr="00A812CB">
        <w:rPr>
          <w:i/>
          <w:iCs/>
        </w:rPr>
        <w:fldChar w:fldCharType="separate"/>
      </w:r>
      <w:r w:rsidRPr="00A812CB">
        <w:rPr>
          <w:i/>
          <w:iCs/>
          <w:noProof/>
          <w:vertAlign w:val="superscript"/>
        </w:rPr>
        <w:t>4</w:t>
      </w:r>
      <w:r w:rsidRPr="00A812CB">
        <w:rPr>
          <w:i/>
          <w:iCs/>
        </w:rPr>
        <w:fldChar w:fldCharType="end"/>
      </w:r>
      <w:r w:rsidRPr="0065601E">
        <w:rPr>
          <w:i/>
          <w:iCs/>
        </w:rPr>
        <w:t xml:space="preserve"> </w:t>
      </w:r>
      <w:r w:rsidRPr="0065601E">
        <w:t xml:space="preserve">and the </w:t>
      </w:r>
      <w:hyperlink r:id="rId17" w:history="1">
        <w:r w:rsidRPr="00A812CB">
          <w:rPr>
            <w:rStyle w:val="Hyperlink"/>
            <w:i/>
          </w:rPr>
          <w:t>2010-2020 National Disability Strategy</w:t>
        </w:r>
      </w:hyperlink>
      <w:r w:rsidR="0093431D">
        <w:rPr>
          <w:rStyle w:val="Hyperlink"/>
          <w:i/>
        </w:rPr>
        <w:t xml:space="preserve"> </w:t>
      </w:r>
      <w:r w:rsidRPr="0065601E">
        <w:rPr>
          <w:i/>
        </w:rPr>
        <w:fldChar w:fldCharType="begin"/>
      </w:r>
      <w:r w:rsidRPr="0065601E">
        <w:rPr>
          <w:i/>
        </w:rPr>
        <w:instrText xml:space="preserve"> ADDIN EN.CITE &lt;EndNote&gt;&lt;Cite&gt;&lt;Author&gt;Council of Australian Governments&lt;/Author&gt;&lt;Year&gt;2011&lt;/Year&gt;&lt;RecNum&gt;260&lt;/RecNum&gt;&lt;DisplayText&gt;&lt;style face="superscript"&gt;5&lt;/style&gt;&lt;/DisplayText&gt;&lt;record&gt;&lt;rec-number&gt;260&lt;/rec-number&gt;&lt;foreign-keys&gt;&lt;key app="EN" db-id="a99xdr0f3w0racev5t6vvfsgrrt09we5etdp" timestamp="1415258644"&gt;260&lt;/key&gt;&lt;/foreign-keys&gt;&lt;ref-type name="Government Document"&gt;46&lt;/ref-type&gt;&lt;contributors&gt;&lt;authors&gt;&lt;author&gt;Council of Australian Governments,&lt;/author&gt;&lt;/authors&gt;&lt;/contributors&gt;&lt;titles&gt;&lt;title&gt;National Disability Strategy 2010-2020&lt;/title&gt;&lt;/titles&gt;&lt;keywords&gt;&lt;keyword&gt;DHN Framework&lt;/keyword&gt;&lt;/keywords&gt;&lt;dates&gt;&lt;year&gt;2011&lt;/year&gt;&lt;/dates&gt;&lt;pub-location&gt;Canberra, ACT&lt;/pub-location&gt;&lt;publisher&gt;Commonwealth of Australia&lt;/publisher&gt;&lt;urls&gt;&lt;related-urls&gt;&lt;url&gt;https://www.coag.gov.au/node/197&lt;/url&gt;&lt;/related-urls&gt;&lt;/urls&gt;&lt;/record&gt;&lt;/Cite&gt;&lt;/EndNote&gt;</w:instrText>
      </w:r>
      <w:r w:rsidRPr="0065601E">
        <w:rPr>
          <w:i/>
        </w:rPr>
        <w:fldChar w:fldCharType="separate"/>
      </w:r>
      <w:r w:rsidRPr="0065601E">
        <w:rPr>
          <w:i/>
          <w:noProof/>
          <w:vertAlign w:val="superscript"/>
        </w:rPr>
        <w:t>5</w:t>
      </w:r>
      <w:r w:rsidRPr="0065601E">
        <w:rPr>
          <w:i/>
        </w:rPr>
        <w:fldChar w:fldCharType="end"/>
      </w:r>
      <w:r w:rsidRPr="0065601E">
        <w:rPr>
          <w:i/>
        </w:rPr>
        <w:t>.</w:t>
      </w:r>
    </w:p>
    <w:p w:rsidR="0065601E" w:rsidRPr="0065601E" w:rsidRDefault="0065601E" w:rsidP="0065601E">
      <w:pPr>
        <w:spacing w:before="120" w:after="180"/>
      </w:pPr>
      <w:r w:rsidRPr="0065601E">
        <w:t xml:space="preserve">The </w:t>
      </w:r>
      <w:r w:rsidRPr="0065601E">
        <w:rPr>
          <w:i/>
        </w:rPr>
        <w:t>Resource</w:t>
      </w:r>
      <w:r w:rsidRPr="0065601E">
        <w:t xml:space="preserve"> targets </w:t>
      </w:r>
      <w:r w:rsidR="00FB01E4">
        <w:t>health care</w:t>
      </w:r>
      <w:r w:rsidRPr="0065601E">
        <w:t xml:space="preserve"> and disability support workers who </w:t>
      </w:r>
      <w:r w:rsidR="004B06AD">
        <w:t xml:space="preserve">aim to improve the health and wellbeing of </w:t>
      </w:r>
      <w:r w:rsidRPr="0065601E">
        <w:t xml:space="preserve">individuals with disability. Although it is recognised that areas like housing, employment, education, family and social support contribute to an individual’s overall </w:t>
      </w:r>
      <w:r w:rsidR="004B06AD">
        <w:t xml:space="preserve">health </w:t>
      </w:r>
      <w:r w:rsidRPr="0065601E">
        <w:t xml:space="preserve">wellbeing, this </w:t>
      </w:r>
      <w:r w:rsidRPr="0065601E">
        <w:rPr>
          <w:i/>
        </w:rPr>
        <w:t>Resource</w:t>
      </w:r>
      <w:r w:rsidRPr="0065601E">
        <w:t xml:space="preserve"> is not specifically targeting workers in those sector</w:t>
      </w:r>
      <w:r w:rsidR="0093431D">
        <w:t xml:space="preserve">s, </w:t>
      </w:r>
      <w:r w:rsidR="003E2E70">
        <w:t>however,</w:t>
      </w:r>
      <w:r w:rsidR="0093431D">
        <w:t xml:space="preserve"> it </w:t>
      </w:r>
      <w:r w:rsidR="003E2E70">
        <w:t>could be utilised</w:t>
      </w:r>
      <w:r w:rsidR="0093431D">
        <w:t>.</w:t>
      </w:r>
    </w:p>
    <w:p w:rsidR="0065601E" w:rsidRPr="0065601E" w:rsidRDefault="0065601E" w:rsidP="0065601E">
      <w:pPr>
        <w:pStyle w:val="Heading2"/>
      </w:pPr>
      <w:bookmarkStart w:id="13" w:name="_Toc426725179"/>
      <w:bookmarkStart w:id="14" w:name="_Toc458670918"/>
      <w:r w:rsidRPr="006D1ADC">
        <w:t>Benefits</w:t>
      </w:r>
      <w:bookmarkEnd w:id="13"/>
      <w:bookmarkEnd w:id="14"/>
    </w:p>
    <w:p w:rsidR="0065601E" w:rsidRPr="0065601E" w:rsidRDefault="0065601E" w:rsidP="00461AD9">
      <w:pPr>
        <w:spacing w:before="180"/>
      </w:pPr>
      <w:r w:rsidRPr="0065601E">
        <w:t xml:space="preserve">The key benefits of the </w:t>
      </w:r>
      <w:r w:rsidRPr="0065601E">
        <w:rPr>
          <w:i/>
        </w:rPr>
        <w:t>Resource</w:t>
      </w:r>
      <w:r w:rsidRPr="0065601E">
        <w:t xml:space="preserve"> are to support:</w:t>
      </w:r>
    </w:p>
    <w:p w:rsidR="0065601E" w:rsidRPr="0065601E" w:rsidRDefault="0065601E" w:rsidP="001969D9">
      <w:pPr>
        <w:pStyle w:val="ListParagraph"/>
        <w:numPr>
          <w:ilvl w:val="0"/>
          <w:numId w:val="39"/>
        </w:numPr>
        <w:spacing w:before="120" w:after="120"/>
      </w:pPr>
      <w:r w:rsidRPr="0065601E">
        <w:t>Workers to:</w:t>
      </w:r>
    </w:p>
    <w:p w:rsidR="0065601E" w:rsidRPr="0065601E" w:rsidRDefault="0065601E" w:rsidP="00F54DA4">
      <w:pPr>
        <w:pStyle w:val="ListParagraph"/>
        <w:numPr>
          <w:ilvl w:val="0"/>
          <w:numId w:val="55"/>
        </w:numPr>
        <w:spacing w:before="120" w:after="120"/>
        <w:ind w:left="1443"/>
      </w:pPr>
      <w:proofErr w:type="gramStart"/>
      <w:r w:rsidRPr="0065601E">
        <w:t>identify</w:t>
      </w:r>
      <w:proofErr w:type="gramEnd"/>
      <w:r w:rsidRPr="0065601E">
        <w:t xml:space="preserve"> the behaviours required to work effectively with </w:t>
      </w:r>
      <w:r w:rsidR="008A2C62">
        <w:rPr>
          <w:rFonts w:cs="Arial"/>
        </w:rPr>
        <w:t xml:space="preserve">individuals with </w:t>
      </w:r>
      <w:r w:rsidR="008A2C62" w:rsidRPr="00F54DA4">
        <w:t>disability</w:t>
      </w:r>
      <w:r w:rsidR="008A2C62">
        <w:rPr>
          <w:rFonts w:cs="Arial"/>
        </w:rPr>
        <w:t xml:space="preserve"> and the person or persons providing support</w:t>
      </w:r>
      <w:r w:rsidR="00387C2B">
        <w:rPr>
          <w:rFonts w:cs="Arial"/>
        </w:rPr>
        <w:t>,</w:t>
      </w:r>
      <w:r w:rsidR="008A2C62" w:rsidRPr="0065601E" w:rsidDel="008A2C62">
        <w:t xml:space="preserve"> </w:t>
      </w:r>
      <w:r w:rsidR="00387C2B">
        <w:t>to</w:t>
      </w:r>
      <w:r w:rsidR="009857D6">
        <w:t xml:space="preserve"> </w:t>
      </w:r>
      <w:r w:rsidRPr="0065601E">
        <w:t>inform their professional development.</w:t>
      </w:r>
    </w:p>
    <w:p w:rsidR="0065601E" w:rsidRPr="0065601E" w:rsidRDefault="0065601E" w:rsidP="001969D9">
      <w:pPr>
        <w:pStyle w:val="ListParagraph"/>
        <w:numPr>
          <w:ilvl w:val="0"/>
          <w:numId w:val="39"/>
        </w:numPr>
        <w:spacing w:before="180" w:after="120"/>
      </w:pPr>
      <w:r w:rsidRPr="0065601E">
        <w:t>Teams in services to:</w:t>
      </w:r>
    </w:p>
    <w:p w:rsidR="0065601E" w:rsidRPr="0065601E" w:rsidRDefault="0065601E" w:rsidP="00F54DA4">
      <w:pPr>
        <w:pStyle w:val="ListParagraph"/>
        <w:numPr>
          <w:ilvl w:val="0"/>
          <w:numId w:val="55"/>
        </w:numPr>
        <w:spacing w:before="120" w:after="120"/>
        <w:ind w:left="1443"/>
      </w:pPr>
      <w:r w:rsidRPr="0065601E">
        <w:t>develop a shared understanding of the values, knowledge and behaviours required in the workforce</w:t>
      </w:r>
    </w:p>
    <w:p w:rsidR="0065601E" w:rsidRPr="0065601E" w:rsidRDefault="0065601E" w:rsidP="00F54DA4">
      <w:pPr>
        <w:pStyle w:val="ListParagraph"/>
        <w:numPr>
          <w:ilvl w:val="0"/>
          <w:numId w:val="55"/>
        </w:numPr>
        <w:spacing w:before="120" w:after="120"/>
        <w:ind w:left="1443"/>
      </w:pPr>
      <w:r w:rsidRPr="0065601E">
        <w:t>promote the development of good practice in providing health services to individuals with disability across disciplines</w:t>
      </w:r>
    </w:p>
    <w:p w:rsidR="0065601E" w:rsidRPr="0065601E" w:rsidRDefault="0065601E" w:rsidP="00F54DA4">
      <w:pPr>
        <w:pStyle w:val="ListParagraph"/>
        <w:numPr>
          <w:ilvl w:val="0"/>
          <w:numId w:val="55"/>
        </w:numPr>
        <w:spacing w:before="120" w:after="120"/>
        <w:ind w:left="1443"/>
      </w:pPr>
      <w:r w:rsidRPr="0065601E">
        <w:t>identify recruitment gaps, training and development needs</w:t>
      </w:r>
    </w:p>
    <w:p w:rsidR="0065601E" w:rsidRPr="0065601E" w:rsidRDefault="0065601E" w:rsidP="00F54DA4">
      <w:pPr>
        <w:pStyle w:val="ListParagraph"/>
        <w:numPr>
          <w:ilvl w:val="0"/>
          <w:numId w:val="55"/>
        </w:numPr>
        <w:spacing w:before="120" w:after="120"/>
        <w:ind w:left="1443"/>
      </w:pPr>
      <w:r w:rsidRPr="0065601E">
        <w:t>support clarification of roles</w:t>
      </w:r>
    </w:p>
    <w:p w:rsidR="0065601E" w:rsidRPr="0065601E" w:rsidRDefault="0065601E" w:rsidP="00F54DA4">
      <w:pPr>
        <w:pStyle w:val="ListParagraph"/>
        <w:numPr>
          <w:ilvl w:val="0"/>
          <w:numId w:val="55"/>
        </w:numPr>
        <w:spacing w:before="120" w:after="120"/>
        <w:ind w:left="1443"/>
      </w:pPr>
      <w:proofErr w:type="gramStart"/>
      <w:r w:rsidRPr="0065601E">
        <w:t>provide</w:t>
      </w:r>
      <w:proofErr w:type="gramEnd"/>
      <w:r w:rsidRPr="0065601E">
        <w:t xml:space="preserve"> a professional development guide.</w:t>
      </w:r>
    </w:p>
    <w:p w:rsidR="0065601E" w:rsidRPr="0065601E" w:rsidRDefault="0065601E" w:rsidP="001969D9">
      <w:pPr>
        <w:pStyle w:val="ListParagraph"/>
        <w:numPr>
          <w:ilvl w:val="0"/>
          <w:numId w:val="39"/>
        </w:numPr>
        <w:spacing w:before="180" w:after="120"/>
      </w:pPr>
      <w:r w:rsidRPr="0065601E">
        <w:t>Education providers, training providers and services to:</w:t>
      </w:r>
    </w:p>
    <w:p w:rsidR="0065601E" w:rsidRPr="0065601E" w:rsidRDefault="0065601E" w:rsidP="00F54DA4">
      <w:pPr>
        <w:pStyle w:val="ListParagraph"/>
        <w:numPr>
          <w:ilvl w:val="0"/>
          <w:numId w:val="55"/>
        </w:numPr>
        <w:spacing w:before="120" w:after="120"/>
        <w:ind w:left="1443"/>
      </w:pPr>
      <w:proofErr w:type="gramStart"/>
      <w:r w:rsidRPr="0065601E">
        <w:t>know</w:t>
      </w:r>
      <w:proofErr w:type="gramEnd"/>
      <w:r w:rsidRPr="0065601E">
        <w:t xml:space="preserve"> what is expected regarding the values, knowledge and behaviours of workers in the sector.</w:t>
      </w:r>
    </w:p>
    <w:p w:rsidR="0065601E" w:rsidRPr="0065601E" w:rsidRDefault="0065601E" w:rsidP="001969D9">
      <w:pPr>
        <w:pStyle w:val="ListParagraph"/>
        <w:numPr>
          <w:ilvl w:val="0"/>
          <w:numId w:val="39"/>
        </w:numPr>
        <w:spacing w:before="180" w:after="120"/>
      </w:pPr>
      <w:r w:rsidRPr="0065601E">
        <w:t xml:space="preserve">People using health services, </w:t>
      </w:r>
      <w:r w:rsidR="008A2C62">
        <w:rPr>
          <w:rFonts w:cs="Arial"/>
        </w:rPr>
        <w:t>and the person or persons providing support</w:t>
      </w:r>
      <w:r w:rsidR="008A2C62" w:rsidRPr="00D065D9" w:rsidDel="008A2C62">
        <w:rPr>
          <w:rFonts w:eastAsia="Arial" w:cs="Arial"/>
        </w:rPr>
        <w:t xml:space="preserve"> </w:t>
      </w:r>
      <w:r w:rsidRPr="0065601E">
        <w:t>to:</w:t>
      </w:r>
    </w:p>
    <w:p w:rsidR="0065601E" w:rsidRPr="0065601E" w:rsidRDefault="0065601E" w:rsidP="00F54DA4">
      <w:pPr>
        <w:pStyle w:val="ListParagraph"/>
        <w:numPr>
          <w:ilvl w:val="0"/>
          <w:numId w:val="55"/>
        </w:numPr>
        <w:spacing w:before="120" w:after="120"/>
        <w:ind w:left="1443"/>
      </w:pPr>
      <w:proofErr w:type="gramStart"/>
      <w:r w:rsidRPr="0065601E">
        <w:t>know</w:t>
      </w:r>
      <w:proofErr w:type="gramEnd"/>
      <w:r w:rsidRPr="0065601E">
        <w:t xml:space="preserve"> what to expect regarding the values, knowledge and behaviours of workers in the sector.</w:t>
      </w:r>
    </w:p>
    <w:p w:rsidR="0065601E" w:rsidRPr="0065601E" w:rsidRDefault="0065601E" w:rsidP="001969D9">
      <w:pPr>
        <w:pStyle w:val="ListParagraph"/>
        <w:numPr>
          <w:ilvl w:val="0"/>
          <w:numId w:val="39"/>
        </w:numPr>
        <w:spacing w:before="120" w:after="180"/>
      </w:pPr>
      <w:r w:rsidRPr="0065601E">
        <w:lastRenderedPageBreak/>
        <w:t>Managers, planners and funders to:</w:t>
      </w:r>
    </w:p>
    <w:p w:rsidR="0065601E" w:rsidRPr="0065601E" w:rsidRDefault="0065601E" w:rsidP="00F54DA4">
      <w:pPr>
        <w:pStyle w:val="ListParagraph"/>
        <w:numPr>
          <w:ilvl w:val="0"/>
          <w:numId w:val="55"/>
        </w:numPr>
        <w:spacing w:before="120" w:after="120"/>
        <w:ind w:left="1443"/>
      </w:pPr>
      <w:r w:rsidRPr="0065601E">
        <w:t>identify and plan future service delivery based on capability</w:t>
      </w:r>
    </w:p>
    <w:p w:rsidR="0065601E" w:rsidRPr="0065601E" w:rsidRDefault="0065601E" w:rsidP="00F54DA4">
      <w:pPr>
        <w:pStyle w:val="ListParagraph"/>
        <w:numPr>
          <w:ilvl w:val="0"/>
          <w:numId w:val="55"/>
        </w:numPr>
        <w:spacing w:before="120" w:after="120"/>
        <w:ind w:left="1443"/>
      </w:pPr>
      <w:r w:rsidRPr="0065601E">
        <w:t>explore opportunities to optimise the available skills and capabilities of the existing workforce</w:t>
      </w:r>
    </w:p>
    <w:p w:rsidR="0065601E" w:rsidRPr="0065601E" w:rsidRDefault="0065601E" w:rsidP="00F54DA4">
      <w:pPr>
        <w:pStyle w:val="ListParagraph"/>
        <w:numPr>
          <w:ilvl w:val="0"/>
          <w:numId w:val="55"/>
        </w:numPr>
        <w:spacing w:before="120" w:after="120"/>
        <w:ind w:left="1443"/>
      </w:pPr>
      <w:proofErr w:type="gramStart"/>
      <w:r w:rsidRPr="0065601E">
        <w:t>identify</w:t>
      </w:r>
      <w:proofErr w:type="gramEnd"/>
      <w:r w:rsidRPr="0065601E">
        <w:t xml:space="preserve"> areas of activity where skills can be safely shared and workforce reform activity can be planned.</w:t>
      </w:r>
    </w:p>
    <w:p w:rsidR="0065601E" w:rsidRPr="0065601E" w:rsidRDefault="0065601E" w:rsidP="001969D9">
      <w:pPr>
        <w:pStyle w:val="ListParagraph"/>
        <w:numPr>
          <w:ilvl w:val="0"/>
          <w:numId w:val="39"/>
        </w:numPr>
        <w:spacing w:before="180" w:after="120"/>
      </w:pPr>
      <w:r w:rsidRPr="0065601E">
        <w:t>Other sectors to:</w:t>
      </w:r>
    </w:p>
    <w:p w:rsidR="0065601E" w:rsidRPr="0065601E" w:rsidRDefault="0065601E" w:rsidP="00F54DA4">
      <w:pPr>
        <w:pStyle w:val="ListParagraph"/>
        <w:numPr>
          <w:ilvl w:val="0"/>
          <w:numId w:val="55"/>
        </w:numPr>
        <w:spacing w:before="120" w:after="120"/>
        <w:ind w:left="1443"/>
      </w:pPr>
      <w:proofErr w:type="gramStart"/>
      <w:r w:rsidRPr="0065601E">
        <w:t>respond</w:t>
      </w:r>
      <w:proofErr w:type="gramEnd"/>
      <w:r w:rsidRPr="0065601E">
        <w:t xml:space="preserve"> to the needs of </w:t>
      </w:r>
      <w:r w:rsidR="008A2C62">
        <w:rPr>
          <w:rFonts w:cs="Arial"/>
        </w:rPr>
        <w:t>individuals with disability and the person or persons providing support</w:t>
      </w:r>
      <w:r w:rsidRPr="0065601E">
        <w:t>, through having a shared understanding of appropriate values, knowledge and behaviours.</w:t>
      </w:r>
    </w:p>
    <w:p w:rsidR="0065601E" w:rsidRPr="000F5535" w:rsidRDefault="0065601E" w:rsidP="0065601E">
      <w:pPr>
        <w:pStyle w:val="Heading2"/>
        <w:spacing w:after="120"/>
      </w:pPr>
      <w:bookmarkStart w:id="15" w:name="_Toc426725180"/>
      <w:bookmarkStart w:id="16" w:name="_Toc458670919"/>
      <w:r w:rsidRPr="000F5535">
        <w:t>Development methodology</w:t>
      </w:r>
      <w:bookmarkEnd w:id="15"/>
      <w:bookmarkEnd w:id="16"/>
    </w:p>
    <w:p w:rsidR="0065601E" w:rsidRPr="000F5535" w:rsidRDefault="0065601E" w:rsidP="0065601E">
      <w:r w:rsidRPr="000F5535">
        <w:t xml:space="preserve">The Workforce Development Working Group was tasked by the DHN EAG to develop the </w:t>
      </w:r>
      <w:r w:rsidRPr="000F5535">
        <w:rPr>
          <w:i/>
        </w:rPr>
        <w:t>Resource</w:t>
      </w:r>
      <w:r w:rsidRPr="000F5535">
        <w:t xml:space="preserve">. The Working Group met regularly to scope and progress the </w:t>
      </w:r>
      <w:r w:rsidRPr="000F5535">
        <w:rPr>
          <w:i/>
        </w:rPr>
        <w:t>Resource</w:t>
      </w:r>
      <w:r w:rsidRPr="000F5535">
        <w:t xml:space="preserve"> and conducted further research and </w:t>
      </w:r>
      <w:r w:rsidR="006D1ADC">
        <w:t>development</w:t>
      </w:r>
      <w:r w:rsidR="006D1ADC" w:rsidRPr="000F5535">
        <w:t xml:space="preserve"> </w:t>
      </w:r>
      <w:r w:rsidRPr="000F5535">
        <w:t>out of session.</w:t>
      </w:r>
    </w:p>
    <w:p w:rsidR="0065601E" w:rsidRPr="000F5535" w:rsidRDefault="0065601E" w:rsidP="0065601E">
      <w:r w:rsidRPr="000F5535">
        <w:rPr>
          <w:rFonts w:cs="Arial"/>
          <w:szCs w:val="24"/>
        </w:rPr>
        <w:t xml:space="preserve">The </w:t>
      </w:r>
      <w:hyperlink r:id="rId18" w:history="1">
        <w:r w:rsidRPr="000F5535">
          <w:rPr>
            <w:rStyle w:val="Hyperlink"/>
            <w:rFonts w:cs="Arial"/>
            <w:i/>
            <w:szCs w:val="24"/>
          </w:rPr>
          <w:t xml:space="preserve">Health Workforce Australia’s </w:t>
        </w:r>
        <w:r w:rsidRPr="000F5535">
          <w:rPr>
            <w:rStyle w:val="Hyperlink"/>
            <w:i/>
          </w:rPr>
          <w:t>National Common Health Capability Resource: shared activities and behaviours in the Australian health workforce</w:t>
        </w:r>
      </w:hyperlink>
      <w:r w:rsidR="0093431D">
        <w:rPr>
          <w:rStyle w:val="Hyperlink"/>
          <w:i/>
        </w:rPr>
        <w:t xml:space="preserve"> </w:t>
      </w:r>
      <w:r w:rsidRPr="00EB4A11">
        <w:rPr>
          <w:rStyle w:val="Hyperlink"/>
          <w:color w:val="auto"/>
          <w:u w:val="none"/>
        </w:rPr>
        <w:fldChar w:fldCharType="begin"/>
      </w:r>
      <w:r>
        <w:rPr>
          <w:rStyle w:val="Hyperlink"/>
          <w:color w:val="auto"/>
          <w:u w:val="none"/>
        </w:rPr>
        <w:instrText xml:space="preserve"> ADDIN EN.CITE &lt;EndNote&gt;&lt;Cite&gt;&lt;Year&gt;2012&lt;/Year&gt;&lt;RecNum&gt;326&lt;/RecNum&gt;&lt;DisplayText&gt;&lt;style face="superscript"&gt;1&lt;/style&gt;&lt;/DisplayText&gt;&lt;record&gt;&lt;rec-number&gt;326&lt;/rec-number&gt;&lt;foreign-keys&gt;&lt;key app="EN" db-id="a99xdr0f3w0racev5t6vvfsgrrt09we5etdp" timestamp="1437362586"&gt;326&lt;/key&gt;&lt;/foreign-keys&gt;&lt;ref-type name="Government Document"&gt;46&lt;/ref-type&gt;&lt;contributors&gt;&lt;authors&gt;&lt;author&gt;Health Workforce Australia,&lt;/author&gt;&lt;/authors&gt;&lt;/contributors&gt;&lt;titles&gt;&lt;title&gt;National Common Health Capability Resource: shared activities and behaviours in the Australian health workforce&lt;/title&gt;&lt;/titles&gt;&lt;dates&gt;&lt;year&gt;2012&lt;/year&gt;&lt;/dates&gt;&lt;pub-location&gt;Canberra, ACT&lt;/pub-location&gt;&lt;publisher&gt;Department of Health&lt;/publisher&gt;&lt;urls&gt;&lt;related-urls&gt;&lt;url&gt;https://www.hwa.gov.au/sites/uploads/HWA13WIR016_NCHCR_vFINAL.pdf&lt;/url&gt;&lt;/related-urls&gt;&lt;/urls&gt;&lt;/record&gt;&lt;/Cite&gt;&lt;/EndNote&gt;</w:instrText>
      </w:r>
      <w:r w:rsidRPr="00EB4A11">
        <w:rPr>
          <w:rStyle w:val="Hyperlink"/>
          <w:color w:val="auto"/>
          <w:u w:val="none"/>
        </w:rPr>
        <w:fldChar w:fldCharType="separate"/>
      </w:r>
      <w:r w:rsidRPr="00EB4A11">
        <w:rPr>
          <w:rStyle w:val="Hyperlink"/>
          <w:noProof/>
          <w:color w:val="auto"/>
          <w:u w:val="none"/>
          <w:vertAlign w:val="superscript"/>
        </w:rPr>
        <w:t>1</w:t>
      </w:r>
      <w:r w:rsidRPr="00EB4A11">
        <w:rPr>
          <w:rStyle w:val="Hyperlink"/>
          <w:color w:val="auto"/>
          <w:u w:val="none"/>
        </w:rPr>
        <w:fldChar w:fldCharType="end"/>
      </w:r>
      <w:r w:rsidRPr="000F5535">
        <w:rPr>
          <w:rFonts w:cs="Arial"/>
          <w:i/>
          <w:szCs w:val="24"/>
        </w:rPr>
        <w:t xml:space="preserve"> </w:t>
      </w:r>
      <w:r w:rsidRPr="000F5535">
        <w:rPr>
          <w:rFonts w:cs="Arial"/>
          <w:szCs w:val="24"/>
        </w:rPr>
        <w:t xml:space="preserve">and the </w:t>
      </w:r>
      <w:hyperlink r:id="rId19" w:history="1">
        <w:r w:rsidRPr="000F5535">
          <w:rPr>
            <w:rStyle w:val="Hyperlink"/>
            <w:rFonts w:cs="Arial"/>
            <w:i/>
            <w:szCs w:val="24"/>
          </w:rPr>
          <w:t>National Mental Health Core Capabilities</w:t>
        </w:r>
      </w:hyperlink>
      <w:r w:rsidR="00C17B42">
        <w:rPr>
          <w:rStyle w:val="Hyperlink"/>
          <w:rFonts w:cs="Arial"/>
          <w:i/>
          <w:szCs w:val="24"/>
        </w:rPr>
        <w:t xml:space="preserve"> </w:t>
      </w:r>
      <w:r w:rsidRPr="00EB4A11">
        <w:rPr>
          <w:rStyle w:val="Hyperlink"/>
          <w:noProof/>
          <w:color w:val="auto"/>
          <w:u w:val="none"/>
          <w:vertAlign w:val="superscript"/>
        </w:rPr>
        <w:fldChar w:fldCharType="begin"/>
      </w:r>
      <w:r>
        <w:rPr>
          <w:rStyle w:val="Hyperlink"/>
          <w:noProof/>
          <w:color w:val="auto"/>
          <w:u w:val="none"/>
          <w:vertAlign w:val="superscript"/>
        </w:rPr>
        <w:instrText xml:space="preserve"> ADDIN EN.CITE &lt;EndNote&gt;&lt;Cite&gt;&lt;Author&gt;Australia&lt;/Author&gt;&lt;Year&gt;2014&lt;/Year&gt;&lt;RecNum&gt;327&lt;/RecNum&gt;&lt;DisplayText&gt;&lt;style face="superscript"&gt;2&lt;/style&gt;&lt;/DisplayText&gt;&lt;record&gt;&lt;rec-number&gt;327&lt;/rec-number&gt;&lt;foreign-keys&gt;&lt;key app="EN" db-id="a99xdr0f3w0racev5t6vvfsgrrt09we5etdp" timestamp="1437362734"&gt;327&lt;/key&gt;&lt;/foreign-keys&gt;&lt;ref-type name="Government Document"&gt;46&lt;/ref-type&gt;&lt;contributors&gt;&lt;authors&gt;&lt;author&gt;Health Workforce Australia,&lt;/author&gt;&lt;/authors&gt;&lt;/contributors&gt;&lt;titles&gt;&lt;title&gt;National Mental Health Core Capabilities&lt;/title&gt;&lt;/titles&gt;&lt;dates&gt;&lt;year&gt;2014&lt;/year&gt;&lt;/dates&gt;&lt;pub-location&gt;Canberra, ACT&lt;/pub-location&gt;&lt;publisher&gt;Department of Health&lt;/publisher&gt;&lt;urls&gt;&lt;related-urls&gt;&lt;url&gt;http://www.hwa.gov.au/publication/national-mental-health-core-capabilities&lt;/url&gt;&lt;/related-urls&gt;&lt;/urls&gt;&lt;/record&gt;&lt;/Cite&gt;&lt;/EndNote&gt;</w:instrText>
      </w:r>
      <w:r w:rsidRPr="00EB4A11">
        <w:rPr>
          <w:rStyle w:val="Hyperlink"/>
          <w:noProof/>
          <w:color w:val="auto"/>
          <w:u w:val="none"/>
          <w:vertAlign w:val="superscript"/>
        </w:rPr>
        <w:fldChar w:fldCharType="separate"/>
      </w:r>
      <w:r w:rsidRPr="00EB4A11">
        <w:rPr>
          <w:rStyle w:val="Hyperlink"/>
          <w:noProof/>
          <w:color w:val="auto"/>
          <w:u w:val="none"/>
          <w:vertAlign w:val="superscript"/>
        </w:rPr>
        <w:t>2</w:t>
      </w:r>
      <w:r w:rsidRPr="00EB4A11">
        <w:rPr>
          <w:rStyle w:val="Hyperlink"/>
          <w:noProof/>
          <w:color w:val="auto"/>
          <w:u w:val="none"/>
          <w:vertAlign w:val="superscript"/>
        </w:rPr>
        <w:fldChar w:fldCharType="end"/>
      </w:r>
      <w:r w:rsidRPr="00EB4A11">
        <w:rPr>
          <w:rStyle w:val="Hyperlink"/>
          <w:noProof/>
          <w:color w:val="auto"/>
          <w:u w:val="none"/>
          <w:vertAlign w:val="superscript"/>
        </w:rPr>
        <w:t xml:space="preserve"> </w:t>
      </w:r>
      <w:r w:rsidRPr="000F5535">
        <w:rPr>
          <w:rFonts w:cs="Arial"/>
          <w:szCs w:val="24"/>
        </w:rPr>
        <w:t xml:space="preserve">were used to guide the structure of the </w:t>
      </w:r>
      <w:r w:rsidRPr="000F5535">
        <w:rPr>
          <w:rFonts w:cs="Arial"/>
          <w:i/>
          <w:szCs w:val="24"/>
        </w:rPr>
        <w:t>Resource</w:t>
      </w:r>
      <w:r w:rsidRPr="000F5535">
        <w:rPr>
          <w:rFonts w:cs="Arial"/>
          <w:szCs w:val="24"/>
        </w:rPr>
        <w:t xml:space="preserve"> and develop the domains. </w:t>
      </w:r>
      <w:r w:rsidRPr="000F5535">
        <w:t xml:space="preserve">Current and relevant </w:t>
      </w:r>
      <w:r w:rsidR="009857D6">
        <w:t>i</w:t>
      </w:r>
      <w:r w:rsidRPr="000F5535">
        <w:t xml:space="preserve">nternational, </w:t>
      </w:r>
      <w:r w:rsidR="009857D6">
        <w:t>n</w:t>
      </w:r>
      <w:r w:rsidRPr="000F5535">
        <w:t xml:space="preserve">ational and </w:t>
      </w:r>
      <w:r w:rsidR="009857D6">
        <w:t>i</w:t>
      </w:r>
      <w:r w:rsidR="009857D6" w:rsidRPr="000F5535">
        <w:t>nterstate</w:t>
      </w:r>
      <w:r w:rsidRPr="000F5535">
        <w:t xml:space="preserve"> policies and frameworks were reviewed and informed the development of the </w:t>
      </w:r>
      <w:r w:rsidRPr="000F5535">
        <w:rPr>
          <w:i/>
        </w:rPr>
        <w:t>Resource</w:t>
      </w:r>
      <w:r w:rsidR="00C17B42">
        <w:t>.</w:t>
      </w:r>
    </w:p>
    <w:p w:rsidR="0065601E" w:rsidRPr="000F5535" w:rsidRDefault="0065601E" w:rsidP="0065601E">
      <w:r w:rsidRPr="000F5535">
        <w:t xml:space="preserve">The draft </w:t>
      </w:r>
      <w:r w:rsidRPr="000F5535">
        <w:rPr>
          <w:i/>
        </w:rPr>
        <w:t>Resource</w:t>
      </w:r>
      <w:r w:rsidRPr="000F5535">
        <w:t xml:space="preserve"> was approved by the D</w:t>
      </w:r>
      <w:r>
        <w:t>HN EAG</w:t>
      </w:r>
      <w:r w:rsidRPr="000F5535">
        <w:t xml:space="preserve"> and the Director, Health Networks before being released for broad consultation in </w:t>
      </w:r>
      <w:r>
        <w:t xml:space="preserve">September </w:t>
      </w:r>
      <w:r w:rsidR="00C17B42">
        <w:t>2015.</w:t>
      </w:r>
    </w:p>
    <w:p w:rsidR="0065601E" w:rsidRPr="000F5535" w:rsidRDefault="0065601E" w:rsidP="0065601E">
      <w:pPr>
        <w:rPr>
          <w:rStyle w:val="Hyperlink"/>
        </w:rPr>
      </w:pPr>
      <w:r w:rsidRPr="000F5535">
        <w:t>The consultation process include</w:t>
      </w:r>
      <w:r w:rsidR="00395679">
        <w:t>d</w:t>
      </w:r>
      <w:r w:rsidRPr="000F5535">
        <w:t xml:space="preserve"> an online survey component as well as face to face sessions with key stakeholders. Communication during the consultation process </w:t>
      </w:r>
      <w:r w:rsidR="00395679">
        <w:t>was</w:t>
      </w:r>
      <w:r w:rsidRPr="000F5535">
        <w:t xml:space="preserve"> guided by the </w:t>
      </w:r>
      <w:hyperlink r:id="rId20" w:history="1">
        <w:r w:rsidRPr="00476D0A">
          <w:rPr>
            <w:rStyle w:val="Hyperlink"/>
            <w:i/>
          </w:rPr>
          <w:t>Disability Health Network Commitment to Inclusive Engagement</w:t>
        </w:r>
      </w:hyperlink>
      <w:r w:rsidR="00C17B42">
        <w:rPr>
          <w:rStyle w:val="Hyperlink"/>
          <w:i/>
        </w:rPr>
        <w:t xml:space="preserve"> </w:t>
      </w:r>
      <w:r w:rsidRPr="00431BD3">
        <w:rPr>
          <w:rStyle w:val="Hyperlink"/>
          <w:color w:val="auto"/>
          <w:u w:val="none"/>
        </w:rPr>
        <w:fldChar w:fldCharType="begin"/>
      </w:r>
      <w:r>
        <w:rPr>
          <w:rStyle w:val="Hyperlink"/>
          <w:color w:val="auto"/>
          <w:u w:val="none"/>
        </w:rPr>
        <w:instrText xml:space="preserve"> ADDIN EN.CITE &lt;EndNote&gt;&lt;Cite&gt;&lt;Author&gt;Western Australian Department of Health&lt;/Author&gt;&lt;Year&gt;2014&lt;/Year&gt;&lt;RecNum&gt;278&lt;/RecNum&gt;&lt;DisplayText&gt;&lt;style face="superscript"&gt;6&lt;/style&gt;&lt;/DisplayText&gt;&lt;record&gt;&lt;rec-number&gt;278&lt;/rec-number&gt;&lt;foreign-keys&gt;&lt;key app="EN" db-id="a99xdr0f3w0racev5t6vvfsgrrt09we5etdp" timestamp="1419323115"&gt;278&lt;/key&gt;&lt;/foreign-keys&gt;&lt;ref-type name="Government Document"&gt;46&lt;/ref-type&gt;&lt;contributors&gt;&lt;authors&gt;&lt;author&gt;Western Australian Department of Health,&lt;/author&gt;&lt;/authors&gt;&lt;/contributors&gt;&lt;titles&gt;&lt;title&gt;Commitment to inclusive engagement&lt;/title&gt;&lt;/titles&gt;&lt;keywords&gt;&lt;keyword&gt;DHN Framework&lt;/keyword&gt;&lt;/keywords&gt;&lt;dates&gt;&lt;year&gt;2014&lt;/year&gt;&lt;/dates&gt;&lt;pub-location&gt;Perth, WA&lt;/pub-location&gt;&lt;publisher&gt;Health Networks, Western Australian Department of Health&lt;/publisher&gt;&lt;urls&gt;&lt;related-urls&gt;&lt;url&gt;http://www.healthnetworks.health.wa.gov.au/projects/disability.cfm&lt;/url&gt;&lt;/related-urls&gt;&lt;/urls&gt;&lt;/record&gt;&lt;/Cite&gt;&lt;/EndNote&gt;</w:instrText>
      </w:r>
      <w:r w:rsidRPr="00431BD3">
        <w:rPr>
          <w:rStyle w:val="Hyperlink"/>
          <w:color w:val="auto"/>
          <w:u w:val="none"/>
        </w:rPr>
        <w:fldChar w:fldCharType="separate"/>
      </w:r>
      <w:r w:rsidRPr="007E288F">
        <w:rPr>
          <w:rStyle w:val="Hyperlink"/>
          <w:noProof/>
          <w:color w:val="auto"/>
          <w:u w:val="none"/>
          <w:vertAlign w:val="superscript"/>
        </w:rPr>
        <w:t>6</w:t>
      </w:r>
      <w:r w:rsidRPr="00431BD3">
        <w:rPr>
          <w:rStyle w:val="Hyperlink"/>
          <w:color w:val="auto"/>
          <w:u w:val="none"/>
        </w:rPr>
        <w:fldChar w:fldCharType="end"/>
      </w:r>
      <w:r w:rsidRPr="000F5535">
        <w:rPr>
          <w:rStyle w:val="Hyperlink"/>
          <w:color w:val="auto"/>
          <w:u w:val="none"/>
        </w:rPr>
        <w:t xml:space="preserve"> in order to ensure it </w:t>
      </w:r>
      <w:r w:rsidR="00395679">
        <w:rPr>
          <w:rStyle w:val="Hyperlink"/>
          <w:color w:val="auto"/>
          <w:u w:val="none"/>
        </w:rPr>
        <w:t>wa</w:t>
      </w:r>
      <w:r w:rsidRPr="000F5535">
        <w:rPr>
          <w:rStyle w:val="Hyperlink"/>
          <w:color w:val="auto"/>
          <w:u w:val="none"/>
        </w:rPr>
        <w:t xml:space="preserve">s inclusive </w:t>
      </w:r>
      <w:r w:rsidR="00C17B42">
        <w:rPr>
          <w:rStyle w:val="Hyperlink"/>
          <w:color w:val="auto"/>
          <w:u w:val="none"/>
        </w:rPr>
        <w:t>of individuals with disability.</w:t>
      </w:r>
    </w:p>
    <w:p w:rsidR="0065601E" w:rsidRDefault="0065601E" w:rsidP="0065601E">
      <w:r w:rsidRPr="000F5535">
        <w:t xml:space="preserve">The feedback from the consultation </w:t>
      </w:r>
      <w:r w:rsidR="00395679">
        <w:t>was</w:t>
      </w:r>
      <w:r w:rsidRPr="000F5535">
        <w:t xml:space="preserve"> collated and incorporated into the final version of the </w:t>
      </w:r>
      <w:r w:rsidRPr="000F5535">
        <w:rPr>
          <w:i/>
        </w:rPr>
        <w:t>Resource</w:t>
      </w:r>
      <w:r w:rsidRPr="000F5535">
        <w:t xml:space="preserve">. The final </w:t>
      </w:r>
      <w:r w:rsidRPr="000F5535">
        <w:rPr>
          <w:i/>
        </w:rPr>
        <w:t>Resource</w:t>
      </w:r>
      <w:r w:rsidRPr="000F5535">
        <w:t xml:space="preserve"> </w:t>
      </w:r>
      <w:r w:rsidR="009857D6">
        <w:t>was</w:t>
      </w:r>
      <w:r w:rsidRPr="000F5535">
        <w:t xml:space="preserve"> submitted to the </w:t>
      </w:r>
      <w:r>
        <w:t>DHN EAG</w:t>
      </w:r>
      <w:r w:rsidRPr="000F5535">
        <w:t xml:space="preserve"> and the </w:t>
      </w:r>
      <w:r w:rsidR="009857D6">
        <w:t xml:space="preserve">Assistant </w:t>
      </w:r>
      <w:r w:rsidRPr="000F5535">
        <w:t xml:space="preserve">Director General of the WA Department of Health for approval before </w:t>
      </w:r>
      <w:r w:rsidR="00E31C62">
        <w:t>its</w:t>
      </w:r>
      <w:r w:rsidR="00E31C62" w:rsidRPr="000F5535">
        <w:t xml:space="preserve"> </w:t>
      </w:r>
      <w:r w:rsidRPr="000F5535">
        <w:t>release.</w:t>
      </w:r>
    </w:p>
    <w:p w:rsidR="0065601E" w:rsidRDefault="0065601E" w:rsidP="0065601E">
      <w:pPr>
        <w:pStyle w:val="Subheadlines"/>
      </w:pPr>
      <w:r>
        <w:br w:type="page"/>
      </w:r>
    </w:p>
    <w:p w:rsidR="0065601E" w:rsidRPr="000F5535" w:rsidRDefault="0065601E" w:rsidP="0065601E">
      <w:pPr>
        <w:pStyle w:val="Heading1"/>
      </w:pPr>
      <w:bookmarkStart w:id="17" w:name="_Toc426725181"/>
      <w:bookmarkStart w:id="18" w:name="_Toc458670920"/>
      <w:r w:rsidRPr="000F5535">
        <w:lastRenderedPageBreak/>
        <w:t>Language and terminology</w:t>
      </w:r>
      <w:bookmarkEnd w:id="17"/>
      <w:bookmarkEnd w:id="18"/>
    </w:p>
    <w:p w:rsidR="0013385F" w:rsidRPr="000F5535" w:rsidRDefault="0013385F" w:rsidP="0013385F">
      <w:r w:rsidRPr="000F5535">
        <w:t xml:space="preserve">It is recommended that users of the </w:t>
      </w:r>
      <w:r w:rsidRPr="000F5535">
        <w:rPr>
          <w:i/>
        </w:rPr>
        <w:t>Resource</w:t>
      </w:r>
      <w:r w:rsidRPr="000F5535">
        <w:t xml:space="preserve"> read the glossary prior to reading the remainder of the </w:t>
      </w:r>
      <w:r w:rsidRPr="000F5535">
        <w:rPr>
          <w:i/>
        </w:rPr>
        <w:t>Resource</w:t>
      </w:r>
      <w:r w:rsidRPr="000F5535">
        <w:t xml:space="preserve"> to ensure a cl</w:t>
      </w:r>
      <w:r>
        <w:t>ear understanding of key terms.</w:t>
      </w:r>
    </w:p>
    <w:p w:rsidR="0065601E" w:rsidRPr="000F5535" w:rsidRDefault="0065601E" w:rsidP="0065601E">
      <w:r w:rsidRPr="000F5535">
        <w:t xml:space="preserve">Across and within health and disability sectors, as well as across practice settings, language and terminology can be different, or certain words or terms may have </w:t>
      </w:r>
      <w:r w:rsidR="004674E8">
        <w:t xml:space="preserve">a </w:t>
      </w:r>
      <w:r w:rsidRPr="000F5535">
        <w:t xml:space="preserve">different connotation and meaning. This was a specific challenge for the Working Group in developing the </w:t>
      </w:r>
      <w:r w:rsidRPr="000F5535">
        <w:rPr>
          <w:i/>
        </w:rPr>
        <w:t>Resource</w:t>
      </w:r>
      <w:r w:rsidRPr="000F5535">
        <w:t>.</w:t>
      </w:r>
    </w:p>
    <w:p w:rsidR="0065601E" w:rsidRPr="000F5535" w:rsidRDefault="0065601E" w:rsidP="0065601E">
      <w:r w:rsidRPr="000F5535">
        <w:t xml:space="preserve">Agreeing on the language and terminology used was necessary to achieve consistency and clarity within the </w:t>
      </w:r>
      <w:r w:rsidRPr="000F5535">
        <w:rPr>
          <w:i/>
        </w:rPr>
        <w:t>Resource</w:t>
      </w:r>
      <w:r w:rsidRPr="000F5535">
        <w:t>. In making decisions regarding the use of certain words and terms, the Working Group sought to ensure clarity while being respectful.</w:t>
      </w:r>
    </w:p>
    <w:p w:rsidR="0065601E" w:rsidRPr="000F5535" w:rsidRDefault="0065601E" w:rsidP="0065601E">
      <w:r w:rsidRPr="000F5535">
        <w:t xml:space="preserve">The </w:t>
      </w:r>
      <w:hyperlink w:anchor="_Glossary_of_commonly" w:history="1">
        <w:r w:rsidRPr="000F5535">
          <w:rPr>
            <w:rStyle w:val="Hyperlink"/>
          </w:rPr>
          <w:t>glossary</w:t>
        </w:r>
      </w:hyperlink>
      <w:r w:rsidRPr="000F5535">
        <w:t xml:space="preserve"> specifies the terminology used within this</w:t>
      </w:r>
      <w:r w:rsidRPr="000F5535">
        <w:rPr>
          <w:i/>
        </w:rPr>
        <w:t xml:space="preserve"> Resource</w:t>
      </w:r>
      <w:r w:rsidRPr="000F5535">
        <w:t xml:space="preserve"> and their intended meaning within this </w:t>
      </w:r>
      <w:r w:rsidR="0013385F" w:rsidRPr="000F6CFF">
        <w:t>context</w:t>
      </w:r>
      <w:r w:rsidRPr="000F5535">
        <w:t>.</w:t>
      </w:r>
      <w:r w:rsidR="00FF77C2">
        <w:t xml:space="preserve"> </w:t>
      </w:r>
      <w:r w:rsidRPr="000F5535">
        <w:t xml:space="preserve">The glossary was developed to assist in </w:t>
      </w:r>
      <w:r w:rsidR="0013385F">
        <w:t xml:space="preserve">developing </w:t>
      </w:r>
      <w:r w:rsidRPr="000F5535">
        <w:t>a shared understanding. It is important to note that in specifying particular words and terms, and defining those words and terms, the Working Group is not making any comment generally on the language used in the disability or health sectors.</w:t>
      </w:r>
    </w:p>
    <w:p w:rsidR="0065601E" w:rsidRPr="000F5535" w:rsidRDefault="0065601E" w:rsidP="0065601E">
      <w:r w:rsidRPr="000F5535">
        <w:t xml:space="preserve">For example, the </w:t>
      </w:r>
      <w:r w:rsidRPr="000F5535">
        <w:rPr>
          <w:i/>
        </w:rPr>
        <w:t>Resource</w:t>
      </w:r>
      <w:r w:rsidRPr="000F5535">
        <w:t xml:space="preserve"> uses the descriptor </w:t>
      </w:r>
      <w:r>
        <w:t>‘</w:t>
      </w:r>
      <w:r w:rsidRPr="000F5535">
        <w:t>individuals with disability</w:t>
      </w:r>
      <w:r>
        <w:t>’</w:t>
      </w:r>
      <w:r w:rsidRPr="000F5535">
        <w:t xml:space="preserve">, rather than terms such as consumers or service users. Many people find significant personal meaning in the terms consumer or service user, and others may find fault with the descriptor </w:t>
      </w:r>
      <w:r>
        <w:t>‘</w:t>
      </w:r>
      <w:r w:rsidRPr="000F5535">
        <w:t>individuals with disability</w:t>
      </w:r>
      <w:r>
        <w:t>’</w:t>
      </w:r>
      <w:r w:rsidR="00332E7C">
        <w:t>.</w:t>
      </w:r>
    </w:p>
    <w:p w:rsidR="0065601E" w:rsidRPr="000F5535" w:rsidRDefault="0065601E" w:rsidP="0065601E">
      <w:r w:rsidRPr="000F5535">
        <w:t>It is acknowledged that some of the words and terms will not be</w:t>
      </w:r>
      <w:r w:rsidR="00C17B42">
        <w:t xml:space="preserve"> the preferred language of all.</w:t>
      </w:r>
    </w:p>
    <w:p w:rsidR="0065601E" w:rsidRPr="000F5535" w:rsidRDefault="0065601E" w:rsidP="0065601E">
      <w:pPr>
        <w:pStyle w:val="Heading2"/>
      </w:pPr>
      <w:bookmarkStart w:id="19" w:name="_Defining_disability"/>
      <w:bookmarkStart w:id="20" w:name="_Toc426725182"/>
      <w:bookmarkStart w:id="21" w:name="_Toc458670921"/>
      <w:bookmarkEnd w:id="19"/>
      <w:r w:rsidRPr="000F5535">
        <w:t>Defining disability</w:t>
      </w:r>
      <w:bookmarkEnd w:id="20"/>
      <w:bookmarkEnd w:id="21"/>
    </w:p>
    <w:p w:rsidR="0065601E" w:rsidRPr="000F5535" w:rsidRDefault="0065601E" w:rsidP="0065601E">
      <w:r w:rsidRPr="000F5535">
        <w:t xml:space="preserve">This </w:t>
      </w:r>
      <w:r w:rsidRPr="000F5535">
        <w:rPr>
          <w:i/>
        </w:rPr>
        <w:t>Resource</w:t>
      </w:r>
      <w:r w:rsidRPr="000F5535">
        <w:t xml:space="preserve"> draws on the social model of disability</w:t>
      </w:r>
      <w:r w:rsidRPr="000F5535">
        <w:fldChar w:fldCharType="begin"/>
      </w:r>
      <w:r>
        <w:instrText xml:space="preserve"> ADDIN EN.CITE &lt;EndNote&gt;&lt;Cite&gt;&lt;Author&gt;People with Disability Australia&lt;/Author&gt;&lt;Year&gt;2013&lt;/Year&gt;&lt;RecNum&gt;262&lt;/RecNum&gt;&lt;DisplayText&gt;&lt;style face="superscript"&gt;7&lt;/style&gt;&lt;/DisplayText&gt;&lt;record&gt;&lt;rec-number&gt;262&lt;/rec-number&gt;&lt;foreign-keys&gt;&lt;key app="EN" db-id="a99xdr0f3w0racev5t6vvfsgrrt09we5etdp" timestamp="1415692307"&gt;262&lt;/key&gt;&lt;/foreign-keys&gt;&lt;ref-type name="Web Page"&gt;12&lt;/ref-type&gt;&lt;contributors&gt;&lt;authors&gt;&lt;author&gt;People with Disability Australia,&lt;/author&gt;&lt;/authors&gt;&lt;/contributors&gt;&lt;titles&gt;&lt;title&gt;The social model of disability&lt;/title&gt;&lt;/titles&gt;&lt;number&gt;5 December 2013&lt;/number&gt;&lt;keywords&gt;&lt;keyword&gt;DHN Framework&lt;/keyword&gt;&lt;/keywords&gt;&lt;dates&gt;&lt;year&gt;2013&lt;/year&gt;&lt;/dates&gt;&lt;urls&gt;&lt;related-urls&gt;&lt;url&gt;http://www.pwd.org.au/student-section/the-social-model-of-disability.html&lt;/url&gt;&lt;/related-urls&gt;&lt;/urls&gt;&lt;/record&gt;&lt;/Cite&gt;&lt;/EndNote&gt;</w:instrText>
      </w:r>
      <w:r w:rsidRPr="000F5535">
        <w:fldChar w:fldCharType="separate"/>
      </w:r>
      <w:r w:rsidRPr="004B2DEA">
        <w:rPr>
          <w:noProof/>
          <w:vertAlign w:val="superscript"/>
        </w:rPr>
        <w:t>7</w:t>
      </w:r>
      <w:r w:rsidRPr="000F5535">
        <w:fldChar w:fldCharType="end"/>
      </w:r>
      <w:r w:rsidRPr="000F5535">
        <w:rPr>
          <w:b/>
        </w:rPr>
        <w:t xml:space="preserve"> </w:t>
      </w:r>
      <w:r w:rsidRPr="000F5535">
        <w:t xml:space="preserve">in which the central idea is that disability is socially constructed. This model contrasts with the medical model of disability where disability is a health condition dealt with by medical professionals and individuals with disability are thought to be different from 'what is normal'. </w:t>
      </w:r>
    </w:p>
    <w:p w:rsidR="00461AD9" w:rsidRDefault="0065601E" w:rsidP="00461AD9">
      <w:r w:rsidRPr="000F5535">
        <w:t xml:space="preserve">The social model of disability is now the internationally recognised way to view and address disability. The </w:t>
      </w:r>
      <w:hyperlink r:id="rId21" w:history="1">
        <w:r w:rsidRPr="000F5535">
          <w:rPr>
            <w:rStyle w:val="Hyperlink"/>
            <w:i/>
          </w:rPr>
          <w:t>United Nations Convention on the Rights of Persons with Disabilities</w:t>
        </w:r>
      </w:hyperlink>
      <w:r w:rsidR="00C17B42">
        <w:rPr>
          <w:rStyle w:val="Hyperlink"/>
          <w:i/>
        </w:rPr>
        <w:t xml:space="preserve"> </w:t>
      </w:r>
      <w:r w:rsidRPr="000F5535">
        <w:rPr>
          <w:i/>
        </w:rPr>
        <w:fldChar w:fldCharType="begin"/>
      </w:r>
      <w:r>
        <w:rPr>
          <w:i/>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Pr="000F5535">
        <w:rPr>
          <w:i/>
        </w:rPr>
        <w:fldChar w:fldCharType="separate"/>
      </w:r>
      <w:r w:rsidRPr="004B2DEA">
        <w:rPr>
          <w:i/>
          <w:noProof/>
          <w:vertAlign w:val="superscript"/>
        </w:rPr>
        <w:t>8</w:t>
      </w:r>
      <w:r w:rsidRPr="000F5535">
        <w:rPr>
          <w:i/>
        </w:rPr>
        <w:fldChar w:fldCharType="end"/>
      </w:r>
      <w:r w:rsidRPr="000F5535">
        <w:rPr>
          <w:vertAlign w:val="superscript"/>
        </w:rPr>
        <w:t xml:space="preserve"> </w:t>
      </w:r>
      <w:r w:rsidRPr="000F5535">
        <w:t>marks the paradigm shift in attitudes towards individuals with disability and approaches to disability concerns.</w:t>
      </w:r>
    </w:p>
    <w:p w:rsidR="0065601E" w:rsidRPr="000F5535" w:rsidRDefault="0065601E" w:rsidP="0065601E">
      <w:r w:rsidRPr="000F5535">
        <w:t>In this context:</w:t>
      </w:r>
    </w:p>
    <w:p w:rsidR="0065601E" w:rsidRPr="000F5535" w:rsidRDefault="0065601E" w:rsidP="001969D9">
      <w:pPr>
        <w:widowControl w:val="0"/>
        <w:numPr>
          <w:ilvl w:val="0"/>
          <w:numId w:val="6"/>
        </w:numPr>
        <w:spacing w:after="0"/>
        <w:ind w:left="709" w:hanging="357"/>
        <w:contextualSpacing/>
      </w:pPr>
      <w:r w:rsidRPr="000F5535">
        <w:rPr>
          <w:b/>
        </w:rPr>
        <w:t>Impairment</w:t>
      </w:r>
      <w:r w:rsidRPr="000F5535">
        <w:t xml:space="preserve"> is a medical condition that leads to disability; while</w:t>
      </w:r>
    </w:p>
    <w:p w:rsidR="0065601E" w:rsidRPr="000F5535" w:rsidRDefault="00D065D9" w:rsidP="00D24764">
      <w:pPr>
        <w:widowControl w:val="0"/>
        <w:numPr>
          <w:ilvl w:val="0"/>
          <w:numId w:val="6"/>
        </w:numPr>
        <w:ind w:left="709" w:hanging="357"/>
      </w:pPr>
      <w:r w:rsidRPr="000F5535">
        <w:rPr>
          <w:noProof/>
          <w:lang w:eastAsia="en-AU"/>
        </w:rPr>
        <mc:AlternateContent>
          <mc:Choice Requires="wps">
            <w:drawing>
              <wp:anchor distT="0" distB="0" distL="114300" distR="114300" simplePos="0" relativeHeight="251661312" behindDoc="1" locked="0" layoutInCell="1" allowOverlap="1" wp14:anchorId="4FDEFDFB" wp14:editId="38C25589">
                <wp:simplePos x="0" y="0"/>
                <wp:positionH relativeFrom="column">
                  <wp:posOffset>44405</wp:posOffset>
                </wp:positionH>
                <wp:positionV relativeFrom="paragraph">
                  <wp:posOffset>439051</wp:posOffset>
                </wp:positionV>
                <wp:extent cx="6123600" cy="1307804"/>
                <wp:effectExtent l="0" t="0" r="48895" b="64135"/>
                <wp:wrapNone/>
                <wp:docPr id="3" name="Folded Corne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23600" cy="1307804"/>
                        </a:xfrm>
                        <a:prstGeom prst="foldedCorner">
                          <a:avLst>
                            <a:gd name="adj" fmla="val 8426"/>
                          </a:avLst>
                        </a:prstGeom>
                        <a:solidFill>
                          <a:srgbClr val="F5E7E9"/>
                        </a:solidFill>
                        <a:ln w="19050">
                          <a:solidFill>
                            <a:srgbClr val="A32B3C"/>
                          </a:solidFill>
                          <a:round/>
                          <a:headEnd/>
                          <a:tailEnd/>
                        </a:ln>
                        <a:effectLst>
                          <a:outerShdw dist="35921" dir="2700000" algn="tl" rotWithShape="0">
                            <a:srgbClr val="808080">
                              <a:alpha val="39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5" o:spid="_x0000_s1026" type="#_x0000_t65" style="position:absolute;margin-left:3.5pt;margin-top:34.55pt;width:482.15pt;height:103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" adj="19780" fillcolor="#f5e7e9" strokecolor="#a32b3c" strokeweight="1.5pt">
                <v:shadow on="t" opacity="26213f" origin="-.5,-.5"/>
              </v:shape>
            </w:pict>
          </mc:Fallback>
        </mc:AlternateContent>
      </w:r>
      <w:r w:rsidR="0065601E" w:rsidRPr="000F5535">
        <w:rPr>
          <w:b/>
        </w:rPr>
        <w:t>Disability</w:t>
      </w:r>
      <w:r w:rsidR="0065601E" w:rsidRPr="000F5535">
        <w:t xml:space="preserve"> is the result of the interaction between people living with impairments and barriers in the physical, attitudinal, communication and social envir</w:t>
      </w:r>
      <w:r w:rsidR="00C17B42">
        <w:t>onment.</w:t>
      </w:r>
    </w:p>
    <w:p w:rsidR="0065601E" w:rsidRPr="000F5535" w:rsidRDefault="0065601E" w:rsidP="00D065D9">
      <w:pPr>
        <w:pStyle w:val="ListParagraph"/>
        <w:spacing w:before="480"/>
        <w:ind w:left="567" w:right="851"/>
        <w:contextualSpacing w:val="0"/>
        <w:rPr>
          <w:iCs/>
        </w:rPr>
      </w:pPr>
      <w:r w:rsidRPr="000F5535">
        <w:t xml:space="preserve">The </w:t>
      </w:r>
      <w:hyperlink r:id="rId22" w:tooltip="United Nations website" w:history="1">
        <w:r w:rsidRPr="00476D0A">
          <w:rPr>
            <w:rStyle w:val="Hyperlink"/>
            <w:i/>
          </w:rPr>
          <w:t>United Nations Convention on the Rights of Persons with Disabilities</w:t>
        </w:r>
      </w:hyperlink>
      <w:r w:rsidR="00C17B42">
        <w:rPr>
          <w:rStyle w:val="Hyperlink"/>
          <w:i/>
        </w:rPr>
        <w:t xml:space="preserve"> </w:t>
      </w:r>
      <w:r w:rsidRPr="000F5535">
        <w:fldChar w:fldCharType="begin"/>
      </w:r>
      <w: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Pr="000F5535">
        <w:fldChar w:fldCharType="separate"/>
      </w:r>
      <w:r w:rsidRPr="004B2DEA">
        <w:rPr>
          <w:noProof/>
          <w:vertAlign w:val="superscript"/>
        </w:rPr>
        <w:t>8</w:t>
      </w:r>
      <w:r w:rsidRPr="000F5535">
        <w:fldChar w:fldCharType="end"/>
      </w:r>
      <w:r w:rsidRPr="000F5535">
        <w:t xml:space="preserve"> recognises that disability arises from the combination of </w:t>
      </w:r>
      <w:r w:rsidRPr="000F5535">
        <w:rPr>
          <w:b/>
          <w:bCs/>
        </w:rPr>
        <w:t>impairments</w:t>
      </w:r>
      <w:r w:rsidRPr="000F5535">
        <w:t xml:space="preserve"> and </w:t>
      </w:r>
      <w:r w:rsidRPr="000F5535">
        <w:rPr>
          <w:b/>
          <w:bCs/>
        </w:rPr>
        <w:t>barriers</w:t>
      </w:r>
      <w:r w:rsidRPr="000F5535">
        <w:t xml:space="preserve"> that </w:t>
      </w:r>
      <w:r w:rsidRPr="000F5535">
        <w:rPr>
          <w:iCs/>
        </w:rPr>
        <w:t>"hinder...full and effective participation in society on an equal basis with others"</w:t>
      </w:r>
      <w:r w:rsidRPr="000F5535">
        <w:t xml:space="preserve">. The impairments can include </w:t>
      </w:r>
      <w:r w:rsidRPr="000F5535">
        <w:rPr>
          <w:iCs/>
        </w:rPr>
        <w:t>long-term physical, mental, intellectual or sensory impairments</w:t>
      </w:r>
      <w:r w:rsidRPr="000F5535">
        <w:t xml:space="preserve"> whilst the barriers can be </w:t>
      </w:r>
      <w:r w:rsidRPr="000F5535">
        <w:rPr>
          <w:iCs/>
        </w:rPr>
        <w:t xml:space="preserve">attitudinal </w:t>
      </w:r>
      <w:r w:rsidRPr="000F5535">
        <w:t>or</w:t>
      </w:r>
      <w:r w:rsidRPr="000F5535">
        <w:rPr>
          <w:iCs/>
        </w:rPr>
        <w:t xml:space="preserve"> environmental.</w:t>
      </w:r>
      <w:r w:rsidR="00C17B42">
        <w:rPr>
          <w:iCs/>
        </w:rPr>
        <w:t xml:space="preserve"> </w:t>
      </w:r>
      <w:r w:rsidRPr="000F5535">
        <w:rPr>
          <w:iCs/>
        </w:rPr>
        <w:fldChar w:fldCharType="begin"/>
      </w:r>
      <w:r>
        <w:rPr>
          <w:iCs/>
        </w:rPr>
        <w:instrText xml:space="preserve"> ADDIN EN.CITE &lt;EndNote&gt;&lt;Cite&gt;&lt;Author&gt;Australian Institute of Health and Welfare&lt;/Author&gt;&lt;Year&gt;2015&lt;/Year&gt;&lt;RecNum&gt;264&lt;/RecNum&gt;&lt;DisplayText&gt;&lt;style face="superscript"&gt;9&lt;/style&gt;&lt;/DisplayText&gt;&lt;record&gt;&lt;rec-number&gt;264&lt;/rec-number&gt;&lt;foreign-keys&gt;&lt;key app="EN" db-id="a99xdr0f3w0racev5t6vvfsgrrt09we5etdp" timestamp="1415695897"&gt;264&lt;/key&gt;&lt;/foreign-keys&gt;&lt;ref-type name="Web Page"&gt;12&lt;/ref-type&gt;&lt;contributors&gt;&lt;authors&gt;&lt;author&gt;Australian Institute of Health and Welfare,&lt;/author&gt;&lt;/authors&gt;&lt;/contributors&gt;&lt;titles&gt;&lt;title&gt;Disability&lt;/title&gt;&lt;/titles&gt;&lt;number&gt;22 January 2014&lt;/number&gt;&lt;keywords&gt;&lt;keyword&gt;DHN Framework&lt;/keyword&gt;&lt;/keywords&gt;&lt;dates&gt;&lt;year&gt;2015&lt;/year&gt;&lt;/dates&gt;&lt;urls&gt;&lt;related-urls&gt;&lt;url&gt;http://www.aihw.gov.au/disability/&lt;/url&gt;&lt;/related-urls&gt;&lt;/urls&gt;&lt;/record&gt;&lt;/Cite&gt;&lt;/EndNote&gt;</w:instrText>
      </w:r>
      <w:r w:rsidRPr="000F5535">
        <w:rPr>
          <w:iCs/>
        </w:rPr>
        <w:fldChar w:fldCharType="separate"/>
      </w:r>
      <w:r w:rsidRPr="004B2DEA">
        <w:rPr>
          <w:iCs/>
          <w:noProof/>
          <w:vertAlign w:val="superscript"/>
        </w:rPr>
        <w:t>9</w:t>
      </w:r>
      <w:r w:rsidRPr="000F5535">
        <w:rPr>
          <w:iCs/>
        </w:rPr>
        <w:fldChar w:fldCharType="end"/>
      </w:r>
    </w:p>
    <w:p w:rsidR="0065601E" w:rsidRPr="000F5535" w:rsidRDefault="0065601E" w:rsidP="000B343E">
      <w:pPr>
        <w:pStyle w:val="Heading2"/>
        <w:spacing w:before="600"/>
      </w:pPr>
      <w:bookmarkStart w:id="22" w:name="_Defining_diversity"/>
      <w:bookmarkStart w:id="23" w:name="_Toc426725183"/>
      <w:bookmarkStart w:id="24" w:name="_Toc458670922"/>
      <w:bookmarkEnd w:id="22"/>
      <w:r w:rsidRPr="000F5535">
        <w:lastRenderedPageBreak/>
        <w:t>Defining diversity</w:t>
      </w:r>
      <w:bookmarkEnd w:id="23"/>
      <w:bookmarkEnd w:id="24"/>
    </w:p>
    <w:p w:rsidR="0065601E" w:rsidRPr="000F5535" w:rsidRDefault="0065601E" w:rsidP="0065601E">
      <w:pPr>
        <w:rPr>
          <w:szCs w:val="24"/>
        </w:rPr>
      </w:pPr>
      <w:r w:rsidRPr="000F5535">
        <w:rPr>
          <w:szCs w:val="24"/>
        </w:rPr>
        <w:t xml:space="preserve">This </w:t>
      </w:r>
      <w:r w:rsidRPr="000F5535">
        <w:rPr>
          <w:i/>
          <w:szCs w:val="24"/>
        </w:rPr>
        <w:t>Resource</w:t>
      </w:r>
      <w:r w:rsidRPr="000F5535">
        <w:rPr>
          <w:szCs w:val="24"/>
        </w:rPr>
        <w:t xml:space="preserve"> recognises that people do not fit pre-determined stereotypes and that delivering person-centred care requires consideration of the diversity of individuals. Within an individual there exists a complex interplay of influences on actions, health outcomes and health delivery.</w:t>
      </w:r>
      <w:r>
        <w:rPr>
          <w:szCs w:val="24"/>
        </w:rPr>
        <w:fldChar w:fldCharType="begin"/>
      </w:r>
      <w:r>
        <w:rPr>
          <w:szCs w:val="24"/>
        </w:rPr>
        <w:instrText xml:space="preserve"> ADDIN EN.CITE &lt;EndNote&gt;&lt;Cite&gt;&lt;Author&gt;al.&lt;/Author&gt;&lt;Year&gt;2013&lt;/Year&gt;&lt;RecNum&gt;325&lt;/RecNum&gt;&lt;DisplayText&gt;&lt;style face="superscript"&gt;10&lt;/style&gt;&lt;/DisplayText&gt;&lt;record&gt;&lt;rec-number&gt;325&lt;/rec-number&gt;&lt;foreign-keys&gt;&lt;key app="EN" db-id="a99xdr0f3w0racev5t6vvfsgrrt09we5etdp" timestamp="1437360080"&gt;325&lt;/key&gt;&lt;/foreign-keys&gt;&lt;ref-type name="Journal Article"&gt;17&lt;/ref-type&gt;&lt;contributors&gt;&lt;authors&gt;&lt;author&gt;O&amp;apos;Connell MB et al.,&lt;/author&gt;&lt;/authors&gt;&lt;/contributors&gt;&lt;titles&gt;&lt;title&gt;AACP White Paper: Cultural Competency in Health Care and Its Implications for Pharmacy Part 3A: Emphasis on Pharmacy Education, Curriculums, and Future Directions. Pharmacotherapy &lt;/title&gt;&lt;secondary-title&gt;Pharmacotherapy&lt;/secondary-title&gt;&lt;/titles&gt;&lt;periodical&gt;&lt;full-title&gt;Pharmacotherapy&lt;/full-title&gt;&lt;abbr-1&gt;Pharmacotherapy&lt;/abbr-1&gt;&lt;abbr-2&gt;Pharmacotherapy&lt;/abbr-2&gt;&lt;/periodical&gt;&lt;pages&gt;e347–e367&lt;/pages&gt;&lt;volume&gt;33&lt;/volume&gt;&lt;number&gt;12&lt;/number&gt;&lt;dates&gt;&lt;year&gt;2013&lt;/year&gt;&lt;/dates&gt;&lt;urls&gt;&lt;related-urls&gt;&lt;url&gt;http://www.accp.com/docs/positions/whitepapers/accp_cultcomp_3a.pdf&lt;/url&gt;&lt;/related-urls&gt;&lt;/urls&gt;&lt;/record&gt;&lt;/Cite&gt;&lt;/EndNote&gt;</w:instrText>
      </w:r>
      <w:r>
        <w:rPr>
          <w:szCs w:val="24"/>
        </w:rPr>
        <w:fldChar w:fldCharType="separate"/>
      </w:r>
      <w:r w:rsidRPr="004B2DEA">
        <w:rPr>
          <w:noProof/>
          <w:szCs w:val="24"/>
          <w:vertAlign w:val="superscript"/>
        </w:rPr>
        <w:t>10</w:t>
      </w:r>
      <w:r>
        <w:rPr>
          <w:szCs w:val="24"/>
        </w:rPr>
        <w:fldChar w:fldCharType="end"/>
      </w:r>
    </w:p>
    <w:p w:rsidR="0065601E" w:rsidRPr="000F5535" w:rsidRDefault="0065601E" w:rsidP="0065601E">
      <w:r w:rsidRPr="000F5535">
        <w:t>Diversity is a broad concept. It includes, but is not restricted to, disability, age, experience, race, ethnicity, under-resourced populations, socioeconomic background, education, sexual orientation and gender identification, marginalisation, religion and spirituality.</w:t>
      </w:r>
      <w:r w:rsidRPr="000F5535">
        <w:rPr>
          <w:rStyle w:val="FootnoteReference"/>
        </w:rPr>
        <w:t xml:space="preserve"> </w:t>
      </w:r>
      <w:r w:rsidRPr="000F5535">
        <w:t>Diversity is about underst</w:t>
      </w:r>
      <w:r w:rsidR="00C17B42">
        <w:t>anding, respect and acceptance.</w:t>
      </w:r>
    </w:p>
    <w:p w:rsidR="0065601E" w:rsidRDefault="0065601E" w:rsidP="0065601E">
      <w:pPr>
        <w:rPr>
          <w:szCs w:val="24"/>
        </w:rPr>
      </w:pPr>
      <w:r w:rsidRPr="000F5535">
        <w:rPr>
          <w:szCs w:val="24"/>
        </w:rPr>
        <w:t xml:space="preserve">Regardless of diversity, individuals with disability have the right to </w:t>
      </w:r>
      <w:r w:rsidR="0013385F">
        <w:rPr>
          <w:szCs w:val="24"/>
        </w:rPr>
        <w:t xml:space="preserve">access </w:t>
      </w:r>
      <w:r w:rsidRPr="000F5535">
        <w:rPr>
          <w:szCs w:val="24"/>
        </w:rPr>
        <w:t>quality health care.</w:t>
      </w:r>
    </w:p>
    <w:p w:rsidR="0065601E" w:rsidRPr="000F5535" w:rsidRDefault="0065601E" w:rsidP="008A40DD">
      <w:pPr>
        <w:pStyle w:val="Heading1"/>
        <w:spacing w:before="360"/>
      </w:pPr>
      <w:bookmarkStart w:id="25" w:name="_Toc426725184"/>
      <w:bookmarkStart w:id="26" w:name="_Toc458670923"/>
      <w:r w:rsidRPr="000F5535">
        <w:t>Guiding principles</w:t>
      </w:r>
      <w:bookmarkEnd w:id="25"/>
      <w:bookmarkEnd w:id="26"/>
    </w:p>
    <w:p w:rsidR="0065601E" w:rsidRPr="000F5535" w:rsidRDefault="0065601E" w:rsidP="0065601E">
      <w:r w:rsidRPr="000F5535">
        <w:t xml:space="preserve">In developing the </w:t>
      </w:r>
      <w:r w:rsidRPr="000F5535">
        <w:rPr>
          <w:i/>
        </w:rPr>
        <w:t>Resource</w:t>
      </w:r>
      <w:r w:rsidRPr="000F5535">
        <w:t xml:space="preserve">, the Working Group sought to ensure that </w:t>
      </w:r>
      <w:r w:rsidR="0025195B">
        <w:t>it</w:t>
      </w:r>
      <w:r w:rsidR="0025195B" w:rsidRPr="000F5535">
        <w:t xml:space="preserve"> </w:t>
      </w:r>
      <w:r w:rsidRPr="000F5535">
        <w:t>was adaptable, easy to understand and relevant to a range of sectors.</w:t>
      </w:r>
    </w:p>
    <w:p w:rsidR="0065601E" w:rsidRPr="000F5535" w:rsidRDefault="0065601E" w:rsidP="0065601E">
      <w:r w:rsidRPr="000F5535">
        <w:t xml:space="preserve">The following guiding principles underpin the </w:t>
      </w:r>
      <w:r w:rsidRPr="000F5535">
        <w:rPr>
          <w:i/>
        </w:rPr>
        <w:t>Resource</w:t>
      </w:r>
      <w:r w:rsidRPr="000F5535">
        <w:t xml:space="preserve"> and have been adopted from the </w:t>
      </w:r>
      <w:r w:rsidRPr="000F5535">
        <w:rPr>
          <w:i/>
        </w:rPr>
        <w:t>WA Disability Health Framework: Improving the health care of people with disability 2015-25</w:t>
      </w:r>
      <w:r w:rsidR="0013026F">
        <w:rPr>
          <w:i/>
        </w:rPr>
        <w:t xml:space="preserve"> </w:t>
      </w:r>
      <w:r>
        <w:rPr>
          <w:i/>
        </w:rPr>
        <w:fldChar w:fldCharType="begin"/>
      </w:r>
      <w:r>
        <w:rPr>
          <w:i/>
        </w:rPr>
        <w:instrText xml:space="preserve"> ADDIN EN.CITE &lt;EndNote&gt;&lt;Cite&gt;&lt;Author&gt;Western Australian Department of Health.&lt;/Author&gt;&lt;Year&gt;2015&lt;/Year&gt;&lt;RecNum&gt;304&lt;/RecNum&gt;&lt;DisplayText&gt;&lt;style face="superscript"&gt;11&lt;/style&gt;&lt;/DisplayText&gt;&lt;record&gt;&lt;rec-number&gt;304&lt;/rec-number&gt;&lt;foreign-keys&gt;&lt;key app="EN" db-id="a99xdr0f3w0racev5t6vvfsgrrt09we5etdp" timestamp="1431071306"&gt;304&lt;/key&gt;&lt;/foreign-keys&gt;&lt;ref-type name="Government Document"&gt;46&lt;/ref-type&gt;&lt;contributors&gt;&lt;authors&gt;&lt;author&gt;Western Australian Department of Health.,&lt;/author&gt;&lt;/authors&gt;&lt;/contributors&gt;&lt;titles&gt;&lt;title&gt;WA Disability Health Framework 2015–2025 consultation version&lt;/title&gt;&lt;/titles&gt;&lt;dates&gt;&lt;year&gt;2015&lt;/year&gt;&lt;/dates&gt;&lt;pub-location&gt;Perth, WA&lt;/pub-location&gt;&lt;publisher&gt;Health Networks, Western Australian Department of Health&lt;/publisher&gt;&lt;urls&gt;&lt;/urls&gt;&lt;access-date&gt;08/05/2015&lt;/access-date&gt;&lt;/record&gt;&lt;/Cite&gt;&lt;/EndNote&gt;</w:instrText>
      </w:r>
      <w:r>
        <w:rPr>
          <w:i/>
        </w:rPr>
        <w:fldChar w:fldCharType="separate"/>
      </w:r>
      <w:r w:rsidRPr="004B2DEA">
        <w:rPr>
          <w:i/>
          <w:noProof/>
          <w:vertAlign w:val="superscript"/>
        </w:rPr>
        <w:t>11</w:t>
      </w:r>
      <w:r>
        <w:rPr>
          <w:i/>
        </w:rPr>
        <w:fldChar w:fldCharType="end"/>
      </w:r>
      <w:r w:rsidRPr="000F5535">
        <w:t>.</w:t>
      </w:r>
    </w:p>
    <w:p w:rsidR="0065601E" w:rsidRPr="000F5535" w:rsidRDefault="0065601E" w:rsidP="0065601E">
      <w:r w:rsidRPr="000F5535">
        <w:t xml:space="preserve">Examples of how these principles can be applied in terms of workforce development are provided </w:t>
      </w:r>
      <w:r w:rsidR="00C17B42">
        <w:t>under each broad principle.</w:t>
      </w:r>
    </w:p>
    <w:p w:rsidR="0065601E" w:rsidRPr="000F5535" w:rsidRDefault="0065601E" w:rsidP="0065601E">
      <w:pPr>
        <w:pStyle w:val="Heading2"/>
        <w:contextualSpacing/>
      </w:pPr>
      <w:bookmarkStart w:id="27" w:name="_Toc426725185"/>
      <w:bookmarkStart w:id="28" w:name="_Toc414343594"/>
      <w:bookmarkStart w:id="29" w:name="_Toc415238720"/>
      <w:bookmarkStart w:id="30" w:name="_Toc458670924"/>
      <w:r w:rsidRPr="000F5535">
        <w:t>Person-centred</w:t>
      </w:r>
      <w:bookmarkEnd w:id="27"/>
      <w:bookmarkEnd w:id="30"/>
    </w:p>
    <w:p w:rsidR="002C48F2" w:rsidRPr="000F6CFF" w:rsidRDefault="000F6CFF" w:rsidP="000F6CFF">
      <w:pPr>
        <w:autoSpaceDE w:val="0"/>
        <w:autoSpaceDN w:val="0"/>
        <w:adjustRightInd w:val="0"/>
        <w:spacing w:before="360" w:after="360"/>
        <w:ind w:left="284" w:right="423"/>
      </w:pPr>
      <w:r>
        <w:rPr>
          <w:rFonts w:cs="Arial"/>
          <w:noProof/>
          <w:szCs w:val="24"/>
          <w:lang w:eastAsia="en-AU"/>
        </w:rPr>
        <mc:AlternateContent>
          <mc:Choice Requires="wps">
            <w:drawing>
              <wp:anchor distT="0" distB="0" distL="114300" distR="114300" simplePos="0" relativeHeight="251688960" behindDoc="1" locked="0" layoutInCell="1" allowOverlap="1" wp14:anchorId="125829F6" wp14:editId="5B4E76E4">
                <wp:simplePos x="0" y="0"/>
                <wp:positionH relativeFrom="column">
                  <wp:posOffset>2540</wp:posOffset>
                </wp:positionH>
                <wp:positionV relativeFrom="paragraph">
                  <wp:posOffset>60960</wp:posOffset>
                </wp:positionV>
                <wp:extent cx="6496050" cy="800100"/>
                <wp:effectExtent l="19050" t="57150" r="114300" b="76200"/>
                <wp:wrapNone/>
                <wp:docPr id="9" name="Rounded Rectangle 9"/>
                <wp:cNvGraphicFramePr/>
                <a:graphic xmlns:a="http://schemas.openxmlformats.org/drawingml/2006/main">
                  <a:graphicData uri="http://schemas.microsoft.com/office/word/2010/wordprocessingShape">
                    <wps:wsp>
                      <wps:cNvSpPr/>
                      <wps:spPr>
                        <a:xfrm>
                          <a:off x="0" y="0"/>
                          <a:ext cx="6496050" cy="800100"/>
                        </a:xfrm>
                        <a:prstGeom prst="roundRect">
                          <a:avLst>
                            <a:gd name="adj" fmla="val 11639"/>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2pt;margin-top:4.8pt;width:511.5pt;height:6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" fillcolor="#f5e7e9" strokecolor="#82898d">
                <v:shadow on="t" color="black" opacity="26214f" origin="-.5" offset="3pt,0"/>
              </v:roundrect>
            </w:pict>
          </mc:Fallback>
        </mc:AlternateContent>
      </w:r>
      <w:r>
        <w:rPr>
          <w:rFonts w:ascii="ArialMTStd-Cond" w:hAnsi="ArialMTStd-Cond" w:cs="ArialMTStd-Cond"/>
          <w:szCs w:val="24"/>
          <w:lang w:eastAsia="en-AU"/>
        </w:rPr>
        <w:t>“</w:t>
      </w:r>
      <w:r w:rsidR="002C48F2" w:rsidRPr="000F6CFF">
        <w:rPr>
          <w:rFonts w:ascii="ArialMTStd-Cond" w:hAnsi="ArialMTStd-Cond" w:cs="ArialMTStd-Cond"/>
          <w:szCs w:val="24"/>
          <w:lang w:eastAsia="en-AU"/>
        </w:rPr>
        <w:t xml:space="preserve">The </w:t>
      </w:r>
      <w:r w:rsidR="00BE3120" w:rsidRPr="000F6CFF">
        <w:rPr>
          <w:rFonts w:ascii="ArialMTStd-Cond" w:hAnsi="ArialMTStd-Cond" w:cs="ArialMTStd-Cond"/>
          <w:szCs w:val="24"/>
          <w:lang w:eastAsia="en-AU"/>
        </w:rPr>
        <w:t>person</w:t>
      </w:r>
      <w:r w:rsidR="002C48F2" w:rsidRPr="000F6CFF">
        <w:rPr>
          <w:rFonts w:ascii="ArialMTStd-Cond" w:hAnsi="ArialMTStd-Cond" w:cs="ArialMTStd-Cond"/>
          <w:szCs w:val="24"/>
          <w:lang w:eastAsia="en-AU"/>
        </w:rPr>
        <w:t xml:space="preserve"> with disability, their family and carers are empowered to make informed decisions about, and to successfully manage, their own health and care. They are empowered to choose when to invite others to act on their behalf.</w:t>
      </w:r>
      <w:r>
        <w:rPr>
          <w:rFonts w:ascii="ArialMTStd-Cond" w:hAnsi="ArialMTStd-Cond" w:cs="ArialMTStd-Cond"/>
          <w:szCs w:val="24"/>
          <w:lang w:eastAsia="en-AU"/>
        </w:rPr>
        <w:t>”</w:t>
      </w:r>
      <w:r w:rsidRPr="000F6CFF">
        <w:rPr>
          <w:rFonts w:cs="Arial"/>
          <w:noProof/>
          <w:szCs w:val="24"/>
          <w:lang w:eastAsia="en-AU"/>
        </w:rPr>
        <w:t xml:space="preserve"> </w:t>
      </w:r>
      <w:r w:rsidR="002C48F2" w:rsidRPr="000F6CFF">
        <w:t xml:space="preserve"> </w:t>
      </w:r>
    </w:p>
    <w:p w:rsidR="0065601E" w:rsidRPr="000F6CFF" w:rsidRDefault="00E40FD1" w:rsidP="000F6CFF">
      <w:pPr>
        <w:pStyle w:val="ListParagraph"/>
        <w:numPr>
          <w:ilvl w:val="0"/>
          <w:numId w:val="39"/>
        </w:numPr>
        <w:autoSpaceDE w:val="0"/>
        <w:autoSpaceDN w:val="0"/>
        <w:adjustRightInd w:val="0"/>
        <w:spacing w:after="0"/>
        <w:rPr>
          <w:rFonts w:ascii="ArialMTStd-Cond" w:hAnsi="ArialMTStd-Cond" w:cs="ArialMTStd-Cond"/>
          <w:szCs w:val="24"/>
          <w:lang w:eastAsia="en-AU"/>
        </w:rPr>
      </w:pPr>
      <w:r>
        <w:t>A</w:t>
      </w:r>
      <w:r w:rsidR="00BE3120">
        <w:t>n</w:t>
      </w:r>
      <w:r w:rsidR="00BE3120" w:rsidRPr="00E16184">
        <w:t xml:space="preserve"> </w:t>
      </w:r>
      <w:r w:rsidR="00BE3120">
        <w:t>individual</w:t>
      </w:r>
      <w:r w:rsidR="00BE3120" w:rsidRPr="00E16184">
        <w:t xml:space="preserve">’s </w:t>
      </w:r>
      <w:r w:rsidR="003E7B53" w:rsidRPr="00E16184">
        <w:t>needs change over their life course; this starts with child and family centred practice and continues through to palliative care and end of life approaches.</w:t>
      </w:r>
      <w:r w:rsidR="002C48F2" w:rsidRPr="00BE3120">
        <w:rPr>
          <w:rFonts w:ascii="ArialMTStd-Cond" w:hAnsi="ArialMTStd-Cond" w:cs="ArialMTStd-Cond"/>
          <w:szCs w:val="24"/>
          <w:lang w:eastAsia="en-AU"/>
        </w:rPr>
        <w:t xml:space="preserve"> </w:t>
      </w:r>
      <w:r w:rsidR="003E7B53" w:rsidRPr="00BE3120">
        <w:rPr>
          <w:rFonts w:cs="Arial"/>
          <w:szCs w:val="24"/>
        </w:rPr>
        <w:t>This may require partnerships to deliver care responsive to individual abilities, preferences, lifestyles and goals.</w:t>
      </w:r>
    </w:p>
    <w:p w:rsidR="0095767B" w:rsidRPr="00711847" w:rsidRDefault="00E40FD1" w:rsidP="0095767B">
      <w:pPr>
        <w:pStyle w:val="ListParagraph"/>
        <w:numPr>
          <w:ilvl w:val="0"/>
          <w:numId w:val="12"/>
        </w:numPr>
        <w:spacing w:before="120" w:after="180"/>
      </w:pPr>
      <w:r>
        <w:rPr>
          <w:rFonts w:cs="Arial"/>
        </w:rPr>
        <w:t>I</w:t>
      </w:r>
      <w:r w:rsidR="008A2C62">
        <w:rPr>
          <w:rFonts w:cs="Arial"/>
        </w:rPr>
        <w:t xml:space="preserve">ndividuals with disability and the person or persons providing support </w:t>
      </w:r>
      <w:r w:rsidR="0095767B" w:rsidRPr="000F5535">
        <w:t>are empowered to be involved in decisions relating to their own health and wellbeing</w:t>
      </w:r>
      <w:r w:rsidR="0095767B">
        <w:t>,</w:t>
      </w:r>
      <w:r w:rsidR="0095767B" w:rsidRPr="000F5535">
        <w:t xml:space="preserve"> and their right to </w:t>
      </w:r>
      <w:r w:rsidR="0095767B" w:rsidRPr="000F5535">
        <w:rPr>
          <w:rFonts w:eastAsiaTheme="minorEastAsia" w:cs="Arial"/>
          <w:color w:val="000000"/>
          <w:szCs w:val="24"/>
        </w:rPr>
        <w:t>freedom of expression and self-determination are recognised.</w:t>
      </w:r>
      <w:r w:rsidR="0095767B">
        <w:rPr>
          <w:rFonts w:eastAsiaTheme="minorEastAsia" w:cs="Arial"/>
          <w:color w:val="000000"/>
          <w:szCs w:val="24"/>
        </w:rPr>
        <w:t xml:space="preserve"> </w:t>
      </w:r>
    </w:p>
    <w:p w:rsidR="0095767B" w:rsidRPr="000F5535" w:rsidRDefault="0095767B" w:rsidP="0095767B">
      <w:pPr>
        <w:pStyle w:val="ListParagraph"/>
        <w:numPr>
          <w:ilvl w:val="0"/>
          <w:numId w:val="12"/>
        </w:numPr>
        <w:spacing w:before="120" w:after="180"/>
      </w:pPr>
      <w:r>
        <w:t>People who support the individual with disability should be involved as appropriate.</w:t>
      </w:r>
    </w:p>
    <w:p w:rsidR="0065601E" w:rsidRPr="000F5535" w:rsidRDefault="00E40FD1" w:rsidP="000B343E">
      <w:pPr>
        <w:pStyle w:val="ListParagraph"/>
        <w:numPr>
          <w:ilvl w:val="0"/>
          <w:numId w:val="12"/>
        </w:numPr>
        <w:spacing w:after="180"/>
        <w:ind w:left="714" w:hanging="357"/>
      </w:pPr>
      <w:r>
        <w:rPr>
          <w:rFonts w:cs="Arial"/>
        </w:rPr>
        <w:t>I</w:t>
      </w:r>
      <w:r w:rsidR="008A2C62">
        <w:rPr>
          <w:rFonts w:cs="Arial"/>
        </w:rPr>
        <w:t>ndividuals with disability and the person or persons providing support</w:t>
      </w:r>
      <w:r w:rsidR="0065601E" w:rsidRPr="000F5535">
        <w:t>, are empowered to be involved in decisions relating to their own health and wellbeing</w:t>
      </w:r>
      <w:r w:rsidR="0065601E">
        <w:t>,</w:t>
      </w:r>
      <w:r w:rsidR="0065601E" w:rsidRPr="000F5535">
        <w:t xml:space="preserve"> and their right to </w:t>
      </w:r>
      <w:r w:rsidR="0065601E" w:rsidRPr="000F5535">
        <w:rPr>
          <w:rFonts w:eastAsiaTheme="minorEastAsia" w:cs="Arial"/>
          <w:color w:val="000000"/>
          <w:szCs w:val="24"/>
        </w:rPr>
        <w:t>freedom of expression and self-determination are recognised.</w:t>
      </w:r>
    </w:p>
    <w:p w:rsidR="0065601E" w:rsidRPr="000F5535" w:rsidRDefault="0065601E" w:rsidP="001969D9">
      <w:pPr>
        <w:pStyle w:val="ListParagraph"/>
        <w:numPr>
          <w:ilvl w:val="0"/>
          <w:numId w:val="12"/>
        </w:numPr>
        <w:spacing w:before="120" w:after="180"/>
      </w:pPr>
      <w:r w:rsidRPr="000F5535">
        <w:t>Health care that promotes individual outcomes through collaborative provision of services and supports which are assessed, planned, delivered and reviewed to build on individual strengths and enable individuals with d</w:t>
      </w:r>
      <w:r w:rsidR="00C17B42">
        <w:t>isability to reach their goals.</w:t>
      </w:r>
    </w:p>
    <w:p w:rsidR="0065601E" w:rsidRPr="000F5535" w:rsidRDefault="0065601E" w:rsidP="001969D9">
      <w:pPr>
        <w:pStyle w:val="ListParagraph"/>
        <w:numPr>
          <w:ilvl w:val="0"/>
          <w:numId w:val="11"/>
        </w:numPr>
      </w:pPr>
      <w:r w:rsidRPr="000F5535">
        <w:t xml:space="preserve">For those individuals with disability who are </w:t>
      </w:r>
      <w:r>
        <w:t>un</w:t>
      </w:r>
      <w:r w:rsidRPr="000F5535">
        <w:t>able to make autonomous decisions, then the appropriate mechanisms are in place to support them.</w:t>
      </w:r>
    </w:p>
    <w:p w:rsidR="0065601E" w:rsidRPr="000F5535" w:rsidRDefault="0065601E" w:rsidP="001969D9">
      <w:pPr>
        <w:pStyle w:val="ListParagraph"/>
        <w:numPr>
          <w:ilvl w:val="0"/>
          <w:numId w:val="11"/>
        </w:numPr>
      </w:pPr>
      <w:r w:rsidRPr="000F5535">
        <w:rPr>
          <w:rFonts w:eastAsiaTheme="minorEastAsia" w:cs="Arial"/>
          <w:color w:val="000000"/>
          <w:szCs w:val="24"/>
          <w:lang w:eastAsia="en-AU"/>
        </w:rPr>
        <w:t xml:space="preserve">All </w:t>
      </w:r>
      <w:r w:rsidR="00FB01E4">
        <w:rPr>
          <w:rFonts w:eastAsiaTheme="minorEastAsia" w:cs="Arial"/>
          <w:color w:val="000000"/>
          <w:szCs w:val="24"/>
          <w:lang w:eastAsia="en-AU"/>
        </w:rPr>
        <w:t>health care</w:t>
      </w:r>
      <w:r w:rsidRPr="000F5535">
        <w:rPr>
          <w:rFonts w:eastAsiaTheme="minorEastAsia" w:cs="Arial"/>
          <w:color w:val="000000"/>
          <w:szCs w:val="24"/>
          <w:lang w:eastAsia="en-AU"/>
        </w:rPr>
        <w:t xml:space="preserve"> workers support and uphold the principles of participation and inclusion articulated in the </w:t>
      </w:r>
      <w:hyperlink r:id="rId23" w:history="1">
        <w:r w:rsidRPr="000F5535">
          <w:rPr>
            <w:rStyle w:val="Hyperlink"/>
            <w:rFonts w:eastAsiaTheme="minorEastAsia" w:cs="Arial"/>
            <w:i/>
            <w:iCs/>
            <w:szCs w:val="24"/>
            <w:lang w:eastAsia="en-AU"/>
          </w:rPr>
          <w:t>National Standards for Disability Services 2013</w:t>
        </w:r>
      </w:hyperlink>
      <w:r w:rsidR="00CF186B">
        <w:rPr>
          <w:rStyle w:val="Hyperlink"/>
          <w:rFonts w:eastAsiaTheme="minorEastAsia" w:cs="Arial"/>
          <w:i/>
          <w:iCs/>
          <w:szCs w:val="24"/>
          <w:lang w:eastAsia="en-AU"/>
        </w:rPr>
        <w:t xml:space="preserve"> </w:t>
      </w:r>
      <w:r w:rsidRPr="000F5535">
        <w:rPr>
          <w:rFonts w:eastAsiaTheme="minorEastAsia" w:cs="Arial"/>
          <w:i/>
          <w:iCs/>
          <w:color w:val="000000"/>
          <w:szCs w:val="24"/>
          <w:lang w:eastAsia="en-AU"/>
        </w:rPr>
        <w:fldChar w:fldCharType="begin"/>
      </w:r>
      <w:r>
        <w:rPr>
          <w:rFonts w:eastAsiaTheme="minorEastAsia" w:cs="Arial"/>
          <w:i/>
          <w:iCs/>
          <w:color w:val="000000"/>
          <w:szCs w:val="24"/>
          <w:lang w:eastAsia="en-AU"/>
        </w:rPr>
        <w:instrText xml:space="preserve"> ADDIN EN.CITE &lt;EndNote&gt;&lt;Cite&gt;&lt;Author&gt;Department of Social Services&lt;/Author&gt;&lt;Year&gt;2013&lt;/Year&gt;&lt;RecNum&gt;308&lt;/RecNum&gt;&lt;DisplayText&gt;&lt;style face="superscript"&gt;12&lt;/style&gt;&lt;/DisplayText&gt;&lt;record&gt;&lt;rec-number&gt;308&lt;/rec-number&gt;&lt;foreign-keys&gt;&lt;key app="EN" db-id="a99xdr0f3w0racev5t6vvfsgrrt09we5etdp" timestamp="1431313446"&gt;308&lt;/key&gt;&lt;/foreign-keys&gt;&lt;ref-type name="Government Document"&gt;46&lt;/ref-type&gt;&lt;contributors&gt;&lt;authors&gt;&lt;author&gt;Department of Social Services,&lt;/author&gt;&lt;/authors&gt;&lt;/contributors&gt;&lt;titles&gt;&lt;title&gt;National Standards for Disability Services&lt;/title&gt;&lt;/titles&gt;&lt;keywords&gt;&lt;keyword&gt;National Standards&lt;/keyword&gt;&lt;/keywords&gt;&lt;dates&gt;&lt;year&gt;2013&lt;/year&gt;&lt;/dates&gt;&lt;pub-location&gt;Canberra, ACT&lt;/pub-location&gt;&lt;publisher&gt;Australian Government&lt;/publisher&gt;&lt;work-type&gt;Standards&lt;/work-type&gt;&lt;urls&gt;&lt;related-urls&gt;&lt;url&gt;https://www.dss.gov.au/sites/default/files/documents/12_2013/nsds_web.pdf&lt;/url&gt;&lt;/related-urls&gt;&lt;/urls&gt;&lt;electronic-resource-num&gt;18 December 2013&lt;/electronic-resource-num&gt;&lt;access-date&gt;11 May 2015&lt;/access-date&gt;&lt;/record&gt;&lt;/Cite&gt;&lt;/EndNote&gt;</w:instrText>
      </w:r>
      <w:r w:rsidRPr="000F5535">
        <w:rPr>
          <w:rFonts w:eastAsiaTheme="minorEastAsia" w:cs="Arial"/>
          <w:i/>
          <w:iCs/>
          <w:color w:val="000000"/>
          <w:szCs w:val="24"/>
          <w:lang w:eastAsia="en-AU"/>
        </w:rPr>
        <w:fldChar w:fldCharType="separate"/>
      </w:r>
      <w:r w:rsidRPr="004B2DEA">
        <w:rPr>
          <w:rFonts w:eastAsiaTheme="minorEastAsia" w:cs="Arial"/>
          <w:i/>
          <w:iCs/>
          <w:noProof/>
          <w:color w:val="000000"/>
          <w:szCs w:val="24"/>
          <w:vertAlign w:val="superscript"/>
          <w:lang w:eastAsia="en-AU"/>
        </w:rPr>
        <w:t>12</w:t>
      </w:r>
      <w:r w:rsidRPr="000F5535">
        <w:rPr>
          <w:rFonts w:eastAsiaTheme="minorEastAsia" w:cs="Arial"/>
          <w:i/>
          <w:iCs/>
          <w:color w:val="000000"/>
          <w:szCs w:val="24"/>
          <w:lang w:eastAsia="en-AU"/>
        </w:rPr>
        <w:fldChar w:fldCharType="end"/>
      </w:r>
      <w:r w:rsidRPr="000F5535">
        <w:rPr>
          <w:rFonts w:eastAsiaTheme="minorEastAsia" w:cs="Arial"/>
          <w:i/>
          <w:iCs/>
          <w:color w:val="000000"/>
          <w:szCs w:val="24"/>
          <w:lang w:eastAsia="en-AU"/>
        </w:rPr>
        <w:t>.</w:t>
      </w:r>
    </w:p>
    <w:p w:rsidR="0065601E" w:rsidRPr="000F5535" w:rsidRDefault="0065601E" w:rsidP="001969D9">
      <w:pPr>
        <w:pStyle w:val="ListParagraph"/>
        <w:numPr>
          <w:ilvl w:val="0"/>
          <w:numId w:val="11"/>
        </w:numPr>
      </w:pPr>
      <w:r w:rsidRPr="000F5535">
        <w:rPr>
          <w:rFonts w:eastAsiaTheme="minorEastAsia" w:cs="Arial"/>
          <w:color w:val="000000"/>
          <w:szCs w:val="24"/>
          <w:lang w:eastAsia="en-AU"/>
        </w:rPr>
        <w:lastRenderedPageBreak/>
        <w:t xml:space="preserve">Concern for the welfare of others guides the work of </w:t>
      </w:r>
      <w:r w:rsidR="00FB01E4">
        <w:rPr>
          <w:rFonts w:eastAsiaTheme="minorEastAsia" w:cs="Arial"/>
          <w:color w:val="000000"/>
          <w:szCs w:val="24"/>
          <w:lang w:eastAsia="en-AU"/>
        </w:rPr>
        <w:t>health care</w:t>
      </w:r>
      <w:r w:rsidRPr="000F5535">
        <w:rPr>
          <w:rFonts w:eastAsiaTheme="minorEastAsia" w:cs="Arial"/>
          <w:color w:val="000000"/>
          <w:szCs w:val="24"/>
          <w:lang w:eastAsia="en-AU"/>
        </w:rPr>
        <w:t xml:space="preserve"> workers. They strive to uphold the human rights of </w:t>
      </w:r>
      <w:r w:rsidR="008A2C62">
        <w:rPr>
          <w:rFonts w:cs="Arial"/>
        </w:rPr>
        <w:t>individuals with disability and the person or persons providing support</w:t>
      </w:r>
      <w:r w:rsidRPr="000F5535">
        <w:rPr>
          <w:rFonts w:eastAsiaTheme="minorEastAsia" w:cs="Arial"/>
          <w:color w:val="000000"/>
          <w:szCs w:val="24"/>
          <w:lang w:eastAsia="en-AU"/>
        </w:rPr>
        <w:t>, including full and effective participation and inclusion in society.</w:t>
      </w:r>
    </w:p>
    <w:p w:rsidR="0065601E" w:rsidRPr="000F5535" w:rsidRDefault="0065601E" w:rsidP="0065601E">
      <w:pPr>
        <w:pStyle w:val="Heading2"/>
        <w:contextualSpacing/>
      </w:pPr>
      <w:bookmarkStart w:id="31" w:name="_Toc426725186"/>
      <w:bookmarkStart w:id="32" w:name="_Toc458670925"/>
      <w:r w:rsidRPr="000F5535">
        <w:t>Responsive and flexible</w:t>
      </w:r>
      <w:bookmarkEnd w:id="28"/>
      <w:bookmarkEnd w:id="29"/>
      <w:bookmarkEnd w:id="31"/>
      <w:bookmarkEnd w:id="32"/>
    </w:p>
    <w:p w:rsidR="00E40FD1" w:rsidRPr="000F6CFF" w:rsidRDefault="000F6CFF" w:rsidP="000F6CFF">
      <w:pPr>
        <w:autoSpaceDE w:val="0"/>
        <w:autoSpaceDN w:val="0"/>
        <w:adjustRightInd w:val="0"/>
        <w:spacing w:before="360" w:after="360"/>
        <w:ind w:left="284" w:right="423"/>
        <w:rPr>
          <w:rFonts w:ascii="ArialMTStd-Cond" w:hAnsi="ArialMTStd-Cond" w:cs="ArialMTStd-Cond"/>
          <w:szCs w:val="24"/>
          <w:lang w:eastAsia="en-AU"/>
        </w:rPr>
      </w:pPr>
      <w:r>
        <w:rPr>
          <w:rFonts w:cs="Arial"/>
          <w:noProof/>
          <w:szCs w:val="24"/>
          <w:lang w:eastAsia="en-AU"/>
        </w:rPr>
        <mc:AlternateContent>
          <mc:Choice Requires="wps">
            <w:drawing>
              <wp:anchor distT="0" distB="0" distL="114300" distR="114300" simplePos="0" relativeHeight="251691008" behindDoc="1" locked="0" layoutInCell="1" allowOverlap="1" wp14:anchorId="6C33EF54" wp14:editId="1F7155F0">
                <wp:simplePos x="0" y="0"/>
                <wp:positionH relativeFrom="column">
                  <wp:posOffset>-64135</wp:posOffset>
                </wp:positionH>
                <wp:positionV relativeFrom="paragraph">
                  <wp:posOffset>54610</wp:posOffset>
                </wp:positionV>
                <wp:extent cx="6496050" cy="800100"/>
                <wp:effectExtent l="19050" t="57150" r="114300" b="76200"/>
                <wp:wrapNone/>
                <wp:docPr id="10" name="Rounded Rectangle 10"/>
                <wp:cNvGraphicFramePr/>
                <a:graphic xmlns:a="http://schemas.openxmlformats.org/drawingml/2006/main">
                  <a:graphicData uri="http://schemas.microsoft.com/office/word/2010/wordprocessingShape">
                    <wps:wsp>
                      <wps:cNvSpPr/>
                      <wps:spPr>
                        <a:xfrm>
                          <a:off x="0" y="0"/>
                          <a:ext cx="6496050" cy="800100"/>
                        </a:xfrm>
                        <a:prstGeom prst="roundRect">
                          <a:avLst>
                            <a:gd name="adj" fmla="val 11639"/>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5.05pt;margin-top:4.3pt;width:511.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" fillcolor="#f5e7e9" strokecolor="#82898d">
                <v:shadow on="t" color="black" opacity="26214f" origin="-.5" offset="3pt,0"/>
              </v:roundrect>
            </w:pict>
          </mc:Fallback>
        </mc:AlternateContent>
      </w:r>
      <w:r>
        <w:rPr>
          <w:rFonts w:ascii="ArialMTStd-Cond" w:hAnsi="ArialMTStd-Cond" w:cs="ArialMTStd-Cond"/>
          <w:szCs w:val="24"/>
          <w:lang w:eastAsia="en-AU"/>
        </w:rPr>
        <w:t>“</w:t>
      </w:r>
      <w:r w:rsidR="00E40FD1" w:rsidRPr="000F6CFF">
        <w:rPr>
          <w:rFonts w:ascii="ArialMTStd-Cond" w:hAnsi="ArialMTStd-Cond" w:cs="ArialMTStd-Cond"/>
          <w:szCs w:val="24"/>
          <w:lang w:eastAsia="en-AU"/>
        </w:rPr>
        <w:t>Services and strategies are flexible and responsive to the needs of people with disability, recognising all forms of diversity including those from all cultural and linguistic backgrounds residing in communities across WA, including rural and remote locations.</w:t>
      </w:r>
      <w:r>
        <w:rPr>
          <w:rFonts w:ascii="ArialMTStd-Cond" w:hAnsi="ArialMTStd-Cond" w:cs="ArialMTStd-Cond"/>
          <w:szCs w:val="24"/>
          <w:lang w:eastAsia="en-AU"/>
        </w:rPr>
        <w:t>”</w:t>
      </w:r>
      <w:r w:rsidRPr="000F6CFF">
        <w:rPr>
          <w:rFonts w:cs="Arial"/>
          <w:noProof/>
          <w:szCs w:val="24"/>
          <w:lang w:eastAsia="en-AU"/>
        </w:rPr>
        <w:t xml:space="preserve"> </w:t>
      </w:r>
    </w:p>
    <w:p w:rsidR="0065601E" w:rsidRPr="000F5535" w:rsidRDefault="003E7B53" w:rsidP="000F6CFF">
      <w:pPr>
        <w:pStyle w:val="ListParagraph"/>
        <w:numPr>
          <w:ilvl w:val="0"/>
          <w:numId w:val="39"/>
        </w:numPr>
        <w:spacing w:after="0"/>
        <w:ind w:left="714" w:hanging="357"/>
      </w:pPr>
      <w:r w:rsidRPr="00E40FD1">
        <w:rPr>
          <w:rFonts w:cs="Arial"/>
          <w:szCs w:val="24"/>
        </w:rPr>
        <w:t xml:space="preserve">Services may need to be flexible and </w:t>
      </w:r>
      <w:r w:rsidRPr="00E16184">
        <w:t>treat people differently in order to achieve equity of care.</w:t>
      </w:r>
    </w:p>
    <w:p w:rsidR="0065601E" w:rsidRPr="000F5535" w:rsidRDefault="0065601E" w:rsidP="000F6CFF">
      <w:pPr>
        <w:numPr>
          <w:ilvl w:val="0"/>
          <w:numId w:val="7"/>
        </w:numPr>
        <w:spacing w:after="0"/>
        <w:ind w:left="714" w:hanging="357"/>
        <w:contextualSpacing/>
      </w:pPr>
      <w:r w:rsidRPr="000F5535">
        <w:t>Services and strategies should be forward thinking and evidence based</w:t>
      </w:r>
      <w:r>
        <w:t>,</w:t>
      </w:r>
      <w:r w:rsidRPr="000F5535">
        <w:t xml:space="preserve"> acknowledging that meeting growing and changing demands </w:t>
      </w:r>
      <w:r w:rsidRPr="00806A37">
        <w:t>from consumers</w:t>
      </w:r>
      <w:r w:rsidRPr="000F5535">
        <w:t xml:space="preserve"> can only be achieved by being flexible and open-minded.</w:t>
      </w:r>
    </w:p>
    <w:p w:rsidR="0065601E" w:rsidRPr="000F5535" w:rsidRDefault="0065601E" w:rsidP="001969D9">
      <w:pPr>
        <w:numPr>
          <w:ilvl w:val="0"/>
          <w:numId w:val="7"/>
        </w:numPr>
        <w:contextualSpacing/>
      </w:pPr>
      <w:r w:rsidRPr="000F5535">
        <w:t xml:space="preserve">It must be possible to broaden or refine the </w:t>
      </w:r>
      <w:r w:rsidRPr="000F5535">
        <w:rPr>
          <w:i/>
        </w:rPr>
        <w:t>Resource</w:t>
      </w:r>
      <w:r w:rsidRPr="000F5535">
        <w:t xml:space="preserve"> so that it continues to reflect the changing needs and demands of </w:t>
      </w:r>
      <w:r>
        <w:t>individuals with disability</w:t>
      </w:r>
      <w:r w:rsidRPr="000F5535">
        <w:t xml:space="preserve"> accessing health services.</w:t>
      </w:r>
    </w:p>
    <w:p w:rsidR="0065601E" w:rsidRPr="000F5535" w:rsidRDefault="0065601E" w:rsidP="0065601E">
      <w:pPr>
        <w:pStyle w:val="Heading2"/>
        <w:contextualSpacing/>
      </w:pPr>
      <w:bookmarkStart w:id="33" w:name="_Toc414343595"/>
      <w:bookmarkStart w:id="34" w:name="_Toc415238721"/>
      <w:bookmarkStart w:id="35" w:name="_Toc426725187"/>
      <w:bookmarkStart w:id="36" w:name="_Toc458670926"/>
      <w:r w:rsidRPr="000F5535">
        <w:t>Respect and dignity</w:t>
      </w:r>
      <w:bookmarkEnd w:id="33"/>
      <w:bookmarkEnd w:id="34"/>
      <w:bookmarkEnd w:id="35"/>
      <w:bookmarkEnd w:id="36"/>
    </w:p>
    <w:p w:rsidR="00461AD9" w:rsidRPr="000F6CFF" w:rsidRDefault="000F6CFF" w:rsidP="000F6CFF">
      <w:pPr>
        <w:autoSpaceDE w:val="0"/>
        <w:autoSpaceDN w:val="0"/>
        <w:adjustRightInd w:val="0"/>
        <w:spacing w:before="360" w:after="360"/>
        <w:ind w:left="284" w:right="423"/>
        <w:rPr>
          <w:rFonts w:ascii="ArialMTStd-Cond" w:hAnsi="ArialMTStd-Cond" w:cs="ArialMTStd-Cond"/>
          <w:szCs w:val="24"/>
          <w:lang w:eastAsia="en-AU"/>
        </w:rPr>
      </w:pPr>
      <w:r>
        <w:rPr>
          <w:rFonts w:cs="Arial"/>
          <w:noProof/>
          <w:szCs w:val="24"/>
          <w:lang w:eastAsia="en-AU"/>
        </w:rPr>
        <mc:AlternateContent>
          <mc:Choice Requires="wps">
            <w:drawing>
              <wp:anchor distT="0" distB="0" distL="114300" distR="114300" simplePos="0" relativeHeight="251693056" behindDoc="1" locked="0" layoutInCell="1" allowOverlap="1" wp14:anchorId="59FAABBB" wp14:editId="009B1315">
                <wp:simplePos x="0" y="0"/>
                <wp:positionH relativeFrom="column">
                  <wp:posOffset>2540</wp:posOffset>
                </wp:positionH>
                <wp:positionV relativeFrom="paragraph">
                  <wp:posOffset>52070</wp:posOffset>
                </wp:positionV>
                <wp:extent cx="6496050" cy="647700"/>
                <wp:effectExtent l="19050" t="57150" r="114300" b="76200"/>
                <wp:wrapNone/>
                <wp:docPr id="11" name="Rounded Rectangle 11"/>
                <wp:cNvGraphicFramePr/>
                <a:graphic xmlns:a="http://schemas.openxmlformats.org/drawingml/2006/main">
                  <a:graphicData uri="http://schemas.microsoft.com/office/word/2010/wordprocessingShape">
                    <wps:wsp>
                      <wps:cNvSpPr/>
                      <wps:spPr>
                        <a:xfrm>
                          <a:off x="0" y="0"/>
                          <a:ext cx="6496050" cy="647700"/>
                        </a:xfrm>
                        <a:prstGeom prst="roundRect">
                          <a:avLst>
                            <a:gd name="adj" fmla="val 11639"/>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2pt;margin-top:4.1pt;width:511.5pt;height:5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" fillcolor="#f5e7e9" strokecolor="#82898d">
                <v:shadow on="t" color="black" opacity="26214f" origin="-.5" offset="3pt,0"/>
              </v:roundrect>
            </w:pict>
          </mc:Fallback>
        </mc:AlternateContent>
      </w:r>
      <w:r>
        <w:rPr>
          <w:rFonts w:ascii="ArialMTStd-Cond" w:hAnsi="ArialMTStd-Cond" w:cs="ArialMTStd-Cond"/>
          <w:szCs w:val="24"/>
          <w:lang w:eastAsia="en-AU"/>
        </w:rPr>
        <w:t>“</w:t>
      </w:r>
      <w:r w:rsidR="0065601E" w:rsidRPr="000F6CFF">
        <w:rPr>
          <w:rFonts w:ascii="ArialMTStd-Cond" w:hAnsi="ArialMTStd-Cond" w:cs="ArialMTStd-Cond"/>
          <w:szCs w:val="24"/>
          <w:lang w:eastAsia="en-AU"/>
        </w:rPr>
        <w:t>Individuals with disability have the same rights as everyone else – to be respected, to make their own decisions, to feel safe and have opportunities to live a meaningful life.</w:t>
      </w:r>
      <w:r>
        <w:rPr>
          <w:rFonts w:ascii="ArialMTStd-Cond" w:hAnsi="ArialMTStd-Cond" w:cs="ArialMTStd-Cond"/>
          <w:szCs w:val="24"/>
          <w:lang w:eastAsia="en-AU"/>
        </w:rPr>
        <w:t>”</w:t>
      </w:r>
      <w:r w:rsidRPr="000F6CFF">
        <w:rPr>
          <w:rFonts w:cs="Arial"/>
          <w:noProof/>
          <w:szCs w:val="24"/>
          <w:lang w:eastAsia="en-AU"/>
        </w:rPr>
        <w:t xml:space="preserve"> </w:t>
      </w:r>
    </w:p>
    <w:p w:rsidR="0065601E" w:rsidRPr="000F5535" w:rsidRDefault="0065601E" w:rsidP="001969D9">
      <w:pPr>
        <w:numPr>
          <w:ilvl w:val="0"/>
          <w:numId w:val="8"/>
        </w:numPr>
        <w:contextualSpacing/>
      </w:pPr>
      <w:r w:rsidRPr="000F5535">
        <w:t>Individuals with disability have the right to an inclusive support system that enables them to enjoy the highest attainable standard of health and wellbeing.</w:t>
      </w:r>
    </w:p>
    <w:p w:rsidR="0065601E" w:rsidRPr="000F5535" w:rsidRDefault="0065601E" w:rsidP="001969D9">
      <w:pPr>
        <w:numPr>
          <w:ilvl w:val="0"/>
          <w:numId w:val="8"/>
        </w:numPr>
        <w:contextualSpacing/>
      </w:pPr>
      <w:r w:rsidRPr="000F5535">
        <w:t>If it is necessary to share information, the sharing of information is done in a manner that respects the privacy and dignity of the individual with disability.</w:t>
      </w:r>
    </w:p>
    <w:p w:rsidR="0065601E" w:rsidRPr="000F5535" w:rsidRDefault="00FB01E4" w:rsidP="001969D9">
      <w:pPr>
        <w:numPr>
          <w:ilvl w:val="0"/>
          <w:numId w:val="8"/>
        </w:numPr>
        <w:contextualSpacing/>
      </w:pPr>
      <w:r>
        <w:t>Health care</w:t>
      </w:r>
      <w:r w:rsidR="0065601E" w:rsidRPr="000F5535">
        <w:t xml:space="preserve"> workers should respect </w:t>
      </w:r>
      <w:r w:rsidR="0065601E" w:rsidRPr="000F5535">
        <w:rPr>
          <w:rFonts w:eastAsiaTheme="minorEastAsia" w:cs="Arial"/>
          <w:color w:val="000000"/>
          <w:szCs w:val="24"/>
          <w:lang w:eastAsia="en-AU"/>
        </w:rPr>
        <w:t xml:space="preserve">diversity among </w:t>
      </w:r>
      <w:r w:rsidR="008A2C62">
        <w:rPr>
          <w:rFonts w:cs="Arial"/>
        </w:rPr>
        <w:t>individuals with disability and the person or persons providing support</w:t>
      </w:r>
      <w:r w:rsidR="0065601E" w:rsidRPr="000F5535">
        <w:rPr>
          <w:rFonts w:eastAsiaTheme="minorEastAsia" w:cs="Arial"/>
          <w:color w:val="000000"/>
          <w:szCs w:val="24"/>
          <w:lang w:eastAsia="en-AU"/>
        </w:rPr>
        <w:t xml:space="preserve"> and be compassionate, empathic and culturally aware of their needs.</w:t>
      </w:r>
    </w:p>
    <w:p w:rsidR="0065601E" w:rsidRPr="000F5535" w:rsidRDefault="0065601E" w:rsidP="0065601E">
      <w:pPr>
        <w:pStyle w:val="Heading2"/>
        <w:contextualSpacing/>
      </w:pPr>
      <w:bookmarkStart w:id="37" w:name="_Toc414343597"/>
      <w:bookmarkStart w:id="38" w:name="_Toc415238723"/>
      <w:bookmarkStart w:id="39" w:name="_Toc426725188"/>
      <w:bookmarkStart w:id="40" w:name="_Toc458670927"/>
      <w:r w:rsidRPr="000F5535">
        <w:t>Collaborati</w:t>
      </w:r>
      <w:r w:rsidR="003E7B53">
        <w:t>ve</w:t>
      </w:r>
      <w:bookmarkEnd w:id="37"/>
      <w:bookmarkEnd w:id="38"/>
      <w:bookmarkEnd w:id="39"/>
      <w:bookmarkEnd w:id="40"/>
    </w:p>
    <w:p w:rsidR="0065601E" w:rsidRPr="000F6CFF" w:rsidRDefault="000F6CFF" w:rsidP="000F6CFF">
      <w:pPr>
        <w:autoSpaceDE w:val="0"/>
        <w:autoSpaceDN w:val="0"/>
        <w:adjustRightInd w:val="0"/>
        <w:spacing w:before="360" w:after="360"/>
        <w:ind w:left="284" w:right="423"/>
        <w:rPr>
          <w:rFonts w:ascii="ArialMTStd-Cond" w:hAnsi="ArialMTStd-Cond" w:cs="ArialMTStd-Cond"/>
          <w:szCs w:val="24"/>
          <w:lang w:eastAsia="en-AU"/>
        </w:rPr>
      </w:pPr>
      <w:r>
        <w:rPr>
          <w:rFonts w:cs="Arial"/>
          <w:noProof/>
          <w:szCs w:val="24"/>
          <w:lang w:eastAsia="en-AU"/>
        </w:rPr>
        <mc:AlternateContent>
          <mc:Choice Requires="wps">
            <w:drawing>
              <wp:anchor distT="0" distB="0" distL="114300" distR="114300" simplePos="0" relativeHeight="251695104" behindDoc="1" locked="0" layoutInCell="1" allowOverlap="1" wp14:anchorId="5837C08E" wp14:editId="6DE2DCB4">
                <wp:simplePos x="0" y="0"/>
                <wp:positionH relativeFrom="column">
                  <wp:posOffset>-26035</wp:posOffset>
                </wp:positionH>
                <wp:positionV relativeFrom="paragraph">
                  <wp:posOffset>67945</wp:posOffset>
                </wp:positionV>
                <wp:extent cx="6496050" cy="800100"/>
                <wp:effectExtent l="19050" t="57150" r="114300" b="76200"/>
                <wp:wrapNone/>
                <wp:docPr id="29" name="Rounded Rectangle 29"/>
                <wp:cNvGraphicFramePr/>
                <a:graphic xmlns:a="http://schemas.openxmlformats.org/drawingml/2006/main">
                  <a:graphicData uri="http://schemas.microsoft.com/office/word/2010/wordprocessingShape">
                    <wps:wsp>
                      <wps:cNvSpPr/>
                      <wps:spPr>
                        <a:xfrm>
                          <a:off x="0" y="0"/>
                          <a:ext cx="6496050" cy="800100"/>
                        </a:xfrm>
                        <a:prstGeom prst="roundRect">
                          <a:avLst>
                            <a:gd name="adj" fmla="val 11639"/>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6" style="position:absolute;margin-left:-2.05pt;margin-top:5.35pt;width:511.5pt;height:6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" fillcolor="#f5e7e9" strokecolor="#82898d">
                <v:shadow on="t" color="black" opacity="26214f" origin="-.5" offset="3pt,0"/>
              </v:roundrect>
            </w:pict>
          </mc:Fallback>
        </mc:AlternateContent>
      </w:r>
      <w:r>
        <w:rPr>
          <w:rFonts w:ascii="ArialMTStd-Cond" w:hAnsi="ArialMTStd-Cond" w:cs="ArialMTStd-Cond"/>
          <w:szCs w:val="24"/>
          <w:lang w:eastAsia="en-AU"/>
        </w:rPr>
        <w:t>“</w:t>
      </w:r>
      <w:r w:rsidR="003E7B53" w:rsidRPr="000F6CFF">
        <w:rPr>
          <w:rFonts w:ascii="ArialMTStd-Cond" w:hAnsi="ArialMTStd-Cond" w:cs="ArialMTStd-Cond"/>
          <w:szCs w:val="24"/>
          <w:lang w:eastAsia="en-AU"/>
        </w:rPr>
        <w:t xml:space="preserve">Through working together, sharing an understanding of roles and responsibilities, and building partnerships with stakeholders, including </w:t>
      </w:r>
      <w:r w:rsidR="00B5542C" w:rsidRPr="000F6CFF">
        <w:rPr>
          <w:rFonts w:ascii="ArialMTStd-Cond" w:hAnsi="ArialMTStd-Cond" w:cs="ArialMTStd-Cond"/>
          <w:szCs w:val="24"/>
          <w:lang w:eastAsia="en-AU"/>
        </w:rPr>
        <w:t xml:space="preserve">people </w:t>
      </w:r>
      <w:r w:rsidR="008A2C62" w:rsidRPr="000F6CFF">
        <w:rPr>
          <w:rFonts w:ascii="ArialMTStd-Cond" w:hAnsi="ArialMTStd-Cond" w:cs="ArialMTStd-Cond"/>
          <w:szCs w:val="24"/>
          <w:lang w:eastAsia="en-AU"/>
        </w:rPr>
        <w:t>with disability</w:t>
      </w:r>
      <w:r w:rsidR="00B5542C" w:rsidRPr="000F6CFF">
        <w:rPr>
          <w:rFonts w:ascii="ArialMTStd-Cond" w:hAnsi="ArialMTStd-Cond" w:cs="ArialMTStd-Cond"/>
          <w:szCs w:val="24"/>
          <w:lang w:eastAsia="en-AU"/>
        </w:rPr>
        <w:t>, their families and carers</w:t>
      </w:r>
      <w:r w:rsidR="003E7B53" w:rsidRPr="000F6CFF">
        <w:rPr>
          <w:rFonts w:ascii="ArialMTStd-Cond" w:hAnsi="ArialMTStd-Cond" w:cs="ArialMTStd-Cond"/>
          <w:szCs w:val="24"/>
          <w:lang w:eastAsia="en-AU"/>
        </w:rPr>
        <w:t>, health outcomes can be improved.</w:t>
      </w:r>
      <w:r>
        <w:rPr>
          <w:rFonts w:ascii="ArialMTStd-Cond" w:hAnsi="ArialMTStd-Cond" w:cs="ArialMTStd-Cond"/>
          <w:szCs w:val="24"/>
          <w:lang w:eastAsia="en-AU"/>
        </w:rPr>
        <w:t>”</w:t>
      </w:r>
      <w:r w:rsidRPr="000F6CFF">
        <w:rPr>
          <w:rFonts w:cs="Arial"/>
          <w:noProof/>
          <w:szCs w:val="24"/>
          <w:lang w:eastAsia="en-AU"/>
        </w:rPr>
        <w:t xml:space="preserve"> </w:t>
      </w:r>
    </w:p>
    <w:p w:rsidR="0065601E" w:rsidRPr="000F5535" w:rsidRDefault="0065601E" w:rsidP="001969D9">
      <w:pPr>
        <w:numPr>
          <w:ilvl w:val="0"/>
          <w:numId w:val="9"/>
        </w:numPr>
        <w:contextualSpacing/>
      </w:pPr>
      <w:r w:rsidRPr="000F5535">
        <w:t xml:space="preserve">Effective collaboration is a fundamental aspect of </w:t>
      </w:r>
      <w:r>
        <w:t>quality</w:t>
      </w:r>
      <w:r w:rsidR="00C17B42">
        <w:t xml:space="preserve"> health care.</w:t>
      </w:r>
    </w:p>
    <w:p w:rsidR="0065601E" w:rsidRPr="000F5535" w:rsidRDefault="0065601E" w:rsidP="001969D9">
      <w:pPr>
        <w:numPr>
          <w:ilvl w:val="0"/>
          <w:numId w:val="9"/>
        </w:numPr>
        <w:contextualSpacing/>
      </w:pPr>
      <w:r w:rsidRPr="000F5535">
        <w:t>The care of, and for, individuals with disability is improved when there is mutual respect and clear communication, as well as an understanding of the responsibilities, capacities and constraints of each member of the team.</w:t>
      </w:r>
    </w:p>
    <w:p w:rsidR="0065601E" w:rsidRPr="000F5535" w:rsidRDefault="0065601E" w:rsidP="001969D9">
      <w:pPr>
        <w:numPr>
          <w:ilvl w:val="0"/>
          <w:numId w:val="9"/>
        </w:numPr>
        <w:contextualSpacing/>
      </w:pPr>
      <w:r w:rsidRPr="000F5535">
        <w:t xml:space="preserve">The unique expertise of the </w:t>
      </w:r>
      <w:r w:rsidR="008A2C62">
        <w:rPr>
          <w:rFonts w:cs="Arial"/>
        </w:rPr>
        <w:t>individuals with disability and the person or persons providing support</w:t>
      </w:r>
      <w:r w:rsidR="008A2C62" w:rsidRPr="000F5535" w:rsidDel="008A2C62">
        <w:t xml:space="preserve"> </w:t>
      </w:r>
      <w:r w:rsidRPr="000F5535">
        <w:t xml:space="preserve">will be recognised, valued and encouraged by the </w:t>
      </w:r>
      <w:r w:rsidR="00FB01E4">
        <w:t>health care</w:t>
      </w:r>
      <w:r w:rsidRPr="000F5535">
        <w:t xml:space="preserve"> worker.</w:t>
      </w:r>
    </w:p>
    <w:p w:rsidR="0065601E" w:rsidRPr="000F5535" w:rsidRDefault="00FB01E4" w:rsidP="001969D9">
      <w:pPr>
        <w:numPr>
          <w:ilvl w:val="0"/>
          <w:numId w:val="9"/>
        </w:numPr>
        <w:contextualSpacing/>
      </w:pPr>
      <w:r>
        <w:t>Health care</w:t>
      </w:r>
      <w:r w:rsidR="0065601E" w:rsidRPr="000F5535">
        <w:t xml:space="preserve"> workers have a responsibility to provide appropriate information and support to enable an individual with disability to receive the best possible care.</w:t>
      </w:r>
    </w:p>
    <w:p w:rsidR="0065601E" w:rsidRPr="000F5535" w:rsidRDefault="0065601E" w:rsidP="001969D9">
      <w:pPr>
        <w:numPr>
          <w:ilvl w:val="0"/>
          <w:numId w:val="9"/>
        </w:numPr>
        <w:contextualSpacing/>
      </w:pPr>
      <w:r w:rsidRPr="000F5535">
        <w:t>Agreed and shared language is required to enhance communication capability.</w:t>
      </w:r>
    </w:p>
    <w:p w:rsidR="0065601E" w:rsidRPr="000F5535" w:rsidRDefault="0065601E" w:rsidP="001969D9">
      <w:pPr>
        <w:numPr>
          <w:ilvl w:val="0"/>
          <w:numId w:val="9"/>
        </w:numPr>
        <w:contextualSpacing/>
      </w:pPr>
      <w:r w:rsidRPr="000F5535">
        <w:rPr>
          <w:rFonts w:eastAsiaTheme="minorEastAsia" w:cs="Arial"/>
          <w:color w:val="000000"/>
          <w:szCs w:val="24"/>
          <w:lang w:eastAsia="en-AU"/>
        </w:rPr>
        <w:lastRenderedPageBreak/>
        <w:t>Quality service provision is enhanced and underpinned by effective working relationships within the service, with partner agencies and communities.</w:t>
      </w:r>
    </w:p>
    <w:p w:rsidR="0065601E" w:rsidRPr="000F5535" w:rsidRDefault="0065601E" w:rsidP="0065601E">
      <w:pPr>
        <w:pStyle w:val="Heading2"/>
        <w:contextualSpacing/>
      </w:pPr>
      <w:bookmarkStart w:id="41" w:name="_Toc414343598"/>
      <w:bookmarkStart w:id="42" w:name="_Toc415238724"/>
      <w:bookmarkStart w:id="43" w:name="_Toc426725189"/>
      <w:bookmarkStart w:id="44" w:name="_Toc458670928"/>
      <w:r w:rsidRPr="000F5535">
        <w:t>Continuous improvement</w:t>
      </w:r>
      <w:bookmarkEnd w:id="41"/>
      <w:bookmarkEnd w:id="42"/>
      <w:bookmarkEnd w:id="43"/>
      <w:bookmarkEnd w:id="44"/>
    </w:p>
    <w:p w:rsidR="00B5542C" w:rsidRPr="000F6CFF" w:rsidRDefault="000F6CFF" w:rsidP="000F6CFF">
      <w:pPr>
        <w:autoSpaceDE w:val="0"/>
        <w:autoSpaceDN w:val="0"/>
        <w:adjustRightInd w:val="0"/>
        <w:spacing w:before="360" w:after="360"/>
        <w:ind w:left="284" w:right="423"/>
        <w:rPr>
          <w:rFonts w:ascii="ArialMTStd-Cond" w:hAnsi="ArialMTStd-Cond" w:cs="ArialMTStd-Cond"/>
          <w:szCs w:val="24"/>
          <w:lang w:eastAsia="en-AU"/>
        </w:rPr>
      </w:pPr>
      <w:r>
        <w:rPr>
          <w:rFonts w:cs="Arial"/>
          <w:noProof/>
          <w:szCs w:val="24"/>
          <w:lang w:eastAsia="en-AU"/>
        </w:rPr>
        <mc:AlternateContent>
          <mc:Choice Requires="wps">
            <w:drawing>
              <wp:anchor distT="0" distB="0" distL="114300" distR="114300" simplePos="0" relativeHeight="251697152" behindDoc="1" locked="0" layoutInCell="1" allowOverlap="1" wp14:anchorId="3339D7E2" wp14:editId="4D1BC18F">
                <wp:simplePos x="0" y="0"/>
                <wp:positionH relativeFrom="column">
                  <wp:posOffset>-26035</wp:posOffset>
                </wp:positionH>
                <wp:positionV relativeFrom="paragraph">
                  <wp:posOffset>39370</wp:posOffset>
                </wp:positionV>
                <wp:extent cx="6496050" cy="990600"/>
                <wp:effectExtent l="19050" t="57150" r="114300" b="76200"/>
                <wp:wrapNone/>
                <wp:docPr id="30" name="Rounded Rectangle 30"/>
                <wp:cNvGraphicFramePr/>
                <a:graphic xmlns:a="http://schemas.openxmlformats.org/drawingml/2006/main">
                  <a:graphicData uri="http://schemas.microsoft.com/office/word/2010/wordprocessingShape">
                    <wps:wsp>
                      <wps:cNvSpPr/>
                      <wps:spPr>
                        <a:xfrm>
                          <a:off x="0" y="0"/>
                          <a:ext cx="6496050" cy="990600"/>
                        </a:xfrm>
                        <a:prstGeom prst="roundRect">
                          <a:avLst>
                            <a:gd name="adj" fmla="val 11639"/>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margin-left:-2.05pt;margin-top:3.1pt;width:511.5pt;height:7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" fillcolor="#f5e7e9" strokecolor="#82898d">
                <v:shadow on="t" color="black" opacity="26214f" origin="-.5" offset="3pt,0"/>
              </v:roundrect>
            </w:pict>
          </mc:Fallback>
        </mc:AlternateContent>
      </w:r>
      <w:r>
        <w:rPr>
          <w:rFonts w:ascii="ArialMTStd-Cond" w:hAnsi="ArialMTStd-Cond" w:cs="ArialMTStd-Cond"/>
          <w:szCs w:val="24"/>
          <w:lang w:eastAsia="en-AU"/>
        </w:rPr>
        <w:t>“</w:t>
      </w:r>
      <w:r w:rsidR="003E7B53" w:rsidRPr="000F6CFF">
        <w:rPr>
          <w:rFonts w:ascii="ArialMTStd-Cond" w:hAnsi="ArialMTStd-Cond" w:cs="ArialMTStd-Cond"/>
          <w:szCs w:val="24"/>
          <w:lang w:eastAsia="en-AU"/>
        </w:rPr>
        <w:t xml:space="preserve">Programs and services are involved in continuous improvement processes to achieve best-practice. Stakeholders, including </w:t>
      </w:r>
      <w:r w:rsidR="00B5542C" w:rsidRPr="000F6CFF">
        <w:rPr>
          <w:rFonts w:ascii="ArialMTStd-Cond" w:hAnsi="ArialMTStd-Cond" w:cs="ArialMTStd-Cond"/>
          <w:szCs w:val="24"/>
          <w:lang w:eastAsia="en-AU"/>
        </w:rPr>
        <w:t>people with disability, their families and carers</w:t>
      </w:r>
      <w:r w:rsidR="00B5542C" w:rsidRPr="000F6CFF" w:rsidDel="00B5542C">
        <w:rPr>
          <w:rFonts w:ascii="ArialMTStd-Cond" w:hAnsi="ArialMTStd-Cond" w:cs="ArialMTStd-Cond"/>
          <w:szCs w:val="24"/>
          <w:lang w:eastAsia="en-AU"/>
        </w:rPr>
        <w:t xml:space="preserve"> </w:t>
      </w:r>
      <w:r w:rsidR="003E7B53" w:rsidRPr="000F6CFF">
        <w:rPr>
          <w:rFonts w:ascii="ArialMTStd-Cond" w:hAnsi="ArialMTStd-Cond" w:cs="ArialMTStd-Cond"/>
          <w:szCs w:val="24"/>
          <w:lang w:eastAsia="en-AU"/>
        </w:rPr>
        <w:t>contribute to the ongoing monitoring, measurement and evalu</w:t>
      </w:r>
      <w:r>
        <w:rPr>
          <w:rFonts w:ascii="ArialMTStd-Cond" w:hAnsi="ArialMTStd-Cond" w:cs="ArialMTStd-Cond"/>
          <w:szCs w:val="24"/>
          <w:lang w:eastAsia="en-AU"/>
        </w:rPr>
        <w:t>ation of programs and services.”</w:t>
      </w:r>
      <w:r w:rsidRPr="000F6CFF">
        <w:rPr>
          <w:rFonts w:cs="Arial"/>
          <w:noProof/>
          <w:szCs w:val="24"/>
          <w:lang w:eastAsia="en-AU"/>
        </w:rPr>
        <w:t xml:space="preserve"> </w:t>
      </w:r>
    </w:p>
    <w:p w:rsidR="0065601E" w:rsidRPr="000F5535" w:rsidRDefault="003E7B53" w:rsidP="000F6CFF">
      <w:pPr>
        <w:pStyle w:val="ListParagraph"/>
        <w:numPr>
          <w:ilvl w:val="0"/>
          <w:numId w:val="57"/>
        </w:numPr>
        <w:spacing w:after="0"/>
        <w:ind w:left="714" w:hanging="357"/>
      </w:pPr>
      <w:r w:rsidRPr="00E16184">
        <w:t>Services delivered meet standards of practice based on evidence and best practice care.</w:t>
      </w:r>
    </w:p>
    <w:p w:rsidR="0065601E" w:rsidRPr="000F5535" w:rsidRDefault="0065601E" w:rsidP="000F6CFF">
      <w:pPr>
        <w:numPr>
          <w:ilvl w:val="0"/>
          <w:numId w:val="10"/>
        </w:numPr>
        <w:spacing w:after="0"/>
        <w:ind w:left="714" w:hanging="357"/>
        <w:contextualSpacing/>
      </w:pPr>
      <w:r w:rsidRPr="000F5535">
        <w:t>Th</w:t>
      </w:r>
      <w:r>
        <w:t>e</w:t>
      </w:r>
      <w:r w:rsidRPr="000F5535">
        <w:t xml:space="preserve"> </w:t>
      </w:r>
      <w:r w:rsidRPr="000F5535">
        <w:rPr>
          <w:i/>
        </w:rPr>
        <w:t>Resource</w:t>
      </w:r>
      <w:r w:rsidRPr="000F5535">
        <w:t xml:space="preserve"> is the foundation for continuous improvement in workforce development.</w:t>
      </w:r>
    </w:p>
    <w:p w:rsidR="0065601E" w:rsidRPr="000F5535" w:rsidRDefault="00FB01E4" w:rsidP="001969D9">
      <w:pPr>
        <w:numPr>
          <w:ilvl w:val="0"/>
          <w:numId w:val="10"/>
        </w:numPr>
        <w:contextualSpacing/>
      </w:pPr>
      <w:r>
        <w:rPr>
          <w:rFonts w:eastAsiaTheme="minorEastAsia" w:cs="Arial"/>
          <w:color w:val="000000"/>
          <w:szCs w:val="24"/>
        </w:rPr>
        <w:t>Health care</w:t>
      </w:r>
      <w:r w:rsidR="0065601E" w:rsidRPr="000F5535">
        <w:rPr>
          <w:rFonts w:eastAsiaTheme="minorEastAsia" w:cs="Arial"/>
          <w:color w:val="000000"/>
          <w:szCs w:val="24"/>
        </w:rPr>
        <w:t xml:space="preserve"> workers promote regular feedback to inform individual and organisation-wide service reviews and improvement.</w:t>
      </w:r>
    </w:p>
    <w:p w:rsidR="003E7B53" w:rsidRDefault="00FB01E4" w:rsidP="0065601E">
      <w:pPr>
        <w:numPr>
          <w:ilvl w:val="0"/>
          <w:numId w:val="10"/>
        </w:numPr>
        <w:contextualSpacing/>
        <w:rPr>
          <w:rFonts w:eastAsiaTheme="minorEastAsia" w:cs="Arial"/>
          <w:color w:val="000000"/>
          <w:szCs w:val="24"/>
        </w:rPr>
      </w:pPr>
      <w:r>
        <w:rPr>
          <w:rFonts w:eastAsiaTheme="minorEastAsia" w:cs="Arial"/>
          <w:color w:val="000000"/>
          <w:szCs w:val="24"/>
        </w:rPr>
        <w:t>Health care</w:t>
      </w:r>
      <w:r w:rsidR="0065601E" w:rsidRPr="000F5535">
        <w:rPr>
          <w:rFonts w:eastAsiaTheme="minorEastAsia" w:cs="Arial"/>
          <w:color w:val="000000"/>
          <w:szCs w:val="24"/>
        </w:rPr>
        <w:t xml:space="preserve"> workers promote effective and accountable service management and leadership to maximise outcomes for individuals with disability. </w:t>
      </w:r>
    </w:p>
    <w:p w:rsidR="0065601E" w:rsidRPr="003E7B53" w:rsidRDefault="00FB01E4" w:rsidP="0065601E">
      <w:pPr>
        <w:numPr>
          <w:ilvl w:val="0"/>
          <w:numId w:val="10"/>
        </w:numPr>
        <w:contextualSpacing/>
        <w:rPr>
          <w:rFonts w:eastAsiaTheme="minorEastAsia" w:cs="Arial"/>
          <w:color w:val="000000"/>
          <w:szCs w:val="24"/>
        </w:rPr>
      </w:pPr>
      <w:r>
        <w:rPr>
          <w:rFonts w:eastAsiaTheme="minorEastAsia" w:cs="Arial"/>
          <w:color w:val="000000"/>
          <w:szCs w:val="24"/>
        </w:rPr>
        <w:t>Health care</w:t>
      </w:r>
      <w:r w:rsidR="0065601E" w:rsidRPr="003E7B53">
        <w:rPr>
          <w:rFonts w:eastAsiaTheme="minorEastAsia" w:cs="Arial"/>
          <w:color w:val="000000"/>
          <w:szCs w:val="24"/>
        </w:rPr>
        <w:t xml:space="preserve"> workers are committed to excellence in service delivery, and also to personal development and learning. This is supported through reflective practice, ongoing professional development and life-long learning.</w:t>
      </w:r>
    </w:p>
    <w:p w:rsidR="0065601E" w:rsidRDefault="0065601E" w:rsidP="0065601E">
      <w:pPr>
        <w:pStyle w:val="Subheadlines"/>
      </w:pPr>
      <w:r>
        <w:br w:type="page"/>
      </w:r>
    </w:p>
    <w:p w:rsidR="0065601E" w:rsidRPr="000F5535" w:rsidRDefault="0065601E" w:rsidP="0065601E">
      <w:pPr>
        <w:pStyle w:val="Heading1"/>
      </w:pPr>
      <w:bookmarkStart w:id="45" w:name="_Toc426725190"/>
      <w:bookmarkStart w:id="46" w:name="_Toc458670929"/>
      <w:r w:rsidRPr="000F5535">
        <w:lastRenderedPageBreak/>
        <w:t>Domains</w:t>
      </w:r>
      <w:bookmarkEnd w:id="46"/>
      <w:r w:rsidRPr="000F5535">
        <w:t xml:space="preserve"> </w:t>
      </w:r>
      <w:bookmarkEnd w:id="45"/>
    </w:p>
    <w:p w:rsidR="0065601E" w:rsidRPr="000F5535" w:rsidRDefault="0065601E" w:rsidP="0065601E">
      <w:pPr>
        <w:pStyle w:val="Heading2"/>
      </w:pPr>
      <w:bookmarkStart w:id="47" w:name="_Toc426725191"/>
      <w:bookmarkStart w:id="48" w:name="_Toc458670930"/>
      <w:r w:rsidRPr="000F5535">
        <w:t>Structure</w:t>
      </w:r>
      <w:r>
        <w:t xml:space="preserve"> and use</w:t>
      </w:r>
      <w:bookmarkEnd w:id="47"/>
      <w:bookmarkEnd w:id="48"/>
    </w:p>
    <w:p w:rsidR="0065601E" w:rsidRPr="000F5535" w:rsidRDefault="0065601E" w:rsidP="0065601E">
      <w:pPr>
        <w:spacing w:after="120"/>
      </w:pPr>
      <w:r w:rsidRPr="000F5535">
        <w:t xml:space="preserve">This </w:t>
      </w:r>
      <w:r w:rsidRPr="000F5535">
        <w:rPr>
          <w:i/>
        </w:rPr>
        <w:t>Resource</w:t>
      </w:r>
      <w:r w:rsidRPr="000F5535">
        <w:t xml:space="preserve"> </w:t>
      </w:r>
      <w:r>
        <w:t>has six</w:t>
      </w:r>
      <w:r w:rsidRPr="000F5535">
        <w:t xml:space="preserve"> overarching domains of activity common to the Western Australian </w:t>
      </w:r>
      <w:r w:rsidR="00FB01E4">
        <w:t>health care</w:t>
      </w:r>
      <w:r w:rsidRPr="000F5535">
        <w:t xml:space="preserve"> workforce.</w:t>
      </w:r>
      <w:r>
        <w:t xml:space="preserve"> Within each domain, the expected values and attitudes, knowledge and behaviours are described. The </w:t>
      </w:r>
      <w:r w:rsidRPr="00277FD7">
        <w:rPr>
          <w:i/>
        </w:rPr>
        <w:t>Resource</w:t>
      </w:r>
      <w:r>
        <w:t xml:space="preserve"> also provides lists of useful resources within each domain.</w:t>
      </w:r>
    </w:p>
    <w:p w:rsidR="0065601E" w:rsidRPr="000F5535" w:rsidRDefault="0065601E" w:rsidP="0065601E">
      <w:pPr>
        <w:spacing w:after="120"/>
      </w:pPr>
      <w:r w:rsidRPr="000F5535">
        <w:t xml:space="preserve">The </w:t>
      </w:r>
      <w:r w:rsidRPr="000F5535">
        <w:rPr>
          <w:i/>
        </w:rPr>
        <w:t>Resource</w:t>
      </w:r>
      <w:r w:rsidRPr="000F5535">
        <w:t xml:space="preserve"> </w:t>
      </w:r>
      <w:r>
        <w:t>has been structured to identify</w:t>
      </w:r>
      <w:r w:rsidRPr="000F5535">
        <w:t xml:space="preserve"> areas of activity shared by the </w:t>
      </w:r>
      <w:r w:rsidR="00FB01E4">
        <w:t>health care</w:t>
      </w:r>
      <w:r w:rsidRPr="000F5535">
        <w:t xml:space="preserve"> workforce in the delivery of treatment, care and support of individuals with disability</w:t>
      </w:r>
      <w:r>
        <w:t>. It</w:t>
      </w:r>
      <w:r w:rsidRPr="000F5535">
        <w:t xml:space="preserve"> articulates the behavio</w:t>
      </w:r>
      <w:r>
        <w:t>u</w:t>
      </w:r>
      <w:r w:rsidRPr="000F5535">
        <w:t xml:space="preserve">r and skills that characterise this work </w:t>
      </w:r>
      <w:r>
        <w:t xml:space="preserve">when </w:t>
      </w:r>
      <w:r w:rsidR="003270E2">
        <w:t xml:space="preserve">this </w:t>
      </w:r>
      <w:r>
        <w:t>is</w:t>
      </w:r>
      <w:r w:rsidRPr="000F5535">
        <w:t xml:space="preserve"> performed well. </w:t>
      </w:r>
      <w:r w:rsidR="003270E2">
        <w:t xml:space="preserve">It </w:t>
      </w:r>
      <w:r w:rsidRPr="000F5535">
        <w:t xml:space="preserve">provides a benchmark </w:t>
      </w:r>
      <w:r>
        <w:t>to strive towards</w:t>
      </w:r>
      <w:r w:rsidR="00F134A5">
        <w:t>,</w:t>
      </w:r>
      <w:r>
        <w:t xml:space="preserve"> that will support the improvement of the </w:t>
      </w:r>
      <w:r w:rsidRPr="000F5535">
        <w:t>quality and responsive</w:t>
      </w:r>
      <w:r>
        <w:t>ness of</w:t>
      </w:r>
      <w:r w:rsidRPr="000F5535">
        <w:t xml:space="preserve"> services for all Western Australians.</w:t>
      </w:r>
      <w:r>
        <w:t xml:space="preserve"> It requires</w:t>
      </w:r>
      <w:r w:rsidRPr="000F5535">
        <w:t xml:space="preserve"> </w:t>
      </w:r>
      <w:r w:rsidR="008A2C62">
        <w:rPr>
          <w:rFonts w:cs="Arial"/>
        </w:rPr>
        <w:t>individuals with disability and the person or persons providing support</w:t>
      </w:r>
      <w:r w:rsidRPr="000F5535">
        <w:t>, education and training providers</w:t>
      </w:r>
      <w:r>
        <w:t>,</w:t>
      </w:r>
      <w:r w:rsidRPr="000F5535">
        <w:t xml:space="preserve"> and the community as a whole </w:t>
      </w:r>
      <w:r>
        <w:t>to work together to achieve this change.</w:t>
      </w:r>
    </w:p>
    <w:p w:rsidR="0065601E" w:rsidRDefault="0065601E" w:rsidP="000F6CFF">
      <w:r>
        <w:t xml:space="preserve">By using the </w:t>
      </w:r>
      <w:r w:rsidRPr="00D146D4">
        <w:rPr>
          <w:i/>
        </w:rPr>
        <w:t>Resource</w:t>
      </w:r>
      <w:r>
        <w:rPr>
          <w:i/>
        </w:rPr>
        <w:t xml:space="preserve">, </w:t>
      </w:r>
      <w:r w:rsidRPr="00D146D4">
        <w:t>organisations, educators</w:t>
      </w:r>
      <w:r w:rsidRPr="000F5535">
        <w:t xml:space="preserve"> and trainers</w:t>
      </w:r>
      <w:r>
        <w:t>,</w:t>
      </w:r>
      <w:r w:rsidRPr="000F5535">
        <w:t xml:space="preserve"> and the health workforce may find gaps </w:t>
      </w:r>
      <w:r>
        <w:t>in</w:t>
      </w:r>
      <w:r w:rsidRPr="000F5535">
        <w:t xml:space="preserve"> current </w:t>
      </w:r>
      <w:r>
        <w:t xml:space="preserve">values, knowledge and </w:t>
      </w:r>
      <w:r w:rsidRPr="000F5535">
        <w:t xml:space="preserve">practice behaviour </w:t>
      </w:r>
      <w:r>
        <w:t>when compared to what is described here</w:t>
      </w:r>
      <w:r w:rsidRPr="000F5535">
        <w:t xml:space="preserve">. Where gaps exist, </w:t>
      </w:r>
      <w:r>
        <w:t>organisations</w:t>
      </w:r>
      <w:r w:rsidRPr="000F5535">
        <w:t>, educators and trainers, and the health workforce should strive to meet these capabilities in order to enhance their ability to better deliver services that suppo</w:t>
      </w:r>
      <w:r w:rsidR="00C17B42">
        <w:t>rt individuals with disability.</w:t>
      </w:r>
    </w:p>
    <w:p w:rsidR="003E751D" w:rsidRPr="000F6CFF" w:rsidRDefault="003E751D" w:rsidP="000F6CFF">
      <w:r w:rsidRPr="000F6CFF">
        <w:t xml:space="preserve">Similar or related activities are grouped together to form a domain. The capabilities then specify observable or measurable behaviours expected of the workforce when performing each activity, within the respective domain. </w:t>
      </w:r>
    </w:p>
    <w:p w:rsidR="0065601E" w:rsidRPr="000F5535" w:rsidRDefault="0065601E" w:rsidP="0065601E">
      <w:pPr>
        <w:pStyle w:val="HeadingFigure"/>
      </w:pPr>
      <w:proofErr w:type="gramStart"/>
      <w:r w:rsidRPr="000F5535">
        <w:t xml:space="preserve">Figure </w:t>
      </w:r>
      <w:r>
        <w:t>1</w:t>
      </w:r>
      <w:r w:rsidRPr="000F5535">
        <w:t>.</w:t>
      </w:r>
      <w:proofErr w:type="gramEnd"/>
      <w:r w:rsidRPr="000F5535">
        <w:tab/>
        <w:t xml:space="preserve">Domains </w:t>
      </w:r>
    </w:p>
    <w:p w:rsidR="0065601E" w:rsidRDefault="0065601E" w:rsidP="0065601E">
      <w:r w:rsidRPr="000F5535">
        <w:rPr>
          <w:noProof/>
          <w:lang w:eastAsia="en-AU"/>
        </w:rPr>
        <w:drawing>
          <wp:inline distT="0" distB="0" distL="0" distR="0" wp14:anchorId="3CDD573A" wp14:editId="12682277">
            <wp:extent cx="5394960" cy="3840480"/>
            <wp:effectExtent l="0" t="0" r="0" b="83820"/>
            <wp:docPr id="8" name="Diagram 1" descr="Radial Cycle image displaying the following text.&#10;Sustainable, high quality, responsive services for all Western Australians:&#10;1 Values&#10;2 Diversity and whole person focus&#10;3 Professional, ethical and legal approach&#10;4 Collaborative and coordinated practice&#10;5 Provision of care&#10;6 Life-long learning" title="Figure 1. Domains of the Disability Health Core Capabiliti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65601E" w:rsidRPr="000F5535" w:rsidRDefault="0065601E" w:rsidP="0065601E">
      <w:pPr>
        <w:pStyle w:val="Heading2"/>
      </w:pPr>
      <w:bookmarkStart w:id="49" w:name="_Toc426725192"/>
      <w:bookmarkStart w:id="50" w:name="_Toc458670931"/>
      <w:r w:rsidRPr="000F5535">
        <w:lastRenderedPageBreak/>
        <w:t>Integration with related documents</w:t>
      </w:r>
      <w:bookmarkEnd w:id="49"/>
      <w:bookmarkEnd w:id="50"/>
    </w:p>
    <w:p w:rsidR="0065601E" w:rsidRPr="00783CFC" w:rsidRDefault="0065601E" w:rsidP="0065601E">
      <w:pPr>
        <w:spacing w:after="120"/>
      </w:pPr>
      <w:r w:rsidRPr="00783CFC">
        <w:t xml:space="preserve">The </w:t>
      </w:r>
      <w:r w:rsidRPr="00783CFC">
        <w:rPr>
          <w:i/>
        </w:rPr>
        <w:t>Resource</w:t>
      </w:r>
      <w:r w:rsidRPr="00783CFC">
        <w:t xml:space="preserve"> should be used in conjunction with other information sources to ensure completeness when des</w:t>
      </w:r>
      <w:r w:rsidR="00C17B42" w:rsidRPr="00783CFC">
        <w:t>igning and implementing change.</w:t>
      </w:r>
    </w:p>
    <w:p w:rsidR="0065601E" w:rsidRPr="00783CFC" w:rsidRDefault="0065601E" w:rsidP="0065601E">
      <w:pPr>
        <w:spacing w:after="120"/>
      </w:pPr>
      <w:r w:rsidRPr="00783CFC">
        <w:t>Professional competency and capability frameworks and practice standards provide meaningful context for the behaviours specified in the capabilities, and are the primary reference for technical and discipline-specific knowledge and skill</w:t>
      </w:r>
      <w:r w:rsidR="00C17B42" w:rsidRPr="00783CFC">
        <w:t>s, which are not captured here.</w:t>
      </w:r>
    </w:p>
    <w:p w:rsidR="0065601E" w:rsidRPr="00783CFC" w:rsidRDefault="0065601E" w:rsidP="0065601E">
      <w:pPr>
        <w:spacing w:after="120"/>
      </w:pPr>
      <w:r w:rsidRPr="00783CFC">
        <w:t xml:space="preserve">The </w:t>
      </w:r>
      <w:r w:rsidRPr="00783CFC">
        <w:rPr>
          <w:i/>
        </w:rPr>
        <w:t>Resource</w:t>
      </w:r>
      <w:r w:rsidRPr="00783CFC">
        <w:t xml:space="preserve"> should be used in conjunction with service standards, practice standards, and the discipline-specific standards, competencies or curricula that apply to the individual </w:t>
      </w:r>
      <w:r w:rsidR="00D229C1" w:rsidRPr="000F6CFF">
        <w:t xml:space="preserve">health care </w:t>
      </w:r>
      <w:r w:rsidRPr="00783CFC">
        <w:t>worker</w:t>
      </w:r>
      <w:r w:rsidR="00C17B42" w:rsidRPr="00783CFC">
        <w:t>’s profession.</w:t>
      </w:r>
    </w:p>
    <w:p w:rsidR="0065601E" w:rsidRPr="00783CFC" w:rsidRDefault="0065601E" w:rsidP="0065601E">
      <w:pPr>
        <w:spacing w:after="120"/>
      </w:pPr>
      <w:r w:rsidRPr="00783CFC">
        <w:t>The discipline-specific documents that may apply include, but are not limited to,</w:t>
      </w:r>
      <w:r w:rsidR="00C17B42" w:rsidRPr="00783CFC">
        <w:t xml:space="preserve"> the following:</w:t>
      </w:r>
    </w:p>
    <w:p w:rsidR="0065601E" w:rsidRPr="00783CFC" w:rsidRDefault="00D229C1" w:rsidP="001969D9">
      <w:pPr>
        <w:pStyle w:val="ListParagraph"/>
        <w:numPr>
          <w:ilvl w:val="0"/>
          <w:numId w:val="13"/>
        </w:numPr>
        <w:spacing w:before="120" w:after="180"/>
      </w:pPr>
      <w:r w:rsidRPr="000F6CFF">
        <w:t xml:space="preserve">WA </w:t>
      </w:r>
      <w:r w:rsidR="0065601E" w:rsidRPr="00783CFC">
        <w:t>Department of Healt</w:t>
      </w:r>
      <w:r w:rsidRPr="000F6CFF">
        <w:t>h</w:t>
      </w:r>
      <w:r w:rsidR="0065601E" w:rsidRPr="00783CFC">
        <w:t>: Operational Directives</w:t>
      </w:r>
    </w:p>
    <w:p w:rsidR="0065601E" w:rsidRPr="00783CFC" w:rsidRDefault="0065601E" w:rsidP="001969D9">
      <w:pPr>
        <w:pStyle w:val="ListParagraph"/>
        <w:numPr>
          <w:ilvl w:val="0"/>
          <w:numId w:val="13"/>
        </w:numPr>
        <w:spacing w:before="120" w:after="180"/>
      </w:pPr>
      <w:r w:rsidRPr="00783CFC">
        <w:t xml:space="preserve">position statements </w:t>
      </w:r>
    </w:p>
    <w:p w:rsidR="0065601E" w:rsidRPr="00783CFC" w:rsidRDefault="0065601E" w:rsidP="001969D9">
      <w:pPr>
        <w:pStyle w:val="ListParagraph"/>
        <w:numPr>
          <w:ilvl w:val="0"/>
          <w:numId w:val="13"/>
        </w:numPr>
        <w:spacing w:before="120" w:after="180"/>
      </w:pPr>
      <w:r w:rsidRPr="00783CFC">
        <w:t xml:space="preserve">clinical practice guidelines </w:t>
      </w:r>
    </w:p>
    <w:p w:rsidR="0065601E" w:rsidRPr="00783CFC" w:rsidRDefault="00F86024" w:rsidP="001969D9">
      <w:pPr>
        <w:pStyle w:val="ListParagraph"/>
        <w:numPr>
          <w:ilvl w:val="0"/>
          <w:numId w:val="13"/>
        </w:numPr>
        <w:spacing w:before="120" w:after="180"/>
      </w:pPr>
      <w:proofErr w:type="gramStart"/>
      <w:r w:rsidRPr="00783CFC">
        <w:t>ethical</w:t>
      </w:r>
      <w:proofErr w:type="gramEnd"/>
      <w:r w:rsidRPr="00783CFC">
        <w:t xml:space="preserve"> guidelines.</w:t>
      </w:r>
    </w:p>
    <w:p w:rsidR="0065601E" w:rsidRDefault="0065601E" w:rsidP="0065601E">
      <w:pPr>
        <w:sectPr w:rsidR="0065601E" w:rsidSect="00530381">
          <w:headerReference w:type="default" r:id="rId29"/>
          <w:footerReference w:type="default" r:id="rId30"/>
          <w:pgSz w:w="11906" w:h="16838"/>
          <w:pgMar w:top="1701" w:right="851" w:bottom="1418" w:left="851" w:header="709" w:footer="397" w:gutter="0"/>
          <w:pgNumType w:start="1"/>
          <w:cols w:space="708"/>
          <w:docGrid w:linePitch="360"/>
        </w:sectPr>
      </w:pPr>
      <w:r w:rsidRPr="00783CFC">
        <w:t xml:space="preserve">The </w:t>
      </w:r>
      <w:hyperlink r:id="rId31" w:history="1">
        <w:r w:rsidRPr="00783CFC">
          <w:rPr>
            <w:rStyle w:val="Hyperlink"/>
          </w:rPr>
          <w:t>Australian Health Practitioner Regulation Authority (AHPRA)</w:t>
        </w:r>
      </w:hyperlink>
      <w:r w:rsidRPr="00783CFC">
        <w:t xml:space="preserve"> is an example of an organisation to </w:t>
      </w:r>
      <w:r w:rsidR="00257544">
        <w:t xml:space="preserve">contact to obtain relevant health </w:t>
      </w:r>
      <w:r w:rsidR="009D15A8">
        <w:t xml:space="preserve">workers standards </w:t>
      </w:r>
      <w:r w:rsidR="00257544" w:rsidRPr="00783CFC">
        <w:t xml:space="preserve">discipline-specific </w:t>
      </w:r>
      <w:r w:rsidR="00257544">
        <w:t>information</w:t>
      </w:r>
      <w:r w:rsidRPr="00783CFC">
        <w:t>.</w:t>
      </w:r>
      <w:r w:rsidRPr="000F5535">
        <w:t xml:space="preserve"> </w:t>
      </w:r>
    </w:p>
    <w:p w:rsidR="0065601E" w:rsidRDefault="0065601E" w:rsidP="0065601E">
      <w:pPr>
        <w:pStyle w:val="Heading2"/>
      </w:pPr>
      <w:bookmarkStart w:id="51" w:name="_Toc426725193"/>
      <w:bookmarkStart w:id="52" w:name="_Toc458670932"/>
      <w:r w:rsidRPr="000F5535">
        <w:lastRenderedPageBreak/>
        <w:t>Domain 1 – Values</w:t>
      </w:r>
      <w:bookmarkEnd w:id="51"/>
      <w:bookmarkEnd w:id="52"/>
    </w:p>
    <w:p w:rsidR="0004552B" w:rsidRDefault="00123706" w:rsidP="00CE7947">
      <w:pPr>
        <w:rPr>
          <w:rFonts w:cs="Arial"/>
          <w:szCs w:val="24"/>
        </w:rPr>
      </w:pPr>
      <w:r>
        <w:rPr>
          <w:rFonts w:cs="Arial"/>
          <w:noProof/>
          <w:szCs w:val="24"/>
          <w:lang w:eastAsia="en-AU"/>
        </w:rPr>
        <mc:AlternateContent>
          <mc:Choice Requires="wps">
            <w:drawing>
              <wp:anchor distT="0" distB="0" distL="114300" distR="114300" simplePos="0" relativeHeight="251666432" behindDoc="1" locked="0" layoutInCell="1" allowOverlap="1" wp14:anchorId="3FFEF344" wp14:editId="32C74ED9">
                <wp:simplePos x="0" y="0"/>
                <wp:positionH relativeFrom="column">
                  <wp:posOffset>2872436</wp:posOffset>
                </wp:positionH>
                <wp:positionV relativeFrom="paragraph">
                  <wp:posOffset>168910</wp:posOffset>
                </wp:positionV>
                <wp:extent cx="3012440" cy="1764665"/>
                <wp:effectExtent l="19050" t="57150" r="111760" b="83185"/>
                <wp:wrapNone/>
                <wp:docPr id="13" name="Rounded Rectangle 13"/>
                <wp:cNvGraphicFramePr/>
                <a:graphic xmlns:a="http://schemas.openxmlformats.org/drawingml/2006/main">
                  <a:graphicData uri="http://schemas.microsoft.com/office/word/2010/wordprocessingShape">
                    <wps:wsp>
                      <wps:cNvSpPr/>
                      <wps:spPr>
                        <a:xfrm>
                          <a:off x="0" y="0"/>
                          <a:ext cx="3012440" cy="1764665"/>
                        </a:xfrm>
                        <a:prstGeom prst="roundRect">
                          <a:avLst>
                            <a:gd name="adj" fmla="val 11639"/>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226.2pt;margin-top:13.3pt;width:237.2pt;height:13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" fillcolor="#f5e7e9" strokecolor="#82898d">
                <v:shadow on="t" color="black" opacity="26214f" origin="-.5" offset="3pt,0"/>
              </v:roundrect>
            </w:pict>
          </mc:Fallback>
        </mc:AlternateContent>
      </w:r>
      <w:r>
        <w:rPr>
          <w:rFonts w:cs="Arial"/>
          <w:noProof/>
          <w:szCs w:val="24"/>
          <w:lang w:eastAsia="en-AU"/>
        </w:rPr>
        <mc:AlternateContent>
          <mc:Choice Requires="wps">
            <w:drawing>
              <wp:anchor distT="0" distB="0" distL="114300" distR="114300" simplePos="0" relativeHeight="251668480" behindDoc="1" locked="0" layoutInCell="1" allowOverlap="1" wp14:anchorId="232897D3" wp14:editId="67554DF2">
                <wp:simplePos x="0" y="0"/>
                <wp:positionH relativeFrom="column">
                  <wp:posOffset>6058231</wp:posOffset>
                </wp:positionH>
                <wp:positionV relativeFrom="paragraph">
                  <wp:posOffset>168910</wp:posOffset>
                </wp:positionV>
                <wp:extent cx="3012440" cy="1764665"/>
                <wp:effectExtent l="19050" t="57150" r="111760" b="83185"/>
                <wp:wrapNone/>
                <wp:docPr id="14" name="Rounded Rectangle 14"/>
                <wp:cNvGraphicFramePr/>
                <a:graphic xmlns:a="http://schemas.openxmlformats.org/drawingml/2006/main">
                  <a:graphicData uri="http://schemas.microsoft.com/office/word/2010/wordprocessingShape">
                    <wps:wsp>
                      <wps:cNvSpPr/>
                      <wps:spPr>
                        <a:xfrm>
                          <a:off x="0" y="0"/>
                          <a:ext cx="3012440" cy="1764665"/>
                        </a:xfrm>
                        <a:prstGeom prst="roundRect">
                          <a:avLst>
                            <a:gd name="adj" fmla="val 11639"/>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477.05pt;margin-top:13.3pt;width:237.2pt;height:13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" fillcolor="#f5e7e9" strokecolor="#82898d">
                <v:shadow on="t" color="black" opacity="26214f" origin="-.5" offset="3pt,0"/>
              </v:roundrect>
            </w:pict>
          </mc:Fallback>
        </mc:AlternateContent>
      </w:r>
      <w:r>
        <w:rPr>
          <w:rFonts w:cs="Arial"/>
          <w:noProof/>
          <w:szCs w:val="24"/>
          <w:lang w:eastAsia="en-AU"/>
        </w:rPr>
        <mc:AlternateContent>
          <mc:Choice Requires="wps">
            <w:drawing>
              <wp:anchor distT="0" distB="0" distL="114300" distR="114300" simplePos="0" relativeHeight="251664384" behindDoc="1" locked="0" layoutInCell="1" allowOverlap="1" wp14:anchorId="4E9C2404" wp14:editId="571E84E5">
                <wp:simplePos x="0" y="0"/>
                <wp:positionH relativeFrom="column">
                  <wp:posOffset>-368300</wp:posOffset>
                </wp:positionH>
                <wp:positionV relativeFrom="paragraph">
                  <wp:posOffset>168910</wp:posOffset>
                </wp:positionV>
                <wp:extent cx="3012440" cy="1764665"/>
                <wp:effectExtent l="19050" t="57150" r="111760" b="83185"/>
                <wp:wrapNone/>
                <wp:docPr id="12" name="Rounded Rectangle 12"/>
                <wp:cNvGraphicFramePr/>
                <a:graphic xmlns:a="http://schemas.openxmlformats.org/drawingml/2006/main">
                  <a:graphicData uri="http://schemas.microsoft.com/office/word/2010/wordprocessingShape">
                    <wps:wsp>
                      <wps:cNvSpPr/>
                      <wps:spPr>
                        <a:xfrm>
                          <a:off x="0" y="0"/>
                          <a:ext cx="3012440" cy="1764665"/>
                        </a:xfrm>
                        <a:prstGeom prst="roundRect">
                          <a:avLst>
                            <a:gd name="adj" fmla="val 11639"/>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29pt;margin-top:13.3pt;width:237.2pt;height:13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" fillcolor="#f5e7e9" strokecolor="#82898d">
                <v:shadow on="t" color="black" opacity="26214f" origin="-.5" offset="3pt,0"/>
              </v:roundrect>
            </w:pict>
          </mc:Fallback>
        </mc:AlternateContent>
      </w:r>
    </w:p>
    <w:tbl>
      <w:tblPr>
        <w:tblStyle w:val="TableGrid"/>
        <w:tblW w:w="0" w:type="auto"/>
        <w:jc w:val="center"/>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972"/>
        <w:gridCol w:w="4972"/>
      </w:tblGrid>
      <w:tr w:rsidR="00E9020B" w:rsidTr="00E9020B">
        <w:trPr>
          <w:jc w:val="center"/>
        </w:trPr>
        <w:tc>
          <w:tcPr>
            <w:tcW w:w="4972" w:type="dxa"/>
          </w:tcPr>
          <w:p w:rsidR="00E9020B" w:rsidRPr="00123706" w:rsidRDefault="00E9020B" w:rsidP="00123706">
            <w:pPr>
              <w:ind w:left="170" w:right="349"/>
              <w:rPr>
                <w:rFonts w:cs="Arial"/>
                <w:b/>
                <w:szCs w:val="24"/>
              </w:rPr>
            </w:pPr>
            <w:r w:rsidRPr="00123706">
              <w:rPr>
                <w:rFonts w:cs="Arial"/>
                <w:b/>
                <w:szCs w:val="24"/>
              </w:rPr>
              <w:t xml:space="preserve">Jo: </w:t>
            </w:r>
          </w:p>
          <w:p w:rsidR="00E9020B" w:rsidRDefault="00E9020B" w:rsidP="00123706">
            <w:pPr>
              <w:ind w:left="170" w:right="349"/>
              <w:rPr>
                <w:rFonts w:cs="Arial"/>
                <w:szCs w:val="24"/>
              </w:rPr>
            </w:pPr>
            <w:r w:rsidRPr="00C17FC9">
              <w:rPr>
                <w:rFonts w:cs="Arial"/>
                <w:szCs w:val="24"/>
              </w:rPr>
              <w:t>“</w:t>
            </w:r>
            <w:r w:rsidRPr="00D52A38">
              <w:rPr>
                <w:rFonts w:cs="Arial"/>
                <w:szCs w:val="24"/>
              </w:rPr>
              <w:t xml:space="preserve">Staff </w:t>
            </w:r>
            <w:proofErr w:type="gramStart"/>
            <w:r>
              <w:rPr>
                <w:rFonts w:cs="Arial"/>
                <w:szCs w:val="24"/>
              </w:rPr>
              <w:t>make</w:t>
            </w:r>
            <w:proofErr w:type="gramEnd"/>
            <w:r>
              <w:rPr>
                <w:rFonts w:cs="Arial"/>
                <w:szCs w:val="24"/>
              </w:rPr>
              <w:t xml:space="preserve"> an effort to talk to me</w:t>
            </w:r>
            <w:r w:rsidRPr="00D52A38">
              <w:rPr>
                <w:rFonts w:cs="Arial"/>
                <w:szCs w:val="24"/>
              </w:rPr>
              <w:t>, not about me</w:t>
            </w:r>
            <w:r>
              <w:rPr>
                <w:rFonts w:cs="Arial"/>
                <w:szCs w:val="24"/>
              </w:rPr>
              <w:t xml:space="preserve"> to my support worker</w:t>
            </w:r>
            <w:r w:rsidRPr="00D52A38">
              <w:rPr>
                <w:rFonts w:cs="Arial"/>
                <w:szCs w:val="24"/>
              </w:rPr>
              <w:t>.”</w:t>
            </w:r>
          </w:p>
          <w:p w:rsidR="00E9020B" w:rsidRDefault="00E9020B" w:rsidP="0004552B"/>
        </w:tc>
        <w:tc>
          <w:tcPr>
            <w:tcW w:w="4972" w:type="dxa"/>
          </w:tcPr>
          <w:p w:rsidR="00E9020B" w:rsidRPr="00123706" w:rsidRDefault="00E9020B" w:rsidP="00123706">
            <w:pPr>
              <w:ind w:left="339" w:right="349"/>
              <w:rPr>
                <w:rFonts w:cs="Arial"/>
                <w:b/>
                <w:szCs w:val="24"/>
              </w:rPr>
            </w:pPr>
            <w:r w:rsidRPr="00123706">
              <w:rPr>
                <w:rFonts w:cs="Arial"/>
                <w:b/>
                <w:szCs w:val="24"/>
              </w:rPr>
              <w:t>Carmel’s carer:</w:t>
            </w:r>
          </w:p>
          <w:p w:rsidR="00E9020B" w:rsidRDefault="00E9020B" w:rsidP="00123706">
            <w:pPr>
              <w:ind w:left="339" w:right="349"/>
              <w:rPr>
                <w:rFonts w:cs="Arial"/>
                <w:szCs w:val="24"/>
              </w:rPr>
            </w:pPr>
            <w:r w:rsidRPr="00C17FC9">
              <w:rPr>
                <w:rFonts w:cs="Arial"/>
                <w:szCs w:val="24"/>
              </w:rPr>
              <w:t>“</w:t>
            </w:r>
            <w:r w:rsidRPr="005A0DB4">
              <w:rPr>
                <w:rFonts w:cs="Arial"/>
                <w:szCs w:val="24"/>
              </w:rPr>
              <w:t>I am asked my opinion on my mother’s history, her needs, stressors, changes in her life and the types of supports that have worked previously when she has become unwell</w:t>
            </w:r>
            <w:r>
              <w:rPr>
                <w:rFonts w:cs="Arial"/>
                <w:szCs w:val="24"/>
              </w:rPr>
              <w:t xml:space="preserve"> and needed to be in hospital</w:t>
            </w:r>
            <w:r w:rsidRPr="005A0DB4">
              <w:rPr>
                <w:rFonts w:cs="Arial"/>
                <w:szCs w:val="24"/>
              </w:rPr>
              <w:t>.”</w:t>
            </w:r>
          </w:p>
          <w:p w:rsidR="00E9020B" w:rsidRPr="00AA060B" w:rsidRDefault="00E9020B" w:rsidP="00AA060B">
            <w:pPr>
              <w:ind w:left="65" w:right="154"/>
              <w:rPr>
                <w:rFonts w:cs="Arial"/>
                <w:szCs w:val="24"/>
              </w:rPr>
            </w:pPr>
          </w:p>
        </w:tc>
        <w:tc>
          <w:tcPr>
            <w:tcW w:w="4972" w:type="dxa"/>
          </w:tcPr>
          <w:p w:rsidR="00E9020B" w:rsidRPr="00123706" w:rsidRDefault="00E9020B" w:rsidP="00123706">
            <w:pPr>
              <w:tabs>
                <w:tab w:val="left" w:pos="4722"/>
              </w:tabs>
              <w:ind w:left="328" w:right="175"/>
              <w:rPr>
                <w:rFonts w:cs="Arial"/>
                <w:b/>
                <w:szCs w:val="24"/>
              </w:rPr>
            </w:pPr>
            <w:r w:rsidRPr="00123706">
              <w:rPr>
                <w:rFonts w:cs="Arial"/>
                <w:b/>
                <w:szCs w:val="24"/>
              </w:rPr>
              <w:t>Lester:</w:t>
            </w:r>
          </w:p>
          <w:p w:rsidR="00E9020B" w:rsidRPr="00AA060B" w:rsidRDefault="00E9020B" w:rsidP="00F944B5">
            <w:pPr>
              <w:tabs>
                <w:tab w:val="left" w:pos="4722"/>
              </w:tabs>
              <w:ind w:left="328" w:right="175"/>
              <w:rPr>
                <w:rFonts w:cs="Arial"/>
                <w:szCs w:val="24"/>
              </w:rPr>
            </w:pPr>
            <w:r w:rsidRPr="00AA060B">
              <w:rPr>
                <w:rFonts w:cs="Arial"/>
                <w:szCs w:val="24"/>
              </w:rPr>
              <w:t xml:space="preserve">“I can do a lot of things by myself but I </w:t>
            </w:r>
            <w:r w:rsidR="00F944B5">
              <w:rPr>
                <w:rFonts w:cs="Arial"/>
                <w:szCs w:val="24"/>
              </w:rPr>
              <w:t xml:space="preserve">sometimes </w:t>
            </w:r>
            <w:r w:rsidRPr="00AA060B">
              <w:rPr>
                <w:rFonts w:cs="Arial"/>
                <w:szCs w:val="24"/>
              </w:rPr>
              <w:t>need help to understand medical treatment. My sister comes with me when I have to make those decisions. The doctors listen to me but my sister can help to explain things I do not completely understand.”</w:t>
            </w:r>
          </w:p>
        </w:tc>
      </w:tr>
    </w:tbl>
    <w:p w:rsidR="00123706" w:rsidRPr="00123706" w:rsidRDefault="00123706">
      <w:pPr>
        <w:rPr>
          <w:sz w:val="4"/>
          <w:szCs w:val="4"/>
        </w:rPr>
      </w:pPr>
    </w:p>
    <w:tbl>
      <w:tblPr>
        <w:tblW w:w="14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2039"/>
      </w:tblGrid>
      <w:tr w:rsidR="00713841" w:rsidRPr="000F5535" w:rsidTr="00CD7EA9">
        <w:trPr>
          <w:trHeight w:val="300"/>
          <w:tblHeader/>
          <w:jc w:val="center"/>
        </w:trPr>
        <w:tc>
          <w:tcPr>
            <w:tcW w:w="149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BD0D4"/>
          </w:tcPr>
          <w:p w:rsidR="00713841" w:rsidRPr="003C3F2F" w:rsidRDefault="00713841" w:rsidP="00D204DE">
            <w:pPr>
              <w:pStyle w:val="Heading3"/>
              <w:spacing w:after="240"/>
              <w:rPr>
                <w:color w:val="auto"/>
              </w:rPr>
            </w:pPr>
            <w:bookmarkStart w:id="53" w:name="_Toc426725194"/>
            <w:bookmarkStart w:id="54" w:name="_Toc458670933"/>
            <w:r w:rsidRPr="00081242">
              <w:rPr>
                <w:rFonts w:eastAsia="Arial"/>
                <w:color w:val="auto"/>
              </w:rPr>
              <w:t>1.1</w:t>
            </w:r>
            <w:r w:rsidRPr="00081242">
              <w:rPr>
                <w:rFonts w:eastAsia="Arial"/>
                <w:color w:val="auto"/>
              </w:rPr>
              <w:tab/>
              <w:t>Respect</w:t>
            </w:r>
            <w:bookmarkEnd w:id="53"/>
            <w:bookmarkEnd w:id="54"/>
          </w:p>
        </w:tc>
      </w:tr>
      <w:tr w:rsidR="00713841"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3841" w:rsidRPr="000F5535" w:rsidRDefault="00713841" w:rsidP="00EB736A">
            <w:pPr>
              <w:spacing w:before="120" w:after="120"/>
              <w:ind w:left="2766" w:hanging="2766"/>
            </w:pPr>
            <w:r>
              <w:rPr>
                <w:rFonts w:eastAsia="Arial" w:cs="Arial"/>
                <w:b/>
              </w:rPr>
              <w:t>Values and attitudes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3841" w:rsidRDefault="00713841" w:rsidP="006472FA">
            <w:pPr>
              <w:pStyle w:val="ListParagraph"/>
              <w:numPr>
                <w:ilvl w:val="0"/>
                <w:numId w:val="19"/>
              </w:numPr>
              <w:spacing w:before="100" w:after="100"/>
              <w:ind w:left="425" w:hanging="357"/>
              <w:contextualSpacing w:val="0"/>
              <w:rPr>
                <w:rFonts w:eastAsia="Arial" w:cs="Arial"/>
              </w:rPr>
            </w:pPr>
            <w:r w:rsidRPr="00713841">
              <w:rPr>
                <w:rFonts w:eastAsia="Arial" w:cs="Arial"/>
              </w:rPr>
              <w:t xml:space="preserve">Respect for the rights of </w:t>
            </w:r>
            <w:r w:rsidR="008A2C62">
              <w:rPr>
                <w:rFonts w:cs="Arial"/>
              </w:rPr>
              <w:t>individuals with disability and the person or persons providing support</w:t>
            </w:r>
            <w:r w:rsidR="008A2C62" w:rsidRPr="00713841" w:rsidDel="008A2C62">
              <w:rPr>
                <w:rFonts w:eastAsia="Arial" w:cs="Arial"/>
              </w:rPr>
              <w:t xml:space="preserve"> </w:t>
            </w:r>
            <w:r w:rsidRPr="00713841">
              <w:rPr>
                <w:rFonts w:eastAsia="Arial" w:cs="Arial"/>
              </w:rPr>
              <w:t>in all aspects of their health and wellbeing.</w:t>
            </w:r>
          </w:p>
          <w:p w:rsidR="00713841" w:rsidRPr="00713841" w:rsidRDefault="00713841" w:rsidP="006472FA">
            <w:pPr>
              <w:pStyle w:val="ListParagraph"/>
              <w:numPr>
                <w:ilvl w:val="0"/>
                <w:numId w:val="19"/>
              </w:numPr>
              <w:spacing w:before="100" w:after="100"/>
              <w:ind w:left="425" w:hanging="357"/>
              <w:rPr>
                <w:rFonts w:eastAsia="Arial" w:cs="Arial"/>
                <w:b/>
              </w:rPr>
            </w:pPr>
            <w:r w:rsidRPr="00713841">
              <w:rPr>
                <w:rFonts w:eastAsia="Arial" w:cs="Arial"/>
              </w:rPr>
              <w:t>Commitment to the principle</w:t>
            </w:r>
            <w:r w:rsidR="00BD1F6C">
              <w:rPr>
                <w:rFonts w:eastAsia="Arial" w:cs="Arial"/>
              </w:rPr>
              <w:t>s</w:t>
            </w:r>
            <w:r w:rsidRPr="00713841">
              <w:rPr>
                <w:rFonts w:eastAsia="Arial" w:cs="Arial"/>
              </w:rPr>
              <w:t xml:space="preserve"> of </w:t>
            </w:r>
            <w:r w:rsidR="001C7251">
              <w:rPr>
                <w:rFonts w:eastAsia="Arial" w:cs="Arial"/>
              </w:rPr>
              <w:t>person-centred care</w:t>
            </w:r>
            <w:r w:rsidRPr="00713841">
              <w:rPr>
                <w:rFonts w:eastAsia="Arial" w:cs="Arial"/>
              </w:rPr>
              <w:t>.</w:t>
            </w:r>
          </w:p>
        </w:tc>
      </w:tr>
      <w:tr w:rsidR="00713841"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3841" w:rsidRPr="000F5535" w:rsidRDefault="00713841" w:rsidP="00EB736A">
            <w:pPr>
              <w:tabs>
                <w:tab w:val="left" w:pos="3616"/>
              </w:tabs>
              <w:spacing w:before="120" w:after="120"/>
              <w:rPr>
                <w:rFonts w:eastAsia="Arial" w:cs="Arial"/>
                <w:b/>
              </w:rPr>
            </w:pPr>
            <w:r>
              <w:rPr>
                <w:rFonts w:eastAsia="Arial" w:cs="Arial"/>
                <w:b/>
              </w:rPr>
              <w:t>Knowle</w:t>
            </w:r>
            <w:r w:rsidR="001D2F15">
              <w:rPr>
                <w:rFonts w:eastAsia="Arial" w:cs="Arial"/>
                <w:b/>
              </w:rPr>
              <w:t>dge and understanding</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3841" w:rsidRDefault="00713841" w:rsidP="006472FA">
            <w:pPr>
              <w:pStyle w:val="ListParagraph"/>
              <w:numPr>
                <w:ilvl w:val="0"/>
                <w:numId w:val="20"/>
              </w:numPr>
              <w:tabs>
                <w:tab w:val="left" w:pos="3616"/>
              </w:tabs>
              <w:spacing w:before="100" w:after="100"/>
              <w:ind w:left="425" w:hanging="357"/>
              <w:contextualSpacing w:val="0"/>
              <w:rPr>
                <w:rFonts w:eastAsia="Arial" w:cs="Arial"/>
              </w:rPr>
            </w:pPr>
            <w:r w:rsidRPr="00713841">
              <w:rPr>
                <w:rFonts w:eastAsia="Arial" w:cs="Arial"/>
              </w:rPr>
              <w:t>United Nations Convention on the Rights of Persons with Disabilities.</w:t>
            </w:r>
            <w:r w:rsidR="001C7251">
              <w:rPr>
                <w:rFonts w:eastAsia="Arial" w:cs="Arial"/>
              </w:rPr>
              <w:t xml:space="preserve"> </w:t>
            </w:r>
          </w:p>
          <w:p w:rsidR="00713841" w:rsidRDefault="00713841" w:rsidP="006472FA">
            <w:pPr>
              <w:pStyle w:val="ListParagraph"/>
              <w:numPr>
                <w:ilvl w:val="0"/>
                <w:numId w:val="20"/>
              </w:numPr>
              <w:tabs>
                <w:tab w:val="left" w:pos="2766"/>
              </w:tabs>
              <w:spacing w:before="100" w:after="100"/>
              <w:ind w:left="425" w:hanging="357"/>
              <w:contextualSpacing w:val="0"/>
              <w:rPr>
                <w:rFonts w:eastAsia="Arial" w:cs="Arial"/>
              </w:rPr>
            </w:pPr>
            <w:r w:rsidRPr="00713841">
              <w:rPr>
                <w:rFonts w:eastAsia="Arial" w:cs="Arial"/>
              </w:rPr>
              <w:t>Principles of person-centred care.</w:t>
            </w:r>
          </w:p>
          <w:p w:rsidR="00713841" w:rsidRPr="00713841" w:rsidRDefault="00713841" w:rsidP="006472FA">
            <w:pPr>
              <w:pStyle w:val="ListParagraph"/>
              <w:numPr>
                <w:ilvl w:val="0"/>
                <w:numId w:val="20"/>
              </w:numPr>
              <w:tabs>
                <w:tab w:val="left" w:pos="3616"/>
              </w:tabs>
              <w:spacing w:before="100" w:after="100"/>
              <w:ind w:left="425" w:hanging="357"/>
              <w:contextualSpacing w:val="0"/>
              <w:rPr>
                <w:rFonts w:eastAsia="Arial" w:cs="Arial"/>
                <w:b/>
              </w:rPr>
            </w:pPr>
            <w:r w:rsidRPr="00713841">
              <w:rPr>
                <w:rFonts w:eastAsia="Arial" w:cs="Arial"/>
              </w:rPr>
              <w:t>Approaches and tools for implementing person-centred care appropriate to the health care setting or outcome.</w:t>
            </w:r>
          </w:p>
        </w:tc>
      </w:tr>
      <w:tr w:rsidR="00713841"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3841" w:rsidRPr="000F5535" w:rsidRDefault="00713841" w:rsidP="00EB736A">
            <w:pPr>
              <w:spacing w:before="120" w:after="120"/>
            </w:pPr>
            <w:r w:rsidRPr="000F5535">
              <w:rPr>
                <w:rFonts w:eastAsia="Arial" w:cs="Arial"/>
                <w:b/>
              </w:rPr>
              <w:t>Skills and be</w:t>
            </w:r>
            <w:r w:rsidR="001D2F15">
              <w:rPr>
                <w:rFonts w:eastAsia="Arial" w:cs="Arial"/>
                <w:b/>
              </w:rPr>
              <w:t>haviours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2F15" w:rsidRPr="000615A4" w:rsidRDefault="001D2F15" w:rsidP="006472FA">
            <w:pPr>
              <w:pStyle w:val="ListParagraph"/>
              <w:numPr>
                <w:ilvl w:val="0"/>
                <w:numId w:val="21"/>
              </w:numPr>
              <w:spacing w:before="100" w:after="100"/>
              <w:ind w:left="425" w:hanging="357"/>
              <w:contextualSpacing w:val="0"/>
              <w:rPr>
                <w:rFonts w:eastAsia="Arial" w:cs="Arial"/>
              </w:rPr>
            </w:pPr>
            <w:r w:rsidRPr="000615A4">
              <w:rPr>
                <w:rFonts w:eastAsia="Arial" w:cs="Arial"/>
              </w:rPr>
              <w:t>Act in a non-judgmental manner.</w:t>
            </w:r>
          </w:p>
          <w:p w:rsidR="001D2F15" w:rsidRPr="000615A4" w:rsidRDefault="001D2F15" w:rsidP="006472FA">
            <w:pPr>
              <w:pStyle w:val="ListParagraph"/>
              <w:numPr>
                <w:ilvl w:val="0"/>
                <w:numId w:val="21"/>
              </w:numPr>
              <w:tabs>
                <w:tab w:val="left" w:pos="2766"/>
              </w:tabs>
              <w:spacing w:before="100" w:after="100"/>
              <w:ind w:left="425" w:hanging="357"/>
              <w:contextualSpacing w:val="0"/>
              <w:rPr>
                <w:rFonts w:eastAsia="Arial" w:cs="Arial"/>
              </w:rPr>
            </w:pPr>
            <w:r w:rsidRPr="000615A4">
              <w:rPr>
                <w:rFonts w:eastAsia="Arial" w:cs="Arial"/>
              </w:rPr>
              <w:t xml:space="preserve">Act in a manner that respects and upholds the rights of </w:t>
            </w:r>
            <w:r w:rsidR="008A2C62" w:rsidRPr="000615A4">
              <w:rPr>
                <w:rFonts w:cs="Arial"/>
              </w:rPr>
              <w:t>individuals with disability and the person or persons providing support</w:t>
            </w:r>
            <w:r w:rsidRPr="000615A4">
              <w:rPr>
                <w:rFonts w:eastAsia="Arial" w:cs="Arial"/>
              </w:rPr>
              <w:t>.</w:t>
            </w:r>
          </w:p>
          <w:p w:rsidR="001D2F15" w:rsidRPr="000615A4" w:rsidRDefault="001D2F15" w:rsidP="006472FA">
            <w:pPr>
              <w:pStyle w:val="ListParagraph"/>
              <w:numPr>
                <w:ilvl w:val="0"/>
                <w:numId w:val="21"/>
              </w:numPr>
              <w:tabs>
                <w:tab w:val="left" w:pos="2766"/>
              </w:tabs>
              <w:spacing w:before="100" w:after="100"/>
              <w:ind w:left="425" w:hanging="357"/>
              <w:contextualSpacing w:val="0"/>
              <w:rPr>
                <w:rFonts w:eastAsia="Arial" w:cs="Arial"/>
              </w:rPr>
            </w:pPr>
            <w:r w:rsidRPr="000615A4">
              <w:rPr>
                <w:rFonts w:eastAsia="Arial" w:cs="Arial"/>
              </w:rPr>
              <w:t xml:space="preserve">Promote person-centred approaches by listening to </w:t>
            </w:r>
            <w:r w:rsidR="008A2C62" w:rsidRPr="000615A4">
              <w:rPr>
                <w:rFonts w:cs="Arial"/>
              </w:rPr>
              <w:t>individuals with disability and the person or persons providing support</w:t>
            </w:r>
            <w:r w:rsidRPr="000615A4">
              <w:rPr>
                <w:rFonts w:eastAsia="Arial" w:cs="Arial"/>
              </w:rPr>
              <w:t>, involving them and valuing their opinions.</w:t>
            </w:r>
          </w:p>
          <w:p w:rsidR="00713841" w:rsidRPr="000615A4" w:rsidRDefault="001D2F15" w:rsidP="006472FA">
            <w:pPr>
              <w:pStyle w:val="ListParagraph"/>
              <w:numPr>
                <w:ilvl w:val="0"/>
                <w:numId w:val="21"/>
              </w:numPr>
              <w:spacing w:before="100" w:after="100"/>
              <w:ind w:left="425" w:hanging="357"/>
              <w:contextualSpacing w:val="0"/>
              <w:rPr>
                <w:rFonts w:eastAsia="Arial" w:cs="Arial"/>
                <w:b/>
              </w:rPr>
            </w:pPr>
            <w:r w:rsidRPr="000615A4">
              <w:rPr>
                <w:rFonts w:eastAsia="Arial" w:cs="Arial"/>
              </w:rPr>
              <w:t>Foster a supportive and positive culture.</w:t>
            </w:r>
          </w:p>
        </w:tc>
      </w:tr>
      <w:tr w:rsidR="00713841"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3841" w:rsidRPr="000F5535" w:rsidRDefault="001D2F15" w:rsidP="00EB736A">
            <w:pPr>
              <w:spacing w:before="120" w:after="120"/>
            </w:pPr>
            <w:r>
              <w:rPr>
                <w:rFonts w:eastAsia="Arial" w:cs="Arial"/>
                <w:b/>
              </w:rPr>
              <w:lastRenderedPageBreak/>
              <w:t>Resources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2F15" w:rsidRPr="000615A4" w:rsidRDefault="00C32AD7" w:rsidP="006472FA">
            <w:pPr>
              <w:pStyle w:val="ListParagraph"/>
              <w:numPr>
                <w:ilvl w:val="0"/>
                <w:numId w:val="22"/>
              </w:numPr>
              <w:spacing w:before="100" w:after="100"/>
              <w:ind w:left="425" w:hanging="357"/>
              <w:contextualSpacing w:val="0"/>
              <w:rPr>
                <w:rStyle w:val="Hyperlink"/>
                <w:rFonts w:eastAsia="Arial" w:cs="Arial"/>
                <w:color w:val="auto"/>
                <w:u w:val="none"/>
              </w:rPr>
            </w:pPr>
            <w:hyperlink r:id="rId32" w:history="1">
              <w:r w:rsidR="001D2F15" w:rsidRPr="000615A4">
                <w:rPr>
                  <w:rStyle w:val="Hyperlink"/>
                  <w:rFonts w:eastAsia="Arial" w:cs="Arial"/>
                  <w:i/>
                </w:rPr>
                <w:t>United Nations Convention on the Rights of Persons with Disabilities</w:t>
              </w:r>
            </w:hyperlink>
            <w:r w:rsidR="001D2F15" w:rsidRPr="000F6CFF">
              <w:rPr>
                <w:rStyle w:val="Hyperlink"/>
                <w:rFonts w:eastAsia="Arial" w:cs="Arial"/>
                <w:color w:val="auto"/>
                <w:u w:val="none"/>
              </w:rPr>
              <w:fldChar w:fldCharType="begin"/>
            </w:r>
            <w:r w:rsidR="001D2F15" w:rsidRPr="000615A4">
              <w:rPr>
                <w:rStyle w:val="Hyperlink"/>
                <w:rFonts w:eastAsia="Arial" w:cs="Arial"/>
                <w:color w:val="auto"/>
                <w:u w:val="none"/>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1D2F15" w:rsidRPr="000F6CFF">
              <w:rPr>
                <w:rStyle w:val="Hyperlink"/>
                <w:rFonts w:eastAsia="Arial" w:cs="Arial"/>
                <w:color w:val="auto"/>
                <w:u w:val="none"/>
              </w:rPr>
              <w:fldChar w:fldCharType="separate"/>
            </w:r>
            <w:r w:rsidR="001D2F15" w:rsidRPr="000615A4">
              <w:rPr>
                <w:rStyle w:val="Hyperlink"/>
                <w:rFonts w:eastAsia="Arial" w:cs="Arial"/>
                <w:noProof/>
                <w:color w:val="auto"/>
                <w:u w:val="none"/>
                <w:vertAlign w:val="superscript"/>
              </w:rPr>
              <w:t>8</w:t>
            </w:r>
            <w:r w:rsidR="001D2F15" w:rsidRPr="000F6CFF">
              <w:rPr>
                <w:rStyle w:val="Hyperlink"/>
                <w:rFonts w:eastAsia="Arial" w:cs="Arial"/>
                <w:color w:val="auto"/>
                <w:u w:val="none"/>
              </w:rPr>
              <w:fldChar w:fldCharType="end"/>
            </w:r>
          </w:p>
          <w:p w:rsidR="00B1780C" w:rsidRPr="000615A4" w:rsidRDefault="000615A4" w:rsidP="000F6CFF">
            <w:pPr>
              <w:pStyle w:val="ListParagraph"/>
              <w:numPr>
                <w:ilvl w:val="0"/>
                <w:numId w:val="22"/>
              </w:numPr>
              <w:spacing w:before="100" w:after="100"/>
              <w:ind w:left="444"/>
              <w:contextualSpacing w:val="0"/>
              <w:rPr>
                <w:rStyle w:val="Hyperlink"/>
                <w:rFonts w:eastAsia="Arial" w:cs="Arial"/>
                <w:color w:val="auto"/>
                <w:u w:val="none"/>
              </w:rPr>
            </w:pPr>
            <w:r w:rsidRPr="000F6CFF">
              <w:rPr>
                <w:rStyle w:val="Hyperlink"/>
                <w:rFonts w:eastAsia="Arial" w:cs="Arial"/>
                <w:color w:val="auto"/>
                <w:u w:val="none"/>
              </w:rPr>
              <w:t xml:space="preserve">Australian Human Rights Commission </w:t>
            </w:r>
            <w:r w:rsidR="00B1780C" w:rsidRPr="000615A4">
              <w:rPr>
                <w:rStyle w:val="Hyperlink"/>
                <w:rFonts w:eastAsia="Arial" w:cs="Arial"/>
                <w:color w:val="auto"/>
                <w:u w:val="none"/>
              </w:rPr>
              <w:t xml:space="preserve">– </w:t>
            </w:r>
            <w:hyperlink r:id="rId33" w:history="1">
              <w:r w:rsidR="00B1780C" w:rsidRPr="000F6CFF">
                <w:rPr>
                  <w:rStyle w:val="Hyperlink"/>
                  <w:rFonts w:eastAsia="Arial" w:cs="Arial"/>
                </w:rPr>
                <w:t>What are Human Rights Fact Sheet</w:t>
              </w:r>
            </w:hyperlink>
            <w:r w:rsidR="00B1780C" w:rsidRPr="000615A4">
              <w:rPr>
                <w:rStyle w:val="Hyperlink"/>
                <w:rFonts w:eastAsia="Arial" w:cs="Arial"/>
                <w:color w:val="auto"/>
                <w:u w:val="none"/>
              </w:rPr>
              <w:t xml:space="preserve"> </w:t>
            </w:r>
          </w:p>
          <w:p w:rsidR="001D2F15" w:rsidRPr="000615A4" w:rsidRDefault="001D2F15" w:rsidP="000F6CFF">
            <w:pPr>
              <w:pStyle w:val="ListParagraph"/>
              <w:numPr>
                <w:ilvl w:val="0"/>
                <w:numId w:val="22"/>
              </w:numPr>
              <w:tabs>
                <w:tab w:val="left" w:pos="2766"/>
              </w:tabs>
              <w:spacing w:before="100" w:after="100"/>
              <w:ind w:left="444"/>
              <w:contextualSpacing w:val="0"/>
              <w:rPr>
                <w:rStyle w:val="Hyperlink"/>
                <w:rFonts w:eastAsia="Arial" w:cs="Arial"/>
                <w:color w:val="auto"/>
                <w:u w:val="none"/>
              </w:rPr>
            </w:pPr>
            <w:r w:rsidRPr="000615A4">
              <w:rPr>
                <w:rFonts w:eastAsia="Arial" w:cs="Arial"/>
              </w:rPr>
              <w:t>Various professional codes of ethics and relevant Acts, including the</w:t>
            </w:r>
            <w:r w:rsidR="000615A4" w:rsidRPr="000615A4">
              <w:rPr>
                <w:rFonts w:eastAsia="Arial" w:cs="Arial"/>
              </w:rPr>
              <w:t xml:space="preserve"> </w:t>
            </w:r>
            <w:hyperlink r:id="rId34" w:history="1">
              <w:r w:rsidR="00832BB5" w:rsidRPr="000615A4">
                <w:rPr>
                  <w:rStyle w:val="Hyperlink"/>
                  <w:rFonts w:eastAsia="Arial" w:cs="Arial"/>
                  <w:i/>
                </w:rPr>
                <w:t>Guardianship and Administration Act 1990</w:t>
              </w:r>
            </w:hyperlink>
            <w:r w:rsidRPr="000F6CFF">
              <w:rPr>
                <w:rStyle w:val="Hyperlink"/>
                <w:rFonts w:eastAsia="Arial" w:cs="Arial"/>
                <w:color w:val="auto"/>
                <w:u w:val="none"/>
              </w:rPr>
              <w:fldChar w:fldCharType="begin"/>
            </w:r>
            <w:r w:rsidRPr="000615A4">
              <w:rPr>
                <w:rStyle w:val="Hyperlink"/>
                <w:rFonts w:eastAsia="Arial" w:cs="Arial"/>
                <w:color w:val="auto"/>
                <w:u w:val="none"/>
              </w:rPr>
              <w:instrText xml:space="preserve"> ADDIN EN.CITE &lt;EndNote&gt;&lt;Cite&gt;&lt;RecNum&gt;293&lt;/RecNum&gt;&lt;DisplayText&gt;&lt;style face="superscript"&gt;13&lt;/style&gt;&lt;/DisplayText&gt;&lt;record&gt;&lt;rec-number&gt;293&lt;/rec-number&gt;&lt;foreign-keys&gt;&lt;key app="EN" db-id="a99xdr0f3w0racev5t6vvfsgrrt09we5etdp" timestamp="1421647474"&gt;293&lt;/key&gt;&lt;/foreign-keys&gt;&lt;ref-type name="Legal Rule or Regulation"&gt;50&lt;/ref-type&gt;&lt;contributors&gt;&lt;secondary-authors&gt;&lt;author&gt;Government of Western Australia,&lt;/author&gt;&lt;/secondary-authors&gt;&lt;/contributors&gt;&lt;titles&gt;&lt;title&gt;Guardianship and Administration Act 1990&lt;/title&gt;&lt;/titles&gt;&lt;edition&gt;05-i0-00&lt;/edition&gt;&lt;keywords&gt;&lt;keyword&gt;DHN Framework&lt;/keyword&gt;&lt;/keywords&gt;&lt;dates&gt;&lt;/dates&gt;&lt;pub-location&gt;Perth, WA&lt;/pub-location&gt;&lt;urls&gt;&lt;related-urls&gt;&lt;url&gt;http://www.slp.wa.gov.au/legislation/statutes.nsf/main_mrtitle_406_homepage.html&lt;/url&gt;&lt;/related-urls&gt;&lt;/urls&gt;&lt;/record&gt;&lt;/Cite&gt;&lt;/EndNote&gt;</w:instrText>
            </w:r>
            <w:r w:rsidRPr="000F6CFF">
              <w:rPr>
                <w:rStyle w:val="Hyperlink"/>
                <w:rFonts w:eastAsia="Arial" w:cs="Arial"/>
                <w:color w:val="auto"/>
                <w:u w:val="none"/>
              </w:rPr>
              <w:fldChar w:fldCharType="separate"/>
            </w:r>
            <w:r w:rsidRPr="000615A4">
              <w:rPr>
                <w:rStyle w:val="Hyperlink"/>
                <w:rFonts w:eastAsia="Arial" w:cs="Arial"/>
                <w:noProof/>
                <w:color w:val="auto"/>
                <w:u w:val="none"/>
                <w:vertAlign w:val="superscript"/>
              </w:rPr>
              <w:t>13</w:t>
            </w:r>
            <w:r w:rsidRPr="000F6CFF">
              <w:rPr>
                <w:rStyle w:val="Hyperlink"/>
                <w:rFonts w:eastAsia="Arial" w:cs="Arial"/>
                <w:color w:val="auto"/>
                <w:u w:val="none"/>
              </w:rPr>
              <w:fldChar w:fldCharType="end"/>
            </w:r>
            <w:r w:rsidR="00871318" w:rsidRPr="000615A4">
              <w:rPr>
                <w:rStyle w:val="Hyperlink"/>
                <w:rFonts w:eastAsia="Arial" w:cs="Arial"/>
                <w:color w:val="auto"/>
                <w:u w:val="none"/>
              </w:rPr>
              <w:t xml:space="preserve"> </w:t>
            </w:r>
          </w:p>
          <w:p w:rsidR="001D2F15" w:rsidRPr="000615A4" w:rsidRDefault="00C32AD7" w:rsidP="006472FA">
            <w:pPr>
              <w:pStyle w:val="ListParagraph"/>
              <w:numPr>
                <w:ilvl w:val="0"/>
                <w:numId w:val="22"/>
              </w:numPr>
              <w:tabs>
                <w:tab w:val="left" w:pos="2766"/>
              </w:tabs>
              <w:spacing w:before="100" w:after="100"/>
              <w:ind w:left="425" w:hanging="357"/>
              <w:contextualSpacing w:val="0"/>
              <w:rPr>
                <w:rStyle w:val="Hyperlink"/>
                <w:color w:val="auto"/>
                <w:u w:val="none"/>
              </w:rPr>
            </w:pPr>
            <w:hyperlink r:id="rId35" w:anchor="overlay-context=the-guide" w:history="1">
              <w:r w:rsidR="001D2F15" w:rsidRPr="000615A4">
                <w:rPr>
                  <w:rStyle w:val="Hyperlink"/>
                  <w:rFonts w:eastAsia="Arial" w:cs="Arial"/>
                  <w:i/>
                </w:rPr>
                <w:t>The Guide: Accessible Mental Health Services for People with Intellectual Disability</w:t>
              </w:r>
            </w:hyperlink>
            <w:r w:rsidR="001D2F15" w:rsidRPr="000F6CFF">
              <w:rPr>
                <w:rStyle w:val="Hyperlink"/>
                <w:rFonts w:eastAsia="Arial" w:cs="Arial"/>
                <w:color w:val="auto"/>
                <w:u w:val="none"/>
              </w:rPr>
              <w:fldChar w:fldCharType="begin"/>
            </w:r>
            <w:r w:rsidR="001D2F15" w:rsidRPr="000615A4">
              <w:rPr>
                <w:rStyle w:val="Hyperlink"/>
                <w:rFonts w:eastAsia="Arial" w:cs="Arial"/>
                <w:color w:val="auto"/>
                <w:u w:val="none"/>
              </w:rPr>
              <w:instrText xml:space="preserve"> ADDIN EN.CITE &lt;EndNote&gt;&lt;Cite&gt;&lt;Author&gt;Neuropsychiatry&lt;/Author&gt;&lt;Year&gt;2014&lt;/Year&gt;&lt;RecNum&gt;318&lt;/RecNum&gt;&lt;DisplayText&gt;&lt;style face="superscript"&gt;14&lt;/style&gt;&lt;/DisplayText&gt;&lt;record&gt;&lt;rec-number&gt;318&lt;/rec-number&gt;&lt;foreign-keys&gt;&lt;key app="EN" db-id="a99xdr0f3w0racev5t6vvfsgrrt09we5etdp" timestamp="1437099602"&gt;318&lt;/key&gt;&lt;/foreign-keys&gt;&lt;ref-type name="Generic"&gt;13&lt;/ref-type&gt;&lt;contributors&gt;&lt;authors&gt;&lt;author&gt;Department of Developmental Disability Neuropsychiatry,&lt;/author&gt;&lt;/authors&gt;&lt;/contributors&gt;&lt;auth-address&gt;34 Botany Street, University of New South Wales, UNSW Sydney 2052 Australia&lt;/auth-address&gt;&lt;titles&gt;&lt;title&gt;Accessible Mental Health Services for People with an Intellectual Disability: A Guide for Providers.&lt;/title&gt;&lt;/titles&gt;&lt;keywords&gt;&lt;keyword&gt;Core Capabilities Resource&lt;/keyword&gt;&lt;/keywords&gt;&lt;dates&gt;&lt;year&gt;2014&lt;/year&gt;&lt;/dates&gt;&lt;pub-location&gt;Sydney, NSW&lt;/pub-location&gt;&lt;publisher&gt;Department of Developmental Disability Neuropsychiatry&lt;/publisher&gt;&lt;urls&gt;&lt;related-urls&gt;&lt;url&gt;http://3dn.unsw.edu.au/sites/default/files/ddn/page/Accessible%20Mental%20Health%20Services%20for%20People%20with%20an%20ID%20-%20A%20Guide%20for%20Providers_current.pdf#overlay-context=the-guide&lt;/url&gt;&lt;/related-urls&gt;&lt;/urls&gt;&lt;custom2&gt;16 July 2015&lt;/custom2&gt;&lt;research-notes&gt;Prepared by Julian Trollor and Andrea Ching, Department of Developmental Disability Neuropsychiatry, School of Psychiatry, UNSW Medicine, University of New South Wales.&lt;/research-notes&gt;&lt;/record&gt;&lt;/Cite&gt;&lt;/EndNote&gt;</w:instrText>
            </w:r>
            <w:r w:rsidR="001D2F15" w:rsidRPr="000F6CFF">
              <w:rPr>
                <w:rStyle w:val="Hyperlink"/>
                <w:rFonts w:eastAsia="Arial" w:cs="Arial"/>
                <w:color w:val="auto"/>
                <w:u w:val="none"/>
              </w:rPr>
              <w:fldChar w:fldCharType="separate"/>
            </w:r>
            <w:r w:rsidR="001D2F15" w:rsidRPr="000615A4">
              <w:rPr>
                <w:rStyle w:val="Hyperlink"/>
                <w:rFonts w:eastAsia="Arial" w:cs="Arial"/>
                <w:noProof/>
                <w:color w:val="auto"/>
                <w:u w:val="none"/>
                <w:vertAlign w:val="superscript"/>
              </w:rPr>
              <w:t>14</w:t>
            </w:r>
            <w:r w:rsidR="001D2F15" w:rsidRPr="000F6CFF">
              <w:rPr>
                <w:rStyle w:val="Hyperlink"/>
                <w:rFonts w:eastAsia="Arial" w:cs="Arial"/>
                <w:color w:val="auto"/>
                <w:u w:val="none"/>
              </w:rPr>
              <w:fldChar w:fldCharType="end"/>
            </w:r>
          </w:p>
          <w:p w:rsidR="001D2F15" w:rsidRPr="000615A4" w:rsidRDefault="00C32AD7" w:rsidP="006472FA">
            <w:pPr>
              <w:pStyle w:val="ListParagraph"/>
              <w:numPr>
                <w:ilvl w:val="0"/>
                <w:numId w:val="22"/>
              </w:numPr>
              <w:tabs>
                <w:tab w:val="left" w:pos="2758"/>
              </w:tabs>
              <w:spacing w:before="100" w:after="100"/>
              <w:ind w:left="425" w:hanging="357"/>
              <w:contextualSpacing w:val="0"/>
              <w:rPr>
                <w:rStyle w:val="Hyperlink"/>
                <w:rFonts w:eastAsia="Arial" w:cs="Arial"/>
                <w:color w:val="auto"/>
                <w:u w:val="none"/>
              </w:rPr>
            </w:pPr>
            <w:hyperlink r:id="rId36" w:history="1">
              <w:r w:rsidR="001D2F15" w:rsidRPr="000615A4">
                <w:rPr>
                  <w:rStyle w:val="Hyperlink"/>
                  <w:rFonts w:eastAsia="Arial" w:cs="Arial"/>
                </w:rPr>
                <w:t>Count Me In</w:t>
              </w:r>
            </w:hyperlink>
            <w:r w:rsidR="001D2F15" w:rsidRPr="000F6CFF">
              <w:rPr>
                <w:rStyle w:val="Hyperlink"/>
                <w:rFonts w:eastAsia="Arial" w:cs="Arial"/>
                <w:color w:val="auto"/>
                <w:u w:val="none"/>
              </w:rPr>
              <w:fldChar w:fldCharType="begin"/>
            </w:r>
            <w:r w:rsidR="001D2F15" w:rsidRPr="000615A4">
              <w:rPr>
                <w:rStyle w:val="Hyperlink"/>
                <w:rFonts w:eastAsia="Arial" w:cs="Arial"/>
                <w:color w:val="auto"/>
                <w:u w:val="none"/>
              </w:rPr>
              <w:instrText xml:space="preserve"> ADDIN EN.CITE &lt;EndNote&gt;&lt;Cite&gt;&lt;Author&gt;Disability Services Commission&lt;/Author&gt;&lt;Year&gt;2013&lt;/Year&gt;&lt;RecNum&gt;272&lt;/RecNum&gt;&lt;DisplayText&gt;&lt;style face="superscript"&gt;15&lt;/style&gt;&lt;/DisplayText&gt;&lt;record&gt;&lt;rec-number&gt;272&lt;/rec-number&gt;&lt;foreign-keys&gt;&lt;key app="EN" db-id="a99xdr0f3w0racev5t6vvfsgrrt09we5etdp" timestamp="1419314079"&gt;272&lt;/key&gt;&lt;/foreign-keys&gt;&lt;ref-type name="Government Document"&gt;46&lt;/ref-type&gt;&lt;contributors&gt;&lt;authors&gt;&lt;author&gt;Disability Services Commission,&lt;/author&gt;&lt;/authors&gt;&lt;/contributors&gt;&lt;titles&gt;&lt;title&gt;Count me in: A better future for everyone&lt;/title&gt;&lt;/titles&gt;&lt;keywords&gt;&lt;keyword&gt;DHN Framework&lt;/keyword&gt;&lt;/keywords&gt;&lt;dates&gt;&lt;year&gt;2013&lt;/year&gt;&lt;/dates&gt;&lt;pub-location&gt;Perth, WA&lt;/pub-location&gt;&lt;urls&gt;&lt;related-urls&gt;&lt;url&gt;http://www.disability.wa.gov.au/Global/Publications/About%20us/Count%20me%20in/Count-Me-In-Disability-Future-Directions-December-2013.pdf&lt;/url&gt;&lt;/related-urls&gt;&lt;/urls&gt;&lt;/record&gt;&lt;/Cite&gt;&lt;/EndNote&gt;</w:instrText>
            </w:r>
            <w:r w:rsidR="001D2F15" w:rsidRPr="000F6CFF">
              <w:rPr>
                <w:rStyle w:val="Hyperlink"/>
                <w:rFonts w:eastAsia="Arial" w:cs="Arial"/>
                <w:color w:val="auto"/>
                <w:u w:val="none"/>
              </w:rPr>
              <w:fldChar w:fldCharType="separate"/>
            </w:r>
            <w:r w:rsidR="001D2F15" w:rsidRPr="000615A4">
              <w:rPr>
                <w:rStyle w:val="Hyperlink"/>
                <w:rFonts w:eastAsia="Arial" w:cs="Arial"/>
                <w:noProof/>
                <w:color w:val="auto"/>
                <w:u w:val="none"/>
                <w:vertAlign w:val="superscript"/>
              </w:rPr>
              <w:t>15</w:t>
            </w:r>
            <w:r w:rsidR="001D2F15" w:rsidRPr="000F6CFF">
              <w:rPr>
                <w:rStyle w:val="Hyperlink"/>
                <w:rFonts w:eastAsia="Arial" w:cs="Arial"/>
                <w:color w:val="auto"/>
                <w:u w:val="none"/>
              </w:rPr>
              <w:fldChar w:fldCharType="end"/>
            </w:r>
          </w:p>
          <w:p w:rsidR="00BE30CD" w:rsidRPr="000615A4" w:rsidRDefault="00C32AD7" w:rsidP="006472FA">
            <w:pPr>
              <w:pStyle w:val="ListParagraph"/>
              <w:numPr>
                <w:ilvl w:val="0"/>
                <w:numId w:val="22"/>
              </w:numPr>
              <w:tabs>
                <w:tab w:val="left" w:pos="2758"/>
              </w:tabs>
              <w:spacing w:before="100" w:after="100"/>
              <w:ind w:left="425" w:hanging="357"/>
              <w:contextualSpacing w:val="0"/>
              <w:rPr>
                <w:rStyle w:val="Hyperlink"/>
                <w:rFonts w:eastAsia="Arial" w:cs="Arial"/>
                <w:i/>
                <w:color w:val="auto"/>
                <w:u w:val="none"/>
              </w:rPr>
            </w:pPr>
            <w:hyperlink r:id="rId37" w:history="1">
              <w:r w:rsidR="00BE30CD" w:rsidRPr="000615A4">
                <w:rPr>
                  <w:rStyle w:val="Hyperlink"/>
                  <w:rFonts w:eastAsia="Arial" w:cs="Arial"/>
                  <w:i/>
                </w:rPr>
                <w:t>Carers Recognition Act 2004</w:t>
              </w:r>
            </w:hyperlink>
          </w:p>
          <w:p w:rsidR="001D2F15" w:rsidRPr="000615A4" w:rsidRDefault="001D2F15" w:rsidP="00871318">
            <w:pPr>
              <w:pStyle w:val="ListParagraph"/>
              <w:numPr>
                <w:ilvl w:val="0"/>
                <w:numId w:val="22"/>
              </w:numPr>
              <w:spacing w:before="100" w:after="100"/>
              <w:ind w:left="425" w:hanging="357"/>
              <w:contextualSpacing w:val="0"/>
              <w:rPr>
                <w:rFonts w:eastAsia="Arial" w:cs="Arial"/>
                <w:b/>
              </w:rPr>
            </w:pPr>
            <w:r w:rsidRPr="000615A4">
              <w:rPr>
                <w:rFonts w:eastAsia="Arial" w:cs="Arial"/>
              </w:rPr>
              <w:t>Counselling services</w:t>
            </w:r>
            <w:r w:rsidR="00FB4C76" w:rsidRPr="000615A4">
              <w:rPr>
                <w:rFonts w:eastAsia="Arial" w:cs="Arial"/>
              </w:rPr>
              <w:t>, provided by registered counsellors such as members of the</w:t>
            </w:r>
            <w:r w:rsidR="00871318" w:rsidRPr="000615A4">
              <w:rPr>
                <w:rFonts w:eastAsia="Arial" w:cs="Arial"/>
              </w:rPr>
              <w:t xml:space="preserve"> </w:t>
            </w:r>
            <w:hyperlink r:id="rId38" w:history="1">
              <w:r w:rsidR="00871318" w:rsidRPr="000F6CFF">
                <w:rPr>
                  <w:rStyle w:val="Hyperlink"/>
                </w:rPr>
                <w:t>Australian Counselling Association</w:t>
              </w:r>
            </w:hyperlink>
            <w:r w:rsidR="00FB4C76" w:rsidRPr="000615A4">
              <w:rPr>
                <w:rFonts w:eastAsia="Arial" w:cs="Arial"/>
              </w:rPr>
              <w:t>.</w:t>
            </w:r>
          </w:p>
        </w:tc>
      </w:tr>
    </w:tbl>
    <w:p w:rsidR="0041146B" w:rsidRPr="0042096E" w:rsidRDefault="0041146B" w:rsidP="0041146B">
      <w:pPr>
        <w:pStyle w:val="Subheadlines"/>
        <w:rPr>
          <w:sz w:val="24"/>
          <w:szCs w:val="24"/>
        </w:rPr>
      </w:pPr>
      <w:r w:rsidRPr="0042096E">
        <w:rPr>
          <w:sz w:val="24"/>
          <w:szCs w:val="24"/>
        </w:rPr>
        <w:br w:type="page"/>
      </w:r>
    </w:p>
    <w:tbl>
      <w:tblPr>
        <w:tblW w:w="14925" w:type="dxa"/>
        <w:jc w:val="center"/>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2039"/>
      </w:tblGrid>
      <w:tr w:rsidR="003C3F2F" w:rsidRPr="00CA4EAD" w:rsidTr="00CD7EA9">
        <w:trPr>
          <w:jc w:val="center"/>
        </w:trPr>
        <w:tc>
          <w:tcPr>
            <w:tcW w:w="149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BD0D4"/>
          </w:tcPr>
          <w:p w:rsidR="003C3F2F" w:rsidRPr="00CA4EAD" w:rsidRDefault="003C3F2F" w:rsidP="00D204DE">
            <w:pPr>
              <w:pStyle w:val="Heading3"/>
              <w:spacing w:after="240"/>
              <w:rPr>
                <w:rFonts w:eastAsia="Arial"/>
                <w:color w:val="auto"/>
              </w:rPr>
            </w:pPr>
            <w:bookmarkStart w:id="55" w:name="_Toc426725195"/>
            <w:bookmarkStart w:id="56" w:name="_Toc458670934"/>
            <w:r w:rsidRPr="00CA4EAD">
              <w:rPr>
                <w:rFonts w:eastAsia="Arial"/>
                <w:color w:val="auto"/>
              </w:rPr>
              <w:lastRenderedPageBreak/>
              <w:t>1.2</w:t>
            </w:r>
            <w:r w:rsidRPr="00CA4EAD">
              <w:rPr>
                <w:rFonts w:eastAsia="Arial"/>
                <w:color w:val="auto"/>
              </w:rPr>
              <w:tab/>
              <w:t>Advocacy</w:t>
            </w:r>
            <w:bookmarkEnd w:id="55"/>
            <w:bookmarkEnd w:id="56"/>
          </w:p>
        </w:tc>
      </w:tr>
      <w:tr w:rsidR="003C3F2F"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3F2F" w:rsidRPr="000F5535" w:rsidRDefault="003C3F2F" w:rsidP="00EB736A">
            <w:pPr>
              <w:spacing w:before="120" w:after="120"/>
            </w:pPr>
            <w:r w:rsidRPr="000F5535">
              <w:rPr>
                <w:rFonts w:eastAsia="Arial" w:cs="Arial"/>
                <w:b/>
              </w:rPr>
              <w:t>Values and attitudes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3F2F" w:rsidRPr="000F5535" w:rsidRDefault="003C3F2F" w:rsidP="006472FA">
            <w:pPr>
              <w:pStyle w:val="ListParagraph"/>
              <w:numPr>
                <w:ilvl w:val="0"/>
                <w:numId w:val="32"/>
              </w:numPr>
              <w:spacing w:before="100" w:after="100"/>
              <w:ind w:left="425" w:hanging="357"/>
              <w:contextualSpacing w:val="0"/>
            </w:pPr>
            <w:r w:rsidRPr="00D204DE">
              <w:rPr>
                <w:rFonts w:eastAsia="Arial" w:cs="Arial"/>
              </w:rPr>
              <w:t xml:space="preserve">Value the legal and human rights of </w:t>
            </w:r>
            <w:r w:rsidR="0026784A">
              <w:rPr>
                <w:rFonts w:cs="Arial"/>
              </w:rPr>
              <w:t>individuals with disability and the person or persons providing support</w:t>
            </w:r>
            <w:r w:rsidRPr="00D204DE">
              <w:rPr>
                <w:rFonts w:eastAsia="Arial" w:cs="Arial"/>
              </w:rPr>
              <w:t>.</w:t>
            </w:r>
          </w:p>
          <w:p w:rsidR="003C3F2F" w:rsidRPr="00D204DE" w:rsidRDefault="003C3F2F" w:rsidP="006472FA">
            <w:pPr>
              <w:pStyle w:val="ListParagraph"/>
              <w:numPr>
                <w:ilvl w:val="0"/>
                <w:numId w:val="32"/>
              </w:numPr>
              <w:spacing w:before="100" w:after="100"/>
              <w:ind w:left="425" w:hanging="357"/>
              <w:contextualSpacing w:val="0"/>
              <w:rPr>
                <w:rFonts w:eastAsia="Arial" w:cs="Arial"/>
              </w:rPr>
            </w:pPr>
            <w:r w:rsidRPr="00D204DE">
              <w:rPr>
                <w:rFonts w:eastAsia="Arial" w:cs="Arial"/>
              </w:rPr>
              <w:t xml:space="preserve">Respect the privacy, dignity, safety and choices of </w:t>
            </w:r>
            <w:r w:rsidR="0026784A">
              <w:rPr>
                <w:rFonts w:cs="Arial"/>
              </w:rPr>
              <w:t>individuals with disability and the person or persons providing support</w:t>
            </w:r>
            <w:r w:rsidRPr="00D204DE">
              <w:rPr>
                <w:rFonts w:eastAsia="Arial" w:cs="Arial"/>
              </w:rPr>
              <w:t>.</w:t>
            </w:r>
          </w:p>
          <w:p w:rsidR="003C3F2F" w:rsidRPr="00D204DE" w:rsidRDefault="003C3F2F" w:rsidP="006472FA">
            <w:pPr>
              <w:pStyle w:val="ListParagraph"/>
              <w:numPr>
                <w:ilvl w:val="0"/>
                <w:numId w:val="32"/>
              </w:numPr>
              <w:spacing w:before="100" w:after="100"/>
              <w:ind w:left="425" w:hanging="357"/>
              <w:contextualSpacing w:val="0"/>
              <w:rPr>
                <w:rFonts w:eastAsia="Arial" w:cs="Arial"/>
                <w:b/>
              </w:rPr>
            </w:pPr>
            <w:r w:rsidRPr="00D204DE">
              <w:rPr>
                <w:rFonts w:eastAsia="Arial" w:cs="Arial"/>
              </w:rPr>
              <w:t>Value the role of advocacy.</w:t>
            </w:r>
          </w:p>
        </w:tc>
      </w:tr>
      <w:tr w:rsidR="003C3F2F"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3F2F" w:rsidRPr="000F5535" w:rsidRDefault="00275694" w:rsidP="00EB736A">
            <w:pPr>
              <w:spacing w:before="120" w:after="120"/>
              <w:rPr>
                <w:rFonts w:eastAsia="Arial" w:cs="Arial"/>
              </w:rPr>
            </w:pPr>
            <w:r>
              <w:rPr>
                <w:rFonts w:eastAsia="Arial" w:cs="Arial"/>
                <w:b/>
              </w:rPr>
              <w:t>Knowledge and understanding</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3F2F" w:rsidRPr="000F5535" w:rsidRDefault="003C3F2F" w:rsidP="006472FA">
            <w:pPr>
              <w:pStyle w:val="ListParagraph"/>
              <w:numPr>
                <w:ilvl w:val="0"/>
                <w:numId w:val="32"/>
              </w:numPr>
              <w:spacing w:before="100" w:after="100"/>
              <w:ind w:left="425" w:hanging="357"/>
              <w:contextualSpacing w:val="0"/>
            </w:pPr>
            <w:r w:rsidRPr="00D204DE">
              <w:rPr>
                <w:rFonts w:eastAsia="Arial" w:cs="Arial"/>
              </w:rPr>
              <w:t>Relevant legislation, regulations, standards, codes, policies and ethical requirements.</w:t>
            </w:r>
          </w:p>
          <w:p w:rsidR="003C3F2F" w:rsidRPr="000F5535" w:rsidRDefault="003C3F2F" w:rsidP="006472FA">
            <w:pPr>
              <w:pStyle w:val="ListParagraph"/>
              <w:numPr>
                <w:ilvl w:val="0"/>
                <w:numId w:val="32"/>
              </w:numPr>
              <w:tabs>
                <w:tab w:val="left" w:pos="2766"/>
              </w:tabs>
              <w:spacing w:before="100" w:after="100"/>
              <w:ind w:left="425" w:hanging="357"/>
              <w:contextualSpacing w:val="0"/>
            </w:pPr>
            <w:r w:rsidRPr="00D204DE">
              <w:rPr>
                <w:rFonts w:eastAsia="Arial" w:cs="Arial"/>
              </w:rPr>
              <w:t>The scope of one’s role and that of others.</w:t>
            </w:r>
          </w:p>
          <w:p w:rsidR="003C3F2F" w:rsidRPr="000F5535" w:rsidRDefault="003C3F2F" w:rsidP="006472FA">
            <w:pPr>
              <w:pStyle w:val="ListParagraph"/>
              <w:numPr>
                <w:ilvl w:val="0"/>
                <w:numId w:val="32"/>
              </w:numPr>
              <w:tabs>
                <w:tab w:val="left" w:pos="2766"/>
              </w:tabs>
              <w:spacing w:before="100" w:after="100"/>
              <w:ind w:left="425" w:hanging="357"/>
              <w:contextualSpacing w:val="0"/>
            </w:pPr>
            <w:r w:rsidRPr="00D204DE">
              <w:rPr>
                <w:rFonts w:eastAsia="Arial" w:cs="Arial"/>
              </w:rPr>
              <w:t xml:space="preserve">Agencies that advocate on behalf of the rights </w:t>
            </w:r>
            <w:r w:rsidR="00F86024">
              <w:rPr>
                <w:rFonts w:eastAsia="Arial" w:cs="Arial"/>
              </w:rPr>
              <w:t>of individuals with disability.</w:t>
            </w:r>
          </w:p>
          <w:p w:rsidR="003C3F2F" w:rsidRPr="00D204DE" w:rsidRDefault="003C3F2F" w:rsidP="006472FA">
            <w:pPr>
              <w:pStyle w:val="ListParagraph"/>
              <w:numPr>
                <w:ilvl w:val="0"/>
                <w:numId w:val="32"/>
              </w:numPr>
              <w:spacing w:before="100" w:after="100"/>
              <w:ind w:left="425" w:hanging="357"/>
              <w:contextualSpacing w:val="0"/>
              <w:rPr>
                <w:rFonts w:eastAsia="Arial" w:cs="Arial"/>
                <w:b/>
              </w:rPr>
            </w:pPr>
            <w:r w:rsidRPr="00D204DE">
              <w:rPr>
                <w:rFonts w:eastAsia="Arial" w:cs="Arial"/>
              </w:rPr>
              <w:t>The value of lived experience.</w:t>
            </w:r>
          </w:p>
        </w:tc>
      </w:tr>
      <w:tr w:rsidR="003C3F2F"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3F2F" w:rsidRPr="000F5535" w:rsidRDefault="00275694" w:rsidP="00EB736A">
            <w:pPr>
              <w:spacing w:before="120" w:after="120"/>
            </w:pPr>
            <w:r>
              <w:rPr>
                <w:rFonts w:eastAsia="Arial" w:cs="Arial"/>
                <w:b/>
              </w:rPr>
              <w:t>Skills and behaviour</w:t>
            </w:r>
            <w:r w:rsidR="003C3F2F" w:rsidRPr="000F5535">
              <w:rPr>
                <w:rFonts w:eastAsia="Arial" w:cs="Arial"/>
              </w:rPr>
              <w:t>.</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3F2F" w:rsidRPr="000F5535" w:rsidRDefault="003C3F2F" w:rsidP="006472FA">
            <w:pPr>
              <w:pStyle w:val="ListParagraph"/>
              <w:numPr>
                <w:ilvl w:val="0"/>
                <w:numId w:val="32"/>
              </w:numPr>
              <w:spacing w:before="100" w:after="100"/>
              <w:ind w:left="425" w:hanging="357"/>
              <w:contextualSpacing w:val="0"/>
            </w:pPr>
            <w:r w:rsidRPr="00D204DE">
              <w:rPr>
                <w:rFonts w:eastAsia="Arial" w:cs="Arial"/>
              </w:rPr>
              <w:t>Challenge discrimination and promote equity.</w:t>
            </w:r>
          </w:p>
          <w:p w:rsidR="003C3F2F" w:rsidRPr="000F5535" w:rsidRDefault="003C3F2F" w:rsidP="006472FA">
            <w:pPr>
              <w:pStyle w:val="ListParagraph"/>
              <w:numPr>
                <w:ilvl w:val="0"/>
                <w:numId w:val="32"/>
              </w:numPr>
              <w:tabs>
                <w:tab w:val="left" w:pos="2766"/>
              </w:tabs>
              <w:spacing w:before="100" w:after="100"/>
              <w:ind w:left="425" w:hanging="357"/>
              <w:contextualSpacing w:val="0"/>
            </w:pPr>
            <w:r w:rsidRPr="00D204DE">
              <w:rPr>
                <w:rFonts w:eastAsia="Arial" w:cs="Arial"/>
              </w:rPr>
              <w:t>Support individuals with disability to exercise their rights and make decisions about their health and wellbeing</w:t>
            </w:r>
            <w:r w:rsidR="00567D2B">
              <w:rPr>
                <w:rFonts w:eastAsia="Arial" w:cs="Arial"/>
              </w:rPr>
              <w:t>. Consideration should be given to the legislative restrictions and basis for supported decision making, especially in regards to guardianship orders/authorities.</w:t>
            </w:r>
          </w:p>
          <w:p w:rsidR="003C3F2F" w:rsidRPr="000F5535" w:rsidRDefault="003C3F2F" w:rsidP="006472FA">
            <w:pPr>
              <w:pStyle w:val="ListParagraph"/>
              <w:numPr>
                <w:ilvl w:val="0"/>
                <w:numId w:val="32"/>
              </w:numPr>
              <w:tabs>
                <w:tab w:val="left" w:pos="2766"/>
              </w:tabs>
              <w:spacing w:before="100" w:after="100"/>
              <w:ind w:left="425" w:hanging="357"/>
              <w:contextualSpacing w:val="0"/>
            </w:pPr>
            <w:r w:rsidRPr="00D204DE">
              <w:rPr>
                <w:rFonts w:eastAsia="Arial" w:cs="Arial"/>
              </w:rPr>
              <w:t>Actively collaborate to ensure the rights and interests of individuals with disability are protected.</w:t>
            </w:r>
          </w:p>
          <w:p w:rsidR="003C3F2F" w:rsidRPr="000F5535" w:rsidRDefault="003C3F2F" w:rsidP="006472FA">
            <w:pPr>
              <w:pStyle w:val="ListParagraph"/>
              <w:numPr>
                <w:ilvl w:val="0"/>
                <w:numId w:val="32"/>
              </w:numPr>
              <w:tabs>
                <w:tab w:val="left" w:pos="2766"/>
              </w:tabs>
              <w:spacing w:before="100" w:after="100"/>
              <w:ind w:left="425" w:hanging="357"/>
              <w:contextualSpacing w:val="0"/>
            </w:pPr>
            <w:r w:rsidRPr="00D204DE">
              <w:rPr>
                <w:rFonts w:eastAsia="Arial" w:cs="Arial"/>
              </w:rPr>
              <w:t>Facilitate and create advocacy pathways.</w:t>
            </w:r>
          </w:p>
          <w:p w:rsidR="003C3F2F" w:rsidRPr="00D204DE" w:rsidRDefault="003C3F2F" w:rsidP="006472FA">
            <w:pPr>
              <w:pStyle w:val="ListParagraph"/>
              <w:numPr>
                <w:ilvl w:val="0"/>
                <w:numId w:val="32"/>
              </w:numPr>
              <w:spacing w:before="100" w:after="100"/>
              <w:ind w:left="425" w:hanging="357"/>
              <w:contextualSpacing w:val="0"/>
              <w:rPr>
                <w:rFonts w:eastAsia="Arial" w:cs="Arial"/>
                <w:b/>
              </w:rPr>
            </w:pPr>
            <w:r w:rsidRPr="00D204DE">
              <w:rPr>
                <w:rFonts w:eastAsia="Arial" w:cs="Arial"/>
              </w:rPr>
              <w:t>Ensure governance structures support advocacy</w:t>
            </w:r>
            <w:r w:rsidR="00F86024">
              <w:rPr>
                <w:rFonts w:eastAsia="Arial" w:cs="Arial"/>
              </w:rPr>
              <w:t>.</w:t>
            </w:r>
          </w:p>
        </w:tc>
      </w:tr>
      <w:tr w:rsidR="003C3F2F"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3F2F" w:rsidRPr="000F5535" w:rsidRDefault="00275694" w:rsidP="00EB736A">
            <w:pPr>
              <w:spacing w:before="120" w:after="120"/>
              <w:rPr>
                <w:rFonts w:eastAsia="Arial" w:cs="Arial"/>
              </w:rPr>
            </w:pPr>
            <w:r>
              <w:rPr>
                <w:rFonts w:eastAsia="Arial" w:cs="Arial"/>
                <w:b/>
              </w:rPr>
              <w:t>Resources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3F2F" w:rsidRPr="000615A4" w:rsidRDefault="00C32AD7" w:rsidP="006472FA">
            <w:pPr>
              <w:pStyle w:val="ListParagraph"/>
              <w:numPr>
                <w:ilvl w:val="0"/>
                <w:numId w:val="32"/>
              </w:numPr>
              <w:spacing w:before="100" w:after="100"/>
              <w:ind w:left="425" w:hanging="357"/>
              <w:contextualSpacing w:val="0"/>
            </w:pPr>
            <w:hyperlink r:id="rId39" w:history="1">
              <w:r w:rsidR="003C3F2F" w:rsidRPr="000615A4">
                <w:rPr>
                  <w:rStyle w:val="Hyperlink"/>
                  <w:rFonts w:eastAsia="Arial" w:cs="Arial"/>
                  <w:i/>
                </w:rPr>
                <w:t>United Nations Convention on the Rights of Persons with Disabilities</w:t>
              </w:r>
            </w:hyperlink>
            <w:r w:rsidR="00F86024" w:rsidRPr="000615A4">
              <w:rPr>
                <w:rStyle w:val="Hyperlink"/>
                <w:rFonts w:eastAsia="Arial" w:cs="Arial"/>
                <w:i/>
              </w:rPr>
              <w:t xml:space="preserve"> </w:t>
            </w:r>
            <w:r w:rsidR="003C3F2F" w:rsidRPr="000F6CFF">
              <w:rPr>
                <w:rStyle w:val="Hyperlink"/>
                <w:rFonts w:eastAsia="Arial" w:cs="Arial"/>
                <w:color w:val="auto"/>
                <w:u w:val="none"/>
              </w:rPr>
              <w:fldChar w:fldCharType="begin"/>
            </w:r>
            <w:r w:rsidR="003C3F2F" w:rsidRPr="000615A4">
              <w:rPr>
                <w:rStyle w:val="Hyperlink"/>
                <w:rFonts w:eastAsia="Arial" w:cs="Arial"/>
                <w:color w:val="auto"/>
                <w:u w:val="none"/>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3C3F2F" w:rsidRPr="000F6CFF">
              <w:rPr>
                <w:rStyle w:val="Hyperlink"/>
                <w:rFonts w:eastAsia="Arial" w:cs="Arial"/>
                <w:color w:val="auto"/>
                <w:u w:val="none"/>
              </w:rPr>
              <w:fldChar w:fldCharType="separate"/>
            </w:r>
            <w:r w:rsidR="003C3F2F" w:rsidRPr="000615A4">
              <w:rPr>
                <w:rStyle w:val="Hyperlink"/>
                <w:rFonts w:eastAsia="Arial" w:cs="Arial"/>
                <w:noProof/>
                <w:color w:val="auto"/>
                <w:u w:val="none"/>
                <w:vertAlign w:val="superscript"/>
              </w:rPr>
              <w:t>8</w:t>
            </w:r>
            <w:r w:rsidR="003C3F2F" w:rsidRPr="000F6CFF">
              <w:rPr>
                <w:rStyle w:val="Hyperlink"/>
                <w:rFonts w:eastAsia="Arial" w:cs="Arial"/>
                <w:color w:val="auto"/>
                <w:u w:val="none"/>
              </w:rPr>
              <w:fldChar w:fldCharType="end"/>
            </w:r>
            <w:r w:rsidR="00F86024" w:rsidRPr="000615A4">
              <w:rPr>
                <w:rStyle w:val="Hyperlink"/>
                <w:rFonts w:eastAsia="Arial" w:cs="Arial"/>
                <w:color w:val="auto"/>
                <w:u w:val="none"/>
              </w:rPr>
              <w:t>.</w:t>
            </w:r>
          </w:p>
          <w:p w:rsidR="003C3F2F" w:rsidRPr="000615A4" w:rsidRDefault="00C32AD7" w:rsidP="006472FA">
            <w:pPr>
              <w:pStyle w:val="ListParagraph"/>
              <w:numPr>
                <w:ilvl w:val="0"/>
                <w:numId w:val="32"/>
              </w:numPr>
              <w:tabs>
                <w:tab w:val="left" w:pos="2766"/>
              </w:tabs>
              <w:spacing w:before="100" w:after="100"/>
              <w:ind w:left="425" w:hanging="357"/>
              <w:contextualSpacing w:val="0"/>
            </w:pPr>
            <w:hyperlink r:id="rId40" w:history="1">
              <w:r w:rsidR="003C3F2F" w:rsidRPr="000615A4">
                <w:rPr>
                  <w:rStyle w:val="Hyperlink"/>
                  <w:rFonts w:eastAsia="Arial" w:cs="Arial"/>
                  <w:i/>
                </w:rPr>
                <w:t>WA Health Code of Conduct</w:t>
              </w:r>
            </w:hyperlink>
            <w:r w:rsidR="00F86024" w:rsidRPr="000615A4">
              <w:rPr>
                <w:rStyle w:val="Hyperlink"/>
                <w:rFonts w:eastAsia="Arial" w:cs="Arial"/>
                <w:i/>
              </w:rPr>
              <w:t xml:space="preserve"> </w:t>
            </w:r>
            <w:r w:rsidR="003C3F2F" w:rsidRPr="000F6CFF">
              <w:rPr>
                <w:rFonts w:eastAsia="Arial" w:cs="Arial"/>
              </w:rPr>
              <w:fldChar w:fldCharType="begin"/>
            </w:r>
            <w:r w:rsidR="003C3F2F" w:rsidRPr="000615A4">
              <w:rPr>
                <w:rFonts w:eastAsia="Arial" w:cs="Arial"/>
              </w:rPr>
              <w:instrText xml:space="preserve"> ADDIN EN.CITE &lt;EndNote&gt;&lt;Cite&gt;&lt;Author&gt;Health&lt;/Author&gt;&lt;Year&gt;2012&lt;/Year&gt;&lt;RecNum&gt;319&lt;/RecNum&gt;&lt;DisplayText&gt;&lt;style face="superscript"&gt;16&lt;/style&gt;&lt;/DisplayText&gt;&lt;record&gt;&lt;rec-number&gt;319&lt;/rec-number&gt;&lt;foreign-keys&gt;&lt;key app="EN" db-id="a99xdr0f3w0racev5t6vvfsgrrt09we5etdp" timestamp="1437100089"&gt;319&lt;/key&gt;&lt;/foreign-keys&gt;&lt;ref-type name="Legal Rule or Regulation"&gt;50&lt;/ref-type&gt;&lt;contributors&gt;&lt;authors&gt;&lt;author&gt;Department of Health,&lt;/author&gt;&lt;/authors&gt;&lt;secondary-authors&gt;&lt;author&gt;Department of Health,&lt;/author&gt;&lt;/secondary-authors&gt;&lt;/contributors&gt;&lt;titles&gt;&lt;title&gt;WA Health Code of Conduct&lt;/title&gt;&lt;/titles&gt;&lt;dates&gt;&lt;year&gt;2012&lt;/year&gt;&lt;pub-dates&gt;&lt;date&gt;12 July 2012&lt;/date&gt;&lt;/pub-dates&gt;&lt;/dates&gt;&lt;pub-location&gt;Perth, WA&lt;/pub-location&gt;&lt;publisher&gt;Government of Western Australia&lt;/publisher&gt;&lt;work-type&gt;Code&lt;/work-type&gt;&lt;urls&gt;&lt;related-urls&gt;&lt;url&gt;http://www.health.wa.gov.au/circularsnew/attachments/666.pdf&lt;/url&gt;&lt;/related-urls&gt;&lt;/urls&gt;&lt;/record&gt;&lt;/Cite&gt;&lt;/EndNote&gt;</w:instrText>
            </w:r>
            <w:r w:rsidR="003C3F2F" w:rsidRPr="000F6CFF">
              <w:rPr>
                <w:rFonts w:eastAsia="Arial" w:cs="Arial"/>
              </w:rPr>
              <w:fldChar w:fldCharType="separate"/>
            </w:r>
            <w:r w:rsidR="003C3F2F" w:rsidRPr="000615A4">
              <w:rPr>
                <w:rFonts w:eastAsia="Arial" w:cs="Arial"/>
                <w:noProof/>
                <w:vertAlign w:val="superscript"/>
              </w:rPr>
              <w:t>16</w:t>
            </w:r>
            <w:r w:rsidR="003C3F2F" w:rsidRPr="000F6CFF">
              <w:rPr>
                <w:rFonts w:eastAsia="Arial" w:cs="Arial"/>
              </w:rPr>
              <w:fldChar w:fldCharType="end"/>
            </w:r>
            <w:r w:rsidR="00F86024" w:rsidRPr="000615A4">
              <w:rPr>
                <w:rFonts w:eastAsia="Arial" w:cs="Arial"/>
              </w:rPr>
              <w:t>.</w:t>
            </w:r>
          </w:p>
          <w:p w:rsidR="003C3F2F" w:rsidRPr="000615A4" w:rsidRDefault="00C32AD7" w:rsidP="006472FA">
            <w:pPr>
              <w:pStyle w:val="ListParagraph"/>
              <w:numPr>
                <w:ilvl w:val="0"/>
                <w:numId w:val="32"/>
              </w:numPr>
              <w:tabs>
                <w:tab w:val="left" w:pos="2766"/>
              </w:tabs>
              <w:spacing w:before="100" w:after="100"/>
              <w:ind w:left="425" w:hanging="357"/>
              <w:contextualSpacing w:val="0"/>
            </w:pPr>
            <w:hyperlink r:id="rId41" w:history="1">
              <w:r w:rsidR="003C3F2F" w:rsidRPr="000615A4">
                <w:rPr>
                  <w:rStyle w:val="Hyperlink"/>
                  <w:rFonts w:eastAsia="Arial" w:cs="Arial"/>
                  <w:i/>
                </w:rPr>
                <w:t>Public Sector Code of Ethics</w:t>
              </w:r>
            </w:hyperlink>
            <w:r w:rsidR="00F86024" w:rsidRPr="000615A4">
              <w:rPr>
                <w:rStyle w:val="Hyperlink"/>
                <w:rFonts w:eastAsia="Arial" w:cs="Arial"/>
                <w:i/>
              </w:rPr>
              <w:t xml:space="preserve"> </w:t>
            </w:r>
            <w:r w:rsidR="003C3F2F" w:rsidRPr="000F6CFF">
              <w:rPr>
                <w:rFonts w:eastAsia="Arial" w:cs="Arial"/>
              </w:rPr>
              <w:fldChar w:fldCharType="begin"/>
            </w:r>
            <w:r w:rsidR="003C3F2F" w:rsidRPr="000615A4">
              <w:rPr>
                <w:rFonts w:eastAsia="Arial" w:cs="Arial"/>
              </w:rPr>
              <w:instrText xml:space="preserve"> ADDIN EN.CITE &lt;EndNote&gt;&lt;Cite&gt;&lt;Author&gt;Commission&lt;/Author&gt;&lt;Year&gt;2012&lt;/Year&gt;&lt;RecNum&gt;320&lt;/RecNum&gt;&lt;DisplayText&gt;&lt;style face="superscript"&gt;17&lt;/style&gt;&lt;/DisplayText&gt;&lt;record&gt;&lt;rec-number&gt;320&lt;/rec-number&gt;&lt;foreign-keys&gt;&lt;key app="EN" db-id="a99xdr0f3w0racev5t6vvfsgrrt09we5etdp" timestamp="1437100475"&gt;320&lt;/key&gt;&lt;/foreign-keys&gt;&lt;ref-type name="Legal Rule or Regulation"&gt;50&lt;/ref-type&gt;&lt;contributors&gt;&lt;authors&gt;&lt;author&gt;Public Sector Commission,&lt;/author&gt;&lt;/authors&gt;&lt;secondary-authors&gt;&lt;author&gt;Public Sector Commission,&lt;/author&gt;&lt;/secondary-authors&gt;&lt;/contributors&gt;&lt;titles&gt;&lt;title&gt;Code of Ethics&lt;/title&gt;&lt;/titles&gt;&lt;section&gt;7&lt;/section&gt;&lt;dates&gt;&lt;year&gt;2012&lt;/year&gt;&lt;/dates&gt;&lt;pub-location&gt;Perth, WA&lt;/pub-location&gt;&lt;publisher&gt;Government of Western Australia&lt;/publisher&gt;&lt;urls&gt;&lt;related-urls&gt;&lt;url&gt;https://publicsector.wa.gov.au/sites/default/files/documents/commissioners_instruction_07_code_of_ethics.pdf&lt;/url&gt;&lt;/related-urls&gt;&lt;/urls&gt;&lt;/record&gt;&lt;/Cite&gt;&lt;/EndNote&gt;</w:instrText>
            </w:r>
            <w:r w:rsidR="003C3F2F" w:rsidRPr="000F6CFF">
              <w:rPr>
                <w:rFonts w:eastAsia="Arial" w:cs="Arial"/>
              </w:rPr>
              <w:fldChar w:fldCharType="separate"/>
            </w:r>
            <w:r w:rsidR="003C3F2F" w:rsidRPr="000615A4">
              <w:rPr>
                <w:rFonts w:eastAsia="Arial" w:cs="Arial"/>
                <w:noProof/>
                <w:vertAlign w:val="superscript"/>
              </w:rPr>
              <w:t>17</w:t>
            </w:r>
            <w:r w:rsidR="003C3F2F" w:rsidRPr="000F6CFF">
              <w:rPr>
                <w:rFonts w:eastAsia="Arial" w:cs="Arial"/>
              </w:rPr>
              <w:fldChar w:fldCharType="end"/>
            </w:r>
            <w:r w:rsidR="00F86024" w:rsidRPr="000615A4">
              <w:rPr>
                <w:rFonts w:eastAsia="Arial" w:cs="Arial"/>
              </w:rPr>
              <w:t>.</w:t>
            </w:r>
          </w:p>
          <w:p w:rsidR="003C3F2F" w:rsidRPr="000615A4" w:rsidRDefault="003C3F2F" w:rsidP="006472FA">
            <w:pPr>
              <w:pStyle w:val="ListParagraph"/>
              <w:numPr>
                <w:ilvl w:val="0"/>
                <w:numId w:val="32"/>
              </w:numPr>
              <w:tabs>
                <w:tab w:val="left" w:pos="2766"/>
              </w:tabs>
              <w:spacing w:before="100" w:after="100"/>
              <w:ind w:left="425" w:hanging="357"/>
              <w:contextualSpacing w:val="0"/>
            </w:pPr>
            <w:r w:rsidRPr="000615A4">
              <w:rPr>
                <w:rFonts w:eastAsia="Arial" w:cs="Arial"/>
              </w:rPr>
              <w:t>Organisational policies, protocols and guidelines</w:t>
            </w:r>
            <w:r w:rsidR="00F86024" w:rsidRPr="000615A4">
              <w:rPr>
                <w:rFonts w:eastAsia="Arial" w:cs="Arial"/>
              </w:rPr>
              <w:t>.</w:t>
            </w:r>
          </w:p>
          <w:p w:rsidR="0089290B" w:rsidRPr="000615A4" w:rsidRDefault="003C3F2F" w:rsidP="0089290B">
            <w:pPr>
              <w:pStyle w:val="ListParagraph"/>
              <w:numPr>
                <w:ilvl w:val="0"/>
                <w:numId w:val="32"/>
              </w:numPr>
              <w:tabs>
                <w:tab w:val="left" w:pos="2766"/>
              </w:tabs>
              <w:spacing w:before="100" w:after="100"/>
              <w:ind w:left="444" w:hanging="425"/>
              <w:contextualSpacing w:val="0"/>
              <w:rPr>
                <w:rFonts w:eastAsia="Arial" w:cs="Arial"/>
                <w:b/>
              </w:rPr>
            </w:pPr>
            <w:r w:rsidRPr="000615A4">
              <w:rPr>
                <w:rFonts w:eastAsia="Arial" w:cs="Arial"/>
              </w:rPr>
              <w:t>Professional standards</w:t>
            </w:r>
            <w:r w:rsidR="00252BF5" w:rsidRPr="000615A4">
              <w:rPr>
                <w:rFonts w:eastAsia="Arial" w:cs="Arial"/>
              </w:rPr>
              <w:t xml:space="preserve">, for example </w:t>
            </w:r>
            <w:hyperlink r:id="rId42" w:history="1">
              <w:r w:rsidR="000615A4" w:rsidRPr="000F6CFF">
                <w:rPr>
                  <w:rStyle w:val="Hyperlink"/>
                </w:rPr>
                <w:t>Australian Health Practitioner Regulation Agency</w:t>
              </w:r>
            </w:hyperlink>
            <w:r w:rsidR="00F86024" w:rsidRPr="000615A4">
              <w:rPr>
                <w:rFonts w:eastAsia="Arial" w:cs="Arial"/>
              </w:rPr>
              <w:t>.</w:t>
            </w:r>
          </w:p>
          <w:p w:rsidR="0089290B" w:rsidRPr="000615A4" w:rsidRDefault="00C32AD7" w:rsidP="0089290B">
            <w:pPr>
              <w:pStyle w:val="ListParagraph"/>
              <w:numPr>
                <w:ilvl w:val="0"/>
                <w:numId w:val="32"/>
              </w:numPr>
              <w:tabs>
                <w:tab w:val="left" w:pos="2766"/>
              </w:tabs>
              <w:spacing w:before="100" w:after="100"/>
              <w:ind w:left="444" w:hanging="425"/>
              <w:contextualSpacing w:val="0"/>
              <w:rPr>
                <w:rFonts w:eastAsia="Arial" w:cs="Arial"/>
                <w:b/>
              </w:rPr>
            </w:pPr>
            <w:hyperlink r:id="rId43" w:history="1">
              <w:r w:rsidR="003C3F2F" w:rsidRPr="000615A4">
                <w:rPr>
                  <w:rStyle w:val="Hyperlink"/>
                  <w:rFonts w:eastAsia="Arial" w:cs="Arial"/>
                </w:rPr>
                <w:t>Count Me In</w:t>
              </w:r>
            </w:hyperlink>
            <w:r w:rsidR="00F86024" w:rsidRPr="000615A4">
              <w:rPr>
                <w:rStyle w:val="Hyperlink"/>
                <w:rFonts w:eastAsia="Arial" w:cs="Arial"/>
              </w:rPr>
              <w:t xml:space="preserve"> </w:t>
            </w:r>
            <w:r w:rsidR="003C3F2F" w:rsidRPr="000F6CFF">
              <w:rPr>
                <w:rFonts w:eastAsia="Arial" w:cs="Arial"/>
              </w:rPr>
              <w:fldChar w:fldCharType="begin"/>
            </w:r>
            <w:r w:rsidR="003C3F2F" w:rsidRPr="000615A4">
              <w:rPr>
                <w:rFonts w:eastAsia="Arial" w:cs="Arial"/>
              </w:rPr>
              <w:instrText xml:space="preserve"> ADDIN EN.CITE &lt;EndNote&gt;&lt;Cite&gt;&lt;Author&gt;Disability Services Commission&lt;/Author&gt;&lt;Year&gt;2013&lt;/Year&gt;&lt;RecNum&gt;272&lt;/RecNum&gt;&lt;DisplayText&gt;&lt;style face="superscript"&gt;15&lt;/style&gt;&lt;/DisplayText&gt;&lt;record&gt;&lt;rec-number&gt;272&lt;/rec-number&gt;&lt;foreign-keys&gt;&lt;key app="EN" db-id="a99xdr0f3w0racev5t6vvfsgrrt09we5etdp" timestamp="1419314079"&gt;272&lt;/key&gt;&lt;/foreign-keys&gt;&lt;ref-type name="Government Document"&gt;46&lt;/ref-type&gt;&lt;contributors&gt;&lt;authors&gt;&lt;author&gt;Disability Services Commission,&lt;/author&gt;&lt;/authors&gt;&lt;/contributors&gt;&lt;titles&gt;&lt;title&gt;Count me in: A better future for everyone&lt;/title&gt;&lt;/titles&gt;&lt;keywords&gt;&lt;keyword&gt;DHN Framework&lt;/keyword&gt;&lt;/keywords&gt;&lt;dates&gt;&lt;year&gt;2013&lt;/year&gt;&lt;/dates&gt;&lt;pub-location&gt;Perth, WA&lt;/pub-location&gt;&lt;urls&gt;&lt;related-urls&gt;&lt;url&gt;http://www.disability.wa.gov.au/Global/Publications/About%20us/Count%20me%20in/Count-Me-In-Disability-Future-Directions-December-2013.pdf&lt;/url&gt;&lt;/related-urls&gt;&lt;/urls&gt;&lt;/record&gt;&lt;/Cite&gt;&lt;/EndNote&gt;</w:instrText>
            </w:r>
            <w:r w:rsidR="003C3F2F" w:rsidRPr="000F6CFF">
              <w:rPr>
                <w:rFonts w:eastAsia="Arial" w:cs="Arial"/>
              </w:rPr>
              <w:fldChar w:fldCharType="separate"/>
            </w:r>
            <w:r w:rsidR="003C3F2F" w:rsidRPr="000615A4">
              <w:rPr>
                <w:rFonts w:eastAsia="Arial" w:cs="Arial"/>
                <w:noProof/>
                <w:vertAlign w:val="superscript"/>
              </w:rPr>
              <w:t>15</w:t>
            </w:r>
            <w:r w:rsidR="003C3F2F" w:rsidRPr="000F6CFF">
              <w:rPr>
                <w:rFonts w:eastAsia="Arial" w:cs="Arial"/>
              </w:rPr>
              <w:fldChar w:fldCharType="end"/>
            </w:r>
            <w:r w:rsidR="00F86024" w:rsidRPr="000615A4">
              <w:rPr>
                <w:rFonts w:eastAsia="Arial" w:cs="Arial"/>
              </w:rPr>
              <w:t>.</w:t>
            </w:r>
          </w:p>
          <w:p w:rsidR="003C3F2F" w:rsidRPr="000615A4" w:rsidRDefault="00C32AD7" w:rsidP="0050449C">
            <w:pPr>
              <w:pStyle w:val="ListParagraph"/>
              <w:numPr>
                <w:ilvl w:val="0"/>
                <w:numId w:val="32"/>
              </w:numPr>
              <w:tabs>
                <w:tab w:val="left" w:pos="2766"/>
              </w:tabs>
              <w:spacing w:before="100" w:after="100"/>
              <w:ind w:left="444" w:hanging="425"/>
              <w:contextualSpacing w:val="0"/>
              <w:rPr>
                <w:rFonts w:eastAsia="Arial" w:cs="Arial"/>
                <w:b/>
              </w:rPr>
            </w:pPr>
            <w:hyperlink r:id="rId44" w:history="1">
              <w:r w:rsidR="00C629DA" w:rsidRPr="000F6CFF">
                <w:rPr>
                  <w:rStyle w:val="Hyperlink"/>
                  <w:rFonts w:eastAsia="Arial" w:cs="Arial"/>
                </w:rPr>
                <w:t>Advocacy</w:t>
              </w:r>
            </w:hyperlink>
            <w:r w:rsidR="00C629DA" w:rsidRPr="000F6CFF">
              <w:rPr>
                <w:rFonts w:eastAsia="Arial" w:cs="Arial"/>
              </w:rPr>
              <w:t xml:space="preserve"> agencies</w:t>
            </w:r>
            <w:r w:rsidR="00041B87" w:rsidRPr="000F6CFF">
              <w:rPr>
                <w:rFonts w:eastAsia="Arial" w:cs="Arial"/>
              </w:rPr>
              <w:t>, for example</w:t>
            </w:r>
            <w:r w:rsidR="0050449C" w:rsidRPr="000F6CFF">
              <w:rPr>
                <w:rFonts w:eastAsia="Arial" w:cs="Arial"/>
              </w:rPr>
              <w:t xml:space="preserve"> </w:t>
            </w:r>
            <w:hyperlink r:id="rId45" w:history="1">
              <w:r w:rsidR="0050449C" w:rsidRPr="000F6CFF">
                <w:rPr>
                  <w:rStyle w:val="Hyperlink"/>
                  <w:rFonts w:eastAsia="Arial" w:cs="Arial"/>
                </w:rPr>
                <w:t xml:space="preserve">People With Disabilities (WA) </w:t>
              </w:r>
              <w:proofErr w:type="spellStart"/>
              <w:r w:rsidR="0050449C" w:rsidRPr="000F6CFF">
                <w:rPr>
                  <w:rStyle w:val="Hyperlink"/>
                  <w:rFonts w:eastAsia="Arial" w:cs="Arial"/>
                </w:rPr>
                <w:t>Inc</w:t>
              </w:r>
              <w:proofErr w:type="spellEnd"/>
            </w:hyperlink>
            <w:r w:rsidR="0050449C" w:rsidRPr="000F6CFF">
              <w:rPr>
                <w:rFonts w:eastAsia="Arial" w:cs="Arial"/>
              </w:rPr>
              <w:t xml:space="preserve">, </w:t>
            </w:r>
            <w:hyperlink r:id="rId46" w:history="1">
              <w:r w:rsidR="0050449C" w:rsidRPr="000F6CFF">
                <w:rPr>
                  <w:rStyle w:val="Hyperlink"/>
                  <w:rFonts w:eastAsia="Arial" w:cs="Arial"/>
                </w:rPr>
                <w:t>Ethnic Disability Advocacy Centre</w:t>
              </w:r>
            </w:hyperlink>
            <w:r w:rsidR="0050449C" w:rsidRPr="000F6CFF">
              <w:rPr>
                <w:rFonts w:eastAsia="Arial" w:cs="Arial"/>
              </w:rPr>
              <w:t xml:space="preserve">, </w:t>
            </w:r>
            <w:hyperlink r:id="rId47" w:history="1">
              <w:r w:rsidR="0050449C" w:rsidRPr="000F6CFF">
                <w:rPr>
                  <w:rStyle w:val="Hyperlink"/>
                  <w:rFonts w:eastAsia="Arial" w:cs="Arial"/>
                </w:rPr>
                <w:t>Developmental Disability WA</w:t>
              </w:r>
            </w:hyperlink>
            <w:r w:rsidR="0050449C" w:rsidRPr="000615A4">
              <w:rPr>
                <w:rFonts w:eastAsia="Arial" w:cs="Arial"/>
              </w:rPr>
              <w:t xml:space="preserve">. </w:t>
            </w:r>
          </w:p>
        </w:tc>
      </w:tr>
    </w:tbl>
    <w:p w:rsidR="009E6295" w:rsidRPr="009E594D" w:rsidRDefault="009E6295" w:rsidP="009E6295">
      <w:pPr>
        <w:pStyle w:val="Subheadlines"/>
        <w:rPr>
          <w:sz w:val="24"/>
          <w:szCs w:val="24"/>
        </w:rPr>
      </w:pPr>
    </w:p>
    <w:tbl>
      <w:tblPr>
        <w:tblW w:w="14991" w:type="dxa"/>
        <w:jc w:val="center"/>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2105"/>
      </w:tblGrid>
      <w:tr w:rsidR="00D204DE" w:rsidRPr="00CA4EAD" w:rsidTr="00CD7EA9">
        <w:trPr>
          <w:jc w:val="center"/>
        </w:trPr>
        <w:tc>
          <w:tcPr>
            <w:tcW w:w="149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BD0D4"/>
          </w:tcPr>
          <w:p w:rsidR="00D204DE" w:rsidRPr="00D204DE" w:rsidRDefault="00D204DE" w:rsidP="00D204DE">
            <w:pPr>
              <w:pStyle w:val="Heading3"/>
              <w:spacing w:after="240"/>
              <w:rPr>
                <w:color w:val="auto"/>
              </w:rPr>
            </w:pPr>
            <w:bookmarkStart w:id="57" w:name="_Toc426725196"/>
            <w:bookmarkStart w:id="58" w:name="_Toc458670935"/>
            <w:r w:rsidRPr="00CA4EAD">
              <w:rPr>
                <w:rFonts w:eastAsia="Arial"/>
                <w:color w:val="auto"/>
              </w:rPr>
              <w:t>1.3</w:t>
            </w:r>
            <w:r w:rsidRPr="00CA4EAD">
              <w:rPr>
                <w:rFonts w:eastAsia="Arial"/>
                <w:color w:val="auto"/>
              </w:rPr>
              <w:tab/>
              <w:t>Potential</w:t>
            </w:r>
            <w:bookmarkEnd w:id="57"/>
            <w:bookmarkEnd w:id="58"/>
          </w:p>
        </w:tc>
      </w:tr>
      <w:tr w:rsidR="00D204DE"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04DE" w:rsidRPr="000F5535" w:rsidRDefault="00D204DE" w:rsidP="00EB736A">
            <w:pPr>
              <w:spacing w:before="120" w:after="120"/>
            </w:pPr>
            <w:r w:rsidRPr="000F5535">
              <w:rPr>
                <w:rFonts w:eastAsia="Arial" w:cs="Arial"/>
                <w:b/>
              </w:rPr>
              <w:t>Values and attitudes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04DE" w:rsidRPr="000F5535" w:rsidRDefault="00D204DE" w:rsidP="006472FA">
            <w:pPr>
              <w:pStyle w:val="ListParagraph"/>
              <w:numPr>
                <w:ilvl w:val="0"/>
                <w:numId w:val="23"/>
              </w:numPr>
              <w:spacing w:before="100" w:after="100"/>
              <w:ind w:left="425" w:hanging="357"/>
              <w:contextualSpacing w:val="0"/>
            </w:pPr>
            <w:r w:rsidRPr="004B48BB">
              <w:rPr>
                <w:rFonts w:eastAsia="Arial" w:cs="Arial"/>
              </w:rPr>
              <w:t>Value the potential and capacity of individuals with disability for self-determination.</w:t>
            </w:r>
          </w:p>
          <w:p w:rsidR="00D204DE" w:rsidRPr="004B48BB" w:rsidRDefault="00D204DE" w:rsidP="006472FA">
            <w:pPr>
              <w:pStyle w:val="ListParagraph"/>
              <w:numPr>
                <w:ilvl w:val="0"/>
                <w:numId w:val="23"/>
              </w:numPr>
              <w:spacing w:before="100" w:after="100"/>
              <w:ind w:left="425" w:hanging="357"/>
              <w:contextualSpacing w:val="0"/>
              <w:rPr>
                <w:rFonts w:eastAsia="Arial" w:cs="Arial"/>
                <w:b/>
              </w:rPr>
            </w:pPr>
            <w:r w:rsidRPr="004B48BB">
              <w:rPr>
                <w:rFonts w:eastAsia="Arial" w:cs="Arial"/>
              </w:rPr>
              <w:t>Value the importance of partnerships.</w:t>
            </w:r>
          </w:p>
        </w:tc>
      </w:tr>
      <w:tr w:rsidR="00D204DE" w:rsidRPr="000F5535" w:rsidTr="00CD7EA9">
        <w:trPr>
          <w:trHeight w:val="1060"/>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04DE" w:rsidRPr="000F5535" w:rsidRDefault="00D204DE" w:rsidP="003275F9">
            <w:pPr>
              <w:spacing w:before="120" w:after="120"/>
            </w:pPr>
            <w:r w:rsidRPr="000F5535">
              <w:rPr>
                <w:rFonts w:eastAsia="Arial" w:cs="Arial"/>
                <w:b/>
              </w:rPr>
              <w:t>Knowledge and understanding</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04DE" w:rsidRPr="004B48BB" w:rsidRDefault="00D204DE" w:rsidP="006472FA">
            <w:pPr>
              <w:pStyle w:val="ListParagraph"/>
              <w:numPr>
                <w:ilvl w:val="0"/>
                <w:numId w:val="23"/>
              </w:numPr>
              <w:tabs>
                <w:tab w:val="left" w:pos="2616"/>
              </w:tabs>
              <w:spacing w:before="100" w:after="100"/>
              <w:ind w:left="425" w:hanging="357"/>
              <w:contextualSpacing w:val="0"/>
              <w:rPr>
                <w:rFonts w:eastAsia="Arial" w:cs="Arial"/>
              </w:rPr>
            </w:pPr>
            <w:r w:rsidRPr="004B48BB">
              <w:rPr>
                <w:rFonts w:eastAsia="Arial" w:cs="Arial"/>
              </w:rPr>
              <w:t>Best and contemporary practice in working wi</w:t>
            </w:r>
            <w:r w:rsidR="00F86024">
              <w:rPr>
                <w:rFonts w:eastAsia="Arial" w:cs="Arial"/>
              </w:rPr>
              <w:t>th individuals with disability.</w:t>
            </w:r>
          </w:p>
          <w:p w:rsidR="00D204DE" w:rsidRPr="004B48BB" w:rsidRDefault="00D204DE" w:rsidP="006472FA">
            <w:pPr>
              <w:pStyle w:val="ListParagraph"/>
              <w:numPr>
                <w:ilvl w:val="0"/>
                <w:numId w:val="23"/>
              </w:numPr>
              <w:tabs>
                <w:tab w:val="left" w:pos="2616"/>
              </w:tabs>
              <w:spacing w:before="100" w:after="100"/>
              <w:ind w:left="425" w:hanging="357"/>
              <w:contextualSpacing w:val="0"/>
              <w:rPr>
                <w:rFonts w:eastAsia="Arial" w:cs="Arial"/>
                <w:b/>
              </w:rPr>
            </w:pPr>
            <w:r w:rsidRPr="004B48BB">
              <w:rPr>
                <w:rFonts w:eastAsia="Arial" w:cs="Arial"/>
              </w:rPr>
              <w:t>Potential of individuals with disability.</w:t>
            </w:r>
          </w:p>
        </w:tc>
      </w:tr>
      <w:tr w:rsidR="00D204DE" w:rsidRPr="000F5535" w:rsidTr="00CD7EA9">
        <w:trPr>
          <w:trHeight w:val="2720"/>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04DE" w:rsidRPr="000F5535" w:rsidRDefault="0021364B" w:rsidP="00EB736A">
            <w:pPr>
              <w:tabs>
                <w:tab w:val="left" w:pos="2616"/>
              </w:tabs>
              <w:spacing w:before="120" w:after="120"/>
            </w:pPr>
            <w:r>
              <w:rPr>
                <w:rFonts w:eastAsia="Arial" w:cs="Arial"/>
                <w:b/>
              </w:rPr>
              <w:t>Skills and behaviour</w:t>
            </w:r>
            <w:r w:rsidR="00D204DE" w:rsidRPr="000F5535">
              <w:rPr>
                <w:rFonts w:eastAsia="Arial" w:cs="Arial"/>
              </w:rPr>
              <w:t xml:space="preserve"> </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04DE" w:rsidRPr="000F5535" w:rsidRDefault="00D204DE" w:rsidP="006472FA">
            <w:pPr>
              <w:pStyle w:val="ListParagraph"/>
              <w:numPr>
                <w:ilvl w:val="0"/>
                <w:numId w:val="24"/>
              </w:numPr>
              <w:tabs>
                <w:tab w:val="left" w:pos="2616"/>
              </w:tabs>
              <w:spacing w:before="100" w:after="100"/>
              <w:ind w:left="425" w:hanging="357"/>
              <w:contextualSpacing w:val="0"/>
            </w:pPr>
            <w:r w:rsidRPr="004B48BB">
              <w:rPr>
                <w:rFonts w:eastAsia="Arial" w:cs="Arial"/>
              </w:rPr>
              <w:t xml:space="preserve">Support individuals with disability to make informed decisions about their health and wellbeing by </w:t>
            </w:r>
            <w:r w:rsidR="004B48BB" w:rsidRPr="004B48BB">
              <w:rPr>
                <w:rFonts w:eastAsia="Arial" w:cs="Arial"/>
              </w:rPr>
              <w:t xml:space="preserve">providing </w:t>
            </w:r>
            <w:r w:rsidRPr="004B48BB">
              <w:rPr>
                <w:rFonts w:eastAsia="Arial" w:cs="Arial"/>
              </w:rPr>
              <w:t>information, resources and other assistance.</w:t>
            </w:r>
          </w:p>
          <w:p w:rsidR="00D204DE" w:rsidRPr="000F5535" w:rsidRDefault="00D204DE" w:rsidP="006472FA">
            <w:pPr>
              <w:pStyle w:val="ListParagraph"/>
              <w:numPr>
                <w:ilvl w:val="0"/>
                <w:numId w:val="24"/>
              </w:numPr>
              <w:tabs>
                <w:tab w:val="left" w:pos="2616"/>
              </w:tabs>
              <w:spacing w:before="100" w:after="100"/>
              <w:ind w:left="425" w:hanging="357"/>
              <w:contextualSpacing w:val="0"/>
            </w:pPr>
            <w:r w:rsidRPr="004B48BB">
              <w:rPr>
                <w:rFonts w:eastAsia="Arial" w:cs="Arial"/>
              </w:rPr>
              <w:t xml:space="preserve">Work effectively with </w:t>
            </w:r>
            <w:r w:rsidR="0026784A">
              <w:rPr>
                <w:rFonts w:cs="Arial"/>
              </w:rPr>
              <w:t>individuals with disability and the person or persons providing support</w:t>
            </w:r>
            <w:r w:rsidR="0026784A" w:rsidRPr="004B48BB" w:rsidDel="0026784A">
              <w:rPr>
                <w:rFonts w:eastAsia="Arial" w:cs="Arial"/>
              </w:rPr>
              <w:t xml:space="preserve"> </w:t>
            </w:r>
            <w:r w:rsidR="004B48BB" w:rsidRPr="004B48BB">
              <w:rPr>
                <w:rFonts w:eastAsia="Arial" w:cs="Arial"/>
              </w:rPr>
              <w:t xml:space="preserve">regarding positive </w:t>
            </w:r>
            <w:r w:rsidRPr="004B48BB">
              <w:rPr>
                <w:rFonts w:eastAsia="Arial" w:cs="Arial"/>
              </w:rPr>
              <w:t>risk taking as an important part of promoting choice and self-determination.</w:t>
            </w:r>
          </w:p>
          <w:p w:rsidR="00D204DE" w:rsidRPr="000F5535" w:rsidRDefault="00D204DE" w:rsidP="006472FA">
            <w:pPr>
              <w:pStyle w:val="ListParagraph"/>
              <w:numPr>
                <w:ilvl w:val="0"/>
                <w:numId w:val="24"/>
              </w:numPr>
              <w:spacing w:before="100" w:after="100"/>
              <w:ind w:left="425" w:hanging="357"/>
              <w:contextualSpacing w:val="0"/>
            </w:pPr>
            <w:r w:rsidRPr="004B48BB">
              <w:rPr>
                <w:rFonts w:eastAsia="Arial" w:cs="Arial"/>
              </w:rPr>
              <w:t>Recognise that potential evolves.</w:t>
            </w:r>
          </w:p>
          <w:p w:rsidR="004B48BB" w:rsidRDefault="00D204DE" w:rsidP="006472FA">
            <w:pPr>
              <w:pStyle w:val="ListParagraph"/>
              <w:numPr>
                <w:ilvl w:val="0"/>
                <w:numId w:val="24"/>
              </w:numPr>
              <w:spacing w:before="100" w:after="100"/>
              <w:ind w:left="425" w:hanging="357"/>
              <w:contextualSpacing w:val="0"/>
            </w:pPr>
            <w:r w:rsidRPr="004B48BB">
              <w:rPr>
                <w:rFonts w:eastAsia="Arial" w:cs="Arial"/>
              </w:rPr>
              <w:t>Work in partnership to identify potential.</w:t>
            </w:r>
          </w:p>
          <w:p w:rsidR="00D204DE" w:rsidRPr="000F5535" w:rsidRDefault="00D204DE" w:rsidP="006472FA">
            <w:pPr>
              <w:pStyle w:val="ListParagraph"/>
              <w:numPr>
                <w:ilvl w:val="0"/>
                <w:numId w:val="24"/>
              </w:numPr>
              <w:spacing w:before="100" w:after="100"/>
              <w:ind w:left="425" w:hanging="357"/>
              <w:contextualSpacing w:val="0"/>
            </w:pPr>
            <w:r w:rsidRPr="004B48BB">
              <w:rPr>
                <w:rFonts w:eastAsia="Arial" w:cs="Arial"/>
              </w:rPr>
              <w:t>Act to ensure that feedback is considered in th</w:t>
            </w:r>
            <w:r w:rsidR="00F86024">
              <w:rPr>
                <w:rFonts w:eastAsia="Arial" w:cs="Arial"/>
              </w:rPr>
              <w:t>e continuous improvement cycle.</w:t>
            </w:r>
          </w:p>
          <w:p w:rsidR="00D204DE" w:rsidRPr="004B48BB" w:rsidRDefault="00D204DE" w:rsidP="000615A4">
            <w:pPr>
              <w:pStyle w:val="ListParagraph"/>
              <w:numPr>
                <w:ilvl w:val="0"/>
                <w:numId w:val="24"/>
              </w:numPr>
              <w:tabs>
                <w:tab w:val="left" w:pos="2616"/>
              </w:tabs>
              <w:spacing w:before="100" w:after="100"/>
              <w:ind w:left="425" w:hanging="357"/>
              <w:contextualSpacing w:val="0"/>
              <w:rPr>
                <w:rFonts w:eastAsia="Arial" w:cs="Arial"/>
                <w:b/>
              </w:rPr>
            </w:pPr>
            <w:r w:rsidRPr="004B48BB">
              <w:rPr>
                <w:rFonts w:eastAsia="Arial" w:cs="Arial"/>
              </w:rPr>
              <w:t xml:space="preserve">Constructively explore role expectations with team members/other workers when confronted with </w:t>
            </w:r>
            <w:r w:rsidR="004B48BB" w:rsidRPr="004B48BB">
              <w:rPr>
                <w:rFonts w:eastAsia="Arial" w:cs="Arial"/>
              </w:rPr>
              <w:t xml:space="preserve">unclear or </w:t>
            </w:r>
            <w:r w:rsidRPr="004B48BB">
              <w:rPr>
                <w:rFonts w:eastAsia="Arial" w:cs="Arial"/>
              </w:rPr>
              <w:t>conflicting perceptions of the potential of individuals with disability.</w:t>
            </w:r>
            <w:r w:rsidR="00FF77C2">
              <w:rPr>
                <w:rFonts w:eastAsia="Arial" w:cs="Arial"/>
              </w:rPr>
              <w:t xml:space="preserve"> </w:t>
            </w:r>
          </w:p>
        </w:tc>
      </w:tr>
      <w:tr w:rsidR="00D204DE" w:rsidRPr="000F5535" w:rsidTr="00CD7EA9">
        <w:trPr>
          <w:trHeight w:val="320"/>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04DE" w:rsidRPr="000F5535" w:rsidRDefault="00275694" w:rsidP="00EB736A">
            <w:pPr>
              <w:spacing w:before="120" w:after="120"/>
            </w:pPr>
            <w:r>
              <w:rPr>
                <w:rFonts w:eastAsia="Arial" w:cs="Arial"/>
                <w:b/>
              </w:rPr>
              <w:t>Resources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06F12" w:rsidRPr="000F6CFF" w:rsidRDefault="00C32AD7" w:rsidP="000615A4">
            <w:pPr>
              <w:pStyle w:val="ListParagraph"/>
              <w:numPr>
                <w:ilvl w:val="0"/>
                <w:numId w:val="25"/>
              </w:numPr>
              <w:spacing w:before="100" w:after="100"/>
              <w:ind w:left="425" w:hanging="357"/>
              <w:contextualSpacing w:val="0"/>
              <w:rPr>
                <w:rStyle w:val="Hyperlink"/>
                <w:color w:val="auto"/>
                <w:u w:val="none"/>
              </w:rPr>
            </w:pPr>
            <w:hyperlink r:id="rId48" w:history="1">
              <w:r w:rsidR="00D204DE" w:rsidRPr="000B343E">
                <w:rPr>
                  <w:rStyle w:val="Hyperlink"/>
                  <w:rFonts w:eastAsia="Arial" w:cs="Arial"/>
                  <w:i/>
                </w:rPr>
                <w:t>United Nations Convention on the Rights of Persons with Disabilities</w:t>
              </w:r>
            </w:hyperlink>
            <w:r w:rsidR="00F86024">
              <w:rPr>
                <w:rStyle w:val="Hyperlink"/>
                <w:rFonts w:eastAsia="Arial" w:cs="Arial"/>
                <w:i/>
              </w:rPr>
              <w:t xml:space="preserve"> </w:t>
            </w:r>
            <w:r w:rsidR="00D204DE" w:rsidRPr="003275F9">
              <w:rPr>
                <w:rStyle w:val="Hyperlink"/>
                <w:rFonts w:eastAsia="Arial" w:cs="Arial"/>
                <w:color w:val="auto"/>
                <w:u w:val="none"/>
              </w:rPr>
              <w:fldChar w:fldCharType="begin"/>
            </w:r>
            <w:r w:rsidR="00D204DE" w:rsidRPr="003275F9">
              <w:rPr>
                <w:rStyle w:val="Hyperlink"/>
                <w:rFonts w:eastAsia="Arial" w:cs="Arial"/>
                <w:color w:val="auto"/>
                <w:u w:val="none"/>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D204DE" w:rsidRPr="003275F9">
              <w:rPr>
                <w:rStyle w:val="Hyperlink"/>
                <w:rFonts w:eastAsia="Arial" w:cs="Arial"/>
                <w:color w:val="auto"/>
                <w:u w:val="none"/>
              </w:rPr>
              <w:fldChar w:fldCharType="separate"/>
            </w:r>
            <w:r w:rsidR="00D204DE" w:rsidRPr="003275F9">
              <w:rPr>
                <w:rStyle w:val="Hyperlink"/>
                <w:rFonts w:eastAsia="Arial" w:cs="Arial"/>
                <w:noProof/>
                <w:color w:val="auto"/>
                <w:u w:val="none"/>
                <w:vertAlign w:val="superscript"/>
              </w:rPr>
              <w:t>8</w:t>
            </w:r>
            <w:r w:rsidR="00D204DE" w:rsidRPr="003275F9">
              <w:rPr>
                <w:rStyle w:val="Hyperlink"/>
                <w:rFonts w:eastAsia="Arial" w:cs="Arial"/>
                <w:color w:val="auto"/>
                <w:u w:val="none"/>
              </w:rPr>
              <w:fldChar w:fldCharType="end"/>
            </w:r>
          </w:p>
          <w:p w:rsidR="00D204DE" w:rsidRPr="00006F12" w:rsidRDefault="00006F12" w:rsidP="000F6CFF">
            <w:pPr>
              <w:pStyle w:val="ListParagraph"/>
              <w:numPr>
                <w:ilvl w:val="1"/>
                <w:numId w:val="25"/>
              </w:numPr>
              <w:spacing w:before="100" w:after="100"/>
              <w:ind w:left="903"/>
              <w:contextualSpacing w:val="0"/>
            </w:pPr>
            <w:r w:rsidRPr="000F6CFF">
              <w:rPr>
                <w:rFonts w:eastAsia="Times New Roman" w:cs="Arial"/>
                <w:color w:val="000000"/>
                <w:szCs w:val="24"/>
                <w:lang w:eastAsia="ja-JP"/>
              </w:rPr>
              <w:t>Article 25(d)</w:t>
            </w:r>
          </w:p>
          <w:p w:rsidR="00D204DE" w:rsidRPr="000F5535" w:rsidRDefault="00C32AD7" w:rsidP="000615A4">
            <w:pPr>
              <w:pStyle w:val="ListParagraph"/>
              <w:numPr>
                <w:ilvl w:val="0"/>
                <w:numId w:val="25"/>
              </w:numPr>
              <w:tabs>
                <w:tab w:val="left" w:pos="2766"/>
              </w:tabs>
              <w:spacing w:before="100" w:after="100"/>
              <w:ind w:left="425" w:hanging="357"/>
              <w:contextualSpacing w:val="0"/>
            </w:pPr>
            <w:hyperlink r:id="rId49" w:history="1">
              <w:r w:rsidR="00D204DE" w:rsidRPr="000B343E">
                <w:rPr>
                  <w:rStyle w:val="Hyperlink"/>
                  <w:rFonts w:eastAsia="Arial" w:cs="Arial"/>
                  <w:i/>
                </w:rPr>
                <w:t>WA Health Code of Conduct</w:t>
              </w:r>
            </w:hyperlink>
            <w:r w:rsidR="00F86024">
              <w:rPr>
                <w:rStyle w:val="Hyperlink"/>
                <w:rFonts w:eastAsia="Arial" w:cs="Arial"/>
                <w:i/>
              </w:rPr>
              <w:t xml:space="preserve"> </w:t>
            </w:r>
            <w:r w:rsidR="00D204DE" w:rsidRPr="003275F9">
              <w:rPr>
                <w:rFonts w:eastAsia="Arial" w:cs="Arial"/>
              </w:rPr>
              <w:fldChar w:fldCharType="begin"/>
            </w:r>
            <w:r w:rsidR="00D204DE" w:rsidRPr="003275F9">
              <w:rPr>
                <w:rFonts w:eastAsia="Arial" w:cs="Arial"/>
              </w:rPr>
              <w:instrText xml:space="preserve"> ADDIN EN.CITE &lt;EndNote&gt;&lt;Cite&gt;&lt;Author&gt;Health&lt;/Author&gt;&lt;Year&gt;2012&lt;/Year&gt;&lt;RecNum&gt;319&lt;/RecNum&gt;&lt;DisplayText&gt;&lt;style face="superscript"&gt;16&lt;/style&gt;&lt;/DisplayText&gt;&lt;record&gt;&lt;rec-number&gt;319&lt;/rec-number&gt;&lt;foreign-keys&gt;&lt;key app="EN" db-id="a99xdr0f3w0racev5t6vvfsgrrt09we5etdp" timestamp="1437100089"&gt;319&lt;/key&gt;&lt;/foreign-keys&gt;&lt;ref-type name="Legal Rule or Regulation"&gt;50&lt;/ref-type&gt;&lt;contributors&gt;&lt;authors&gt;&lt;author&gt;Department of Health,&lt;/author&gt;&lt;/authors&gt;&lt;secondary-authors&gt;&lt;author&gt;Department of Health,&lt;/author&gt;&lt;/secondary-authors&gt;&lt;/contributors&gt;&lt;titles&gt;&lt;title&gt;WA Health Code of Conduct&lt;/title&gt;&lt;/titles&gt;&lt;dates&gt;&lt;year&gt;2012&lt;/year&gt;&lt;pub-dates&gt;&lt;date&gt;12 July 2012&lt;/date&gt;&lt;/pub-dates&gt;&lt;/dates&gt;&lt;pub-location&gt;Perth, WA&lt;/pub-location&gt;&lt;publisher&gt;Government of Western Australia&lt;/publisher&gt;&lt;work-type&gt;Code&lt;/work-type&gt;&lt;urls&gt;&lt;related-urls&gt;&lt;url&gt;http://www.health.wa.gov.au/circularsnew/attachments/666.pdf&lt;/url&gt;&lt;/related-urls&gt;&lt;/urls&gt;&lt;/record&gt;&lt;/Cite&gt;&lt;/EndNote&gt;</w:instrText>
            </w:r>
            <w:r w:rsidR="00D204DE" w:rsidRPr="003275F9">
              <w:rPr>
                <w:rFonts w:eastAsia="Arial" w:cs="Arial"/>
              </w:rPr>
              <w:fldChar w:fldCharType="separate"/>
            </w:r>
            <w:r w:rsidR="00D204DE" w:rsidRPr="003275F9">
              <w:rPr>
                <w:rFonts w:eastAsia="Arial" w:cs="Arial"/>
                <w:noProof/>
                <w:vertAlign w:val="superscript"/>
              </w:rPr>
              <w:t>16</w:t>
            </w:r>
            <w:r w:rsidR="00D204DE" w:rsidRPr="003275F9">
              <w:rPr>
                <w:rFonts w:eastAsia="Arial" w:cs="Arial"/>
              </w:rPr>
              <w:fldChar w:fldCharType="end"/>
            </w:r>
            <w:r w:rsidR="00F86024">
              <w:rPr>
                <w:rFonts w:eastAsia="Arial" w:cs="Arial"/>
              </w:rPr>
              <w:t>.</w:t>
            </w:r>
          </w:p>
          <w:p w:rsidR="00D204DE" w:rsidRPr="000F5535" w:rsidRDefault="00C32AD7" w:rsidP="000615A4">
            <w:pPr>
              <w:pStyle w:val="ListParagraph"/>
              <w:numPr>
                <w:ilvl w:val="0"/>
                <w:numId w:val="25"/>
              </w:numPr>
              <w:tabs>
                <w:tab w:val="left" w:pos="2766"/>
              </w:tabs>
              <w:spacing w:before="100" w:after="100"/>
              <w:ind w:left="425" w:hanging="357"/>
              <w:contextualSpacing w:val="0"/>
            </w:pPr>
            <w:hyperlink r:id="rId50" w:history="1">
              <w:r w:rsidR="00D204DE" w:rsidRPr="000B343E">
                <w:rPr>
                  <w:rStyle w:val="Hyperlink"/>
                  <w:rFonts w:eastAsia="Arial" w:cs="Arial"/>
                  <w:i/>
                </w:rPr>
                <w:t>Public Sector Code of Ethics</w:t>
              </w:r>
            </w:hyperlink>
            <w:r w:rsidR="00F86024">
              <w:rPr>
                <w:rStyle w:val="Hyperlink"/>
                <w:rFonts w:eastAsia="Arial" w:cs="Arial"/>
                <w:i/>
              </w:rPr>
              <w:t xml:space="preserve"> </w:t>
            </w:r>
            <w:r w:rsidR="00D204DE" w:rsidRPr="003275F9">
              <w:rPr>
                <w:rStyle w:val="Hyperlink"/>
                <w:rFonts w:eastAsia="Arial" w:cs="Arial"/>
                <w:color w:val="auto"/>
                <w:u w:val="none"/>
              </w:rPr>
              <w:fldChar w:fldCharType="begin"/>
            </w:r>
            <w:r w:rsidR="00D204DE" w:rsidRPr="003275F9">
              <w:rPr>
                <w:rStyle w:val="Hyperlink"/>
                <w:rFonts w:eastAsia="Arial" w:cs="Arial"/>
                <w:color w:val="auto"/>
                <w:u w:val="none"/>
              </w:rPr>
              <w:instrText xml:space="preserve"> ADDIN EN.CITE &lt;EndNote&gt;&lt;Cite&gt;&lt;Author&gt;Commission&lt;/Author&gt;&lt;Year&gt;2012&lt;/Year&gt;&lt;RecNum&gt;320&lt;/RecNum&gt;&lt;DisplayText&gt;&lt;style face="superscript"&gt;17&lt;/style&gt;&lt;/DisplayText&gt;&lt;record&gt;&lt;rec-number&gt;320&lt;/rec-number&gt;&lt;foreign-keys&gt;&lt;key app="EN" db-id="a99xdr0f3w0racev5t6vvfsgrrt09we5etdp" timestamp="1437100475"&gt;320&lt;/key&gt;&lt;/foreign-keys&gt;&lt;ref-type name="Legal Rule or Regulation"&gt;50&lt;/ref-type&gt;&lt;contributors&gt;&lt;authors&gt;&lt;author&gt;Public Sector Commission,&lt;/author&gt;&lt;/authors&gt;&lt;secondary-authors&gt;&lt;author&gt;Public Sector Commission,&lt;/author&gt;&lt;/secondary-authors&gt;&lt;/contributors&gt;&lt;titles&gt;&lt;title&gt;Code of Ethics&lt;/title&gt;&lt;/titles&gt;&lt;section&gt;7&lt;/section&gt;&lt;dates&gt;&lt;year&gt;2012&lt;/year&gt;&lt;/dates&gt;&lt;pub-location&gt;Perth, WA&lt;/pub-location&gt;&lt;publisher&gt;Government of Western Australia&lt;/publisher&gt;&lt;urls&gt;&lt;related-urls&gt;&lt;url&gt;https://publicsector.wa.gov.au/sites/default/files/documents/commissioners_instruction_07_code_of_ethics.pdf&lt;/url&gt;&lt;/related-urls&gt;&lt;/urls&gt;&lt;/record&gt;&lt;/Cite&gt;&lt;/EndNote&gt;</w:instrText>
            </w:r>
            <w:r w:rsidR="00D204DE" w:rsidRPr="003275F9">
              <w:rPr>
                <w:rStyle w:val="Hyperlink"/>
                <w:rFonts w:eastAsia="Arial" w:cs="Arial"/>
                <w:color w:val="auto"/>
                <w:u w:val="none"/>
              </w:rPr>
              <w:fldChar w:fldCharType="separate"/>
            </w:r>
            <w:r w:rsidR="00D204DE" w:rsidRPr="003275F9">
              <w:rPr>
                <w:rStyle w:val="Hyperlink"/>
                <w:rFonts w:eastAsia="Arial" w:cs="Arial"/>
                <w:noProof/>
                <w:color w:val="auto"/>
                <w:u w:val="none"/>
                <w:vertAlign w:val="superscript"/>
              </w:rPr>
              <w:t>17</w:t>
            </w:r>
            <w:r w:rsidR="00D204DE" w:rsidRPr="003275F9">
              <w:rPr>
                <w:rStyle w:val="Hyperlink"/>
                <w:rFonts w:eastAsia="Arial" w:cs="Arial"/>
                <w:color w:val="auto"/>
                <w:u w:val="none"/>
              </w:rPr>
              <w:fldChar w:fldCharType="end"/>
            </w:r>
            <w:r w:rsidR="00F86024">
              <w:rPr>
                <w:rStyle w:val="Hyperlink"/>
                <w:rFonts w:eastAsia="Arial" w:cs="Arial"/>
                <w:color w:val="auto"/>
                <w:u w:val="none"/>
              </w:rPr>
              <w:t>.</w:t>
            </w:r>
          </w:p>
          <w:p w:rsidR="00D204DE" w:rsidRPr="003275F9" w:rsidRDefault="00D204DE" w:rsidP="000615A4">
            <w:pPr>
              <w:pStyle w:val="ListParagraph"/>
              <w:numPr>
                <w:ilvl w:val="0"/>
                <w:numId w:val="25"/>
              </w:numPr>
              <w:spacing w:before="100" w:after="100"/>
              <w:ind w:left="425" w:hanging="357"/>
              <w:contextualSpacing w:val="0"/>
              <w:rPr>
                <w:rFonts w:eastAsia="Arial" w:cs="Arial"/>
                <w:b/>
              </w:rPr>
            </w:pPr>
            <w:r w:rsidRPr="003275F9">
              <w:rPr>
                <w:rFonts w:eastAsia="Arial" w:cs="Arial"/>
              </w:rPr>
              <w:t>Organisational policies, protocols and guidelines</w:t>
            </w:r>
            <w:r w:rsidR="00F86024">
              <w:rPr>
                <w:rFonts w:eastAsia="Arial" w:cs="Arial"/>
              </w:rPr>
              <w:t>.</w:t>
            </w:r>
          </w:p>
        </w:tc>
      </w:tr>
    </w:tbl>
    <w:p w:rsidR="0041146B" w:rsidRPr="001B45F7" w:rsidRDefault="0041146B" w:rsidP="0041146B">
      <w:pPr>
        <w:pStyle w:val="Subheadlines"/>
        <w:rPr>
          <w:sz w:val="24"/>
          <w:szCs w:val="24"/>
        </w:rPr>
      </w:pPr>
      <w:bookmarkStart w:id="59" w:name="_Toc426725197"/>
      <w:r w:rsidRPr="001B45F7">
        <w:rPr>
          <w:sz w:val="24"/>
          <w:szCs w:val="24"/>
        </w:rPr>
        <w:br w:type="page"/>
      </w:r>
    </w:p>
    <w:p w:rsidR="0065601E" w:rsidRDefault="0065601E" w:rsidP="0065601E">
      <w:pPr>
        <w:pStyle w:val="Heading2"/>
      </w:pPr>
      <w:bookmarkStart w:id="60" w:name="_Toc458670936"/>
      <w:r w:rsidRPr="000F5535">
        <w:lastRenderedPageBreak/>
        <w:t>Domain 2 – Diversity and whole person focus</w:t>
      </w:r>
      <w:bookmarkEnd w:id="59"/>
      <w:bookmarkEnd w:id="60"/>
    </w:p>
    <w:p w:rsidR="00123706" w:rsidRPr="000F6CFF" w:rsidRDefault="000903B8" w:rsidP="00CE7947">
      <w:pPr>
        <w:rPr>
          <w:rFonts w:eastAsia="Questrial"/>
          <w:sz w:val="14"/>
          <w:szCs w:val="24"/>
        </w:rPr>
      </w:pPr>
      <w:r w:rsidRPr="000F6CFF">
        <w:rPr>
          <w:rFonts w:cs="Arial"/>
          <w:noProof/>
          <w:sz w:val="14"/>
          <w:szCs w:val="24"/>
          <w:lang w:eastAsia="en-AU"/>
        </w:rPr>
        <mc:AlternateContent>
          <mc:Choice Requires="wps">
            <w:drawing>
              <wp:anchor distT="0" distB="0" distL="114300" distR="114300" simplePos="0" relativeHeight="251672576" behindDoc="1" locked="0" layoutInCell="1" allowOverlap="1" wp14:anchorId="4A75D0FA" wp14:editId="24DEDF03">
                <wp:simplePos x="0" y="0"/>
                <wp:positionH relativeFrom="column">
                  <wp:posOffset>4457396</wp:posOffset>
                </wp:positionH>
                <wp:positionV relativeFrom="paragraph">
                  <wp:posOffset>117475</wp:posOffset>
                </wp:positionV>
                <wp:extent cx="4643120" cy="1504950"/>
                <wp:effectExtent l="19050" t="57150" r="119380" b="76200"/>
                <wp:wrapNone/>
                <wp:docPr id="16" name="Rounded Rectangle 16"/>
                <wp:cNvGraphicFramePr/>
                <a:graphic xmlns:a="http://schemas.openxmlformats.org/drawingml/2006/main">
                  <a:graphicData uri="http://schemas.microsoft.com/office/word/2010/wordprocessingShape">
                    <wps:wsp>
                      <wps:cNvSpPr/>
                      <wps:spPr>
                        <a:xfrm>
                          <a:off x="0" y="0"/>
                          <a:ext cx="4643120" cy="1504950"/>
                        </a:xfrm>
                        <a:prstGeom prst="roundRect">
                          <a:avLst>
                            <a:gd name="adj" fmla="val 11639"/>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351pt;margin-top:9.25pt;width:365.6pt;height:1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" fillcolor="#f5e7e9" strokecolor="#82898d">
                <v:shadow on="t" color="black" opacity="26214f" origin="-.5" offset="3pt,0"/>
              </v:roundrect>
            </w:pict>
          </mc:Fallback>
        </mc:AlternateContent>
      </w:r>
      <w:r w:rsidRPr="000F6CFF">
        <w:rPr>
          <w:rFonts w:cs="Arial"/>
          <w:noProof/>
          <w:sz w:val="14"/>
          <w:szCs w:val="24"/>
          <w:lang w:eastAsia="en-AU"/>
        </w:rPr>
        <mc:AlternateContent>
          <mc:Choice Requires="wps">
            <w:drawing>
              <wp:anchor distT="0" distB="0" distL="114300" distR="114300" simplePos="0" relativeHeight="251670528" behindDoc="1" locked="0" layoutInCell="1" allowOverlap="1" wp14:anchorId="151E47EA" wp14:editId="45B99CF8">
                <wp:simplePos x="0" y="0"/>
                <wp:positionH relativeFrom="column">
                  <wp:posOffset>-399498</wp:posOffset>
                </wp:positionH>
                <wp:positionV relativeFrom="paragraph">
                  <wp:posOffset>118082</wp:posOffset>
                </wp:positionV>
                <wp:extent cx="4643561" cy="1504950"/>
                <wp:effectExtent l="19050" t="57150" r="119380" b="76200"/>
                <wp:wrapNone/>
                <wp:docPr id="15" name="Rounded Rectangle 15"/>
                <wp:cNvGraphicFramePr/>
                <a:graphic xmlns:a="http://schemas.openxmlformats.org/drawingml/2006/main">
                  <a:graphicData uri="http://schemas.microsoft.com/office/word/2010/wordprocessingShape">
                    <wps:wsp>
                      <wps:cNvSpPr/>
                      <wps:spPr>
                        <a:xfrm>
                          <a:off x="0" y="0"/>
                          <a:ext cx="4643561" cy="1504950"/>
                        </a:xfrm>
                        <a:prstGeom prst="roundRect">
                          <a:avLst>
                            <a:gd name="adj" fmla="val 11639"/>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31.45pt;margin-top:9.3pt;width:365.65pt;height:1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" fillcolor="#f5e7e9" strokecolor="#82898d">
                <v:shadow on="t" color="black" opacity="26214f" origin="-.5" offset="3pt,0"/>
              </v:roundrect>
            </w:pict>
          </mc:Fallback>
        </mc:AlternateContent>
      </w:r>
    </w:p>
    <w:tbl>
      <w:tblPr>
        <w:tblStyle w:val="TableGrid"/>
        <w:tblW w:w="0" w:type="auto"/>
        <w:jc w:val="center"/>
        <w:tblInd w:w="-2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7515"/>
      </w:tblGrid>
      <w:tr w:rsidR="00E55D3F" w:rsidTr="000903B8">
        <w:trPr>
          <w:jc w:val="center"/>
        </w:trPr>
        <w:tc>
          <w:tcPr>
            <w:tcW w:w="7514" w:type="dxa"/>
          </w:tcPr>
          <w:p w:rsidR="000903B8" w:rsidRPr="000903B8" w:rsidRDefault="00E55D3F" w:rsidP="000903B8">
            <w:pPr>
              <w:ind w:left="170" w:right="230"/>
              <w:rPr>
                <w:rFonts w:eastAsia="Questrial"/>
                <w:b/>
                <w:szCs w:val="24"/>
              </w:rPr>
            </w:pPr>
            <w:proofErr w:type="spellStart"/>
            <w:r w:rsidRPr="000903B8">
              <w:rPr>
                <w:rFonts w:eastAsia="Questrial"/>
                <w:b/>
                <w:szCs w:val="24"/>
              </w:rPr>
              <w:t>Hiba’s</w:t>
            </w:r>
            <w:proofErr w:type="spellEnd"/>
            <w:r w:rsidRPr="000903B8">
              <w:rPr>
                <w:rFonts w:eastAsia="Questrial"/>
                <w:b/>
                <w:szCs w:val="24"/>
              </w:rPr>
              <w:t xml:space="preserve"> mother</w:t>
            </w:r>
            <w:r w:rsidR="000903B8" w:rsidRPr="000903B8">
              <w:rPr>
                <w:rFonts w:eastAsia="Questrial"/>
                <w:b/>
                <w:szCs w:val="24"/>
              </w:rPr>
              <w:t>,</w:t>
            </w:r>
            <w:r w:rsidRPr="000903B8">
              <w:rPr>
                <w:rFonts w:eastAsia="Questrial"/>
                <w:b/>
                <w:szCs w:val="24"/>
              </w:rPr>
              <w:t xml:space="preserve"> Fatima</w:t>
            </w:r>
            <w:r w:rsidR="000903B8" w:rsidRPr="000903B8">
              <w:rPr>
                <w:rFonts w:eastAsia="Questrial"/>
                <w:b/>
                <w:szCs w:val="24"/>
              </w:rPr>
              <w:t>:</w:t>
            </w:r>
          </w:p>
          <w:p w:rsidR="00E55D3F" w:rsidRDefault="00E55D3F" w:rsidP="000903B8">
            <w:pPr>
              <w:ind w:left="170" w:right="230"/>
              <w:rPr>
                <w:rFonts w:eastAsia="Questrial"/>
                <w:szCs w:val="24"/>
              </w:rPr>
            </w:pPr>
            <w:r>
              <w:rPr>
                <w:rFonts w:eastAsia="Questrial"/>
                <w:szCs w:val="24"/>
              </w:rPr>
              <w:t>“</w:t>
            </w:r>
            <w:proofErr w:type="spellStart"/>
            <w:r>
              <w:rPr>
                <w:rFonts w:eastAsia="Questrial"/>
                <w:szCs w:val="24"/>
              </w:rPr>
              <w:t>Hiba</w:t>
            </w:r>
            <w:proofErr w:type="spellEnd"/>
            <w:r>
              <w:rPr>
                <w:rFonts w:eastAsia="Questrial"/>
                <w:szCs w:val="24"/>
              </w:rPr>
              <w:t xml:space="preserve"> is only six years old but had not been to a dentist in Australia before.  I was worried that she might be frightened by the unfamiliar. The dental therapist invited me to go along with </w:t>
            </w:r>
            <w:proofErr w:type="spellStart"/>
            <w:r>
              <w:rPr>
                <w:rFonts w:eastAsia="Questrial"/>
                <w:szCs w:val="24"/>
              </w:rPr>
              <w:t>Hiba</w:t>
            </w:r>
            <w:proofErr w:type="spellEnd"/>
            <w:r>
              <w:rPr>
                <w:rFonts w:eastAsia="Questrial"/>
                <w:szCs w:val="24"/>
              </w:rPr>
              <w:t xml:space="preserve"> to her first visit. This really helped me explain </w:t>
            </w:r>
            <w:proofErr w:type="spellStart"/>
            <w:r>
              <w:rPr>
                <w:rFonts w:eastAsia="Questrial"/>
                <w:szCs w:val="24"/>
              </w:rPr>
              <w:t>Hiba’s</w:t>
            </w:r>
            <w:proofErr w:type="spellEnd"/>
            <w:r>
              <w:rPr>
                <w:rFonts w:eastAsia="Questrial"/>
                <w:szCs w:val="24"/>
              </w:rPr>
              <w:t xml:space="preserve"> extra support needs.”</w:t>
            </w:r>
          </w:p>
        </w:tc>
        <w:tc>
          <w:tcPr>
            <w:tcW w:w="7515" w:type="dxa"/>
          </w:tcPr>
          <w:p w:rsidR="000903B8" w:rsidRPr="000903B8" w:rsidRDefault="00E55D3F" w:rsidP="000903B8">
            <w:pPr>
              <w:ind w:left="263" w:right="232"/>
              <w:rPr>
                <w:rFonts w:cs="Arial"/>
                <w:b/>
                <w:color w:val="000000"/>
                <w:szCs w:val="24"/>
              </w:rPr>
            </w:pPr>
            <w:r w:rsidRPr="000903B8">
              <w:rPr>
                <w:rFonts w:cs="Arial"/>
                <w:b/>
                <w:color w:val="000000"/>
                <w:szCs w:val="24"/>
              </w:rPr>
              <w:t>Jim, Child Health Nurse</w:t>
            </w:r>
            <w:r w:rsidR="000903B8" w:rsidRPr="000903B8">
              <w:rPr>
                <w:rFonts w:cs="Arial"/>
                <w:b/>
                <w:color w:val="000000"/>
                <w:szCs w:val="24"/>
              </w:rPr>
              <w:t>:</w:t>
            </w:r>
          </w:p>
          <w:p w:rsidR="00E55D3F" w:rsidRDefault="00E55D3F" w:rsidP="000903B8">
            <w:pPr>
              <w:ind w:left="263" w:right="232"/>
              <w:rPr>
                <w:rFonts w:eastAsia="Questrial"/>
                <w:szCs w:val="24"/>
              </w:rPr>
            </w:pPr>
            <w:r>
              <w:rPr>
                <w:rFonts w:cs="Arial"/>
                <w:color w:val="000000"/>
                <w:szCs w:val="24"/>
              </w:rPr>
              <w:t xml:space="preserve">“I realised that I didn’t communicate as effectively with someone from a different culture with an intellectual disability as I do with others. I spoke to my supervisor who organised training for me to attend. I feel I now have the skills to provide culturally appropriate care and information.”   </w:t>
            </w:r>
          </w:p>
        </w:tc>
      </w:tr>
    </w:tbl>
    <w:p w:rsidR="0004552B" w:rsidRDefault="0004552B" w:rsidP="0004552B">
      <w:pPr>
        <w:rPr>
          <w:rFonts w:cs="Arial"/>
          <w:sz w:val="10"/>
          <w:szCs w:val="24"/>
        </w:rPr>
      </w:pPr>
    </w:p>
    <w:p w:rsidR="00CD7EA9" w:rsidRPr="000F6CFF" w:rsidRDefault="00CD7EA9" w:rsidP="0004552B">
      <w:pPr>
        <w:rPr>
          <w:rFonts w:cs="Arial"/>
          <w:sz w:val="10"/>
          <w:szCs w:val="24"/>
        </w:rPr>
      </w:pPr>
    </w:p>
    <w:tbl>
      <w:tblPr>
        <w:tblW w:w="14991"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2105"/>
      </w:tblGrid>
      <w:tr w:rsidR="005B22A6" w:rsidRPr="000F5535" w:rsidTr="00CD7EA9">
        <w:trPr>
          <w:trHeight w:val="300"/>
          <w:jc w:val="center"/>
        </w:trPr>
        <w:tc>
          <w:tcPr>
            <w:tcW w:w="149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BD0D4"/>
          </w:tcPr>
          <w:p w:rsidR="005B22A6" w:rsidRPr="003C3F2F" w:rsidRDefault="009E594D" w:rsidP="009E594D">
            <w:pPr>
              <w:pStyle w:val="Heading3"/>
              <w:spacing w:after="240"/>
              <w:rPr>
                <w:color w:val="auto"/>
              </w:rPr>
            </w:pPr>
            <w:bookmarkStart w:id="61" w:name="_Toc458670937"/>
            <w:r>
              <w:rPr>
                <w:rFonts w:eastAsia="Arial"/>
                <w:color w:val="auto"/>
              </w:rPr>
              <w:t>2</w:t>
            </w:r>
            <w:r w:rsidR="005B22A6">
              <w:rPr>
                <w:rFonts w:eastAsia="Arial"/>
                <w:color w:val="auto"/>
              </w:rPr>
              <w:t>.</w:t>
            </w:r>
            <w:r>
              <w:rPr>
                <w:rFonts w:eastAsia="Arial"/>
                <w:color w:val="auto"/>
              </w:rPr>
              <w:t>1</w:t>
            </w:r>
            <w:r w:rsidR="005B22A6" w:rsidRPr="00081242">
              <w:rPr>
                <w:rFonts w:eastAsia="Arial"/>
                <w:color w:val="auto"/>
              </w:rPr>
              <w:tab/>
            </w:r>
            <w:r>
              <w:rPr>
                <w:rFonts w:eastAsia="Arial"/>
                <w:color w:val="auto"/>
              </w:rPr>
              <w:t>Diversity</w:t>
            </w:r>
            <w:bookmarkEnd w:id="61"/>
          </w:p>
        </w:tc>
      </w:tr>
      <w:tr w:rsidR="005B22A6"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2A6" w:rsidRPr="000F5535" w:rsidRDefault="005B22A6" w:rsidP="009E594D">
            <w:pPr>
              <w:spacing w:before="120" w:after="120"/>
              <w:ind w:left="2766" w:hanging="2766"/>
            </w:pPr>
            <w:r>
              <w:rPr>
                <w:rFonts w:eastAsia="Arial" w:cs="Arial"/>
                <w:b/>
              </w:rPr>
              <w:t>Values and attitudes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2A6" w:rsidRPr="009E594D" w:rsidRDefault="009E594D" w:rsidP="006472FA">
            <w:pPr>
              <w:pStyle w:val="ListParagraph"/>
              <w:numPr>
                <w:ilvl w:val="0"/>
                <w:numId w:val="38"/>
              </w:numPr>
              <w:spacing w:before="100" w:after="100"/>
              <w:ind w:left="425" w:hanging="357"/>
              <w:rPr>
                <w:rFonts w:eastAsia="Arial" w:cs="Arial"/>
                <w:b/>
              </w:rPr>
            </w:pPr>
            <w:r w:rsidRPr="009E594D">
              <w:rPr>
                <w:szCs w:val="24"/>
              </w:rPr>
              <w:t>Recognise and value diversity</w:t>
            </w:r>
            <w:r w:rsidR="00F86024">
              <w:rPr>
                <w:szCs w:val="24"/>
              </w:rPr>
              <w:t>.</w:t>
            </w:r>
          </w:p>
        </w:tc>
      </w:tr>
      <w:tr w:rsidR="005B22A6"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2A6" w:rsidRPr="000F5535" w:rsidRDefault="005B22A6" w:rsidP="009E594D">
            <w:pPr>
              <w:tabs>
                <w:tab w:val="left" w:pos="3616"/>
              </w:tabs>
              <w:spacing w:before="120" w:after="120"/>
              <w:rPr>
                <w:rFonts w:eastAsia="Arial" w:cs="Arial"/>
                <w:b/>
              </w:rPr>
            </w:pPr>
            <w:r>
              <w:rPr>
                <w:rFonts w:eastAsia="Arial" w:cs="Arial"/>
                <w:b/>
              </w:rPr>
              <w:t>Knowledge and understanding</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E594D" w:rsidRPr="009E594D" w:rsidRDefault="009E594D" w:rsidP="006472FA">
            <w:pPr>
              <w:pStyle w:val="ListParagraph"/>
              <w:numPr>
                <w:ilvl w:val="0"/>
                <w:numId w:val="38"/>
              </w:numPr>
              <w:tabs>
                <w:tab w:val="left" w:pos="2651"/>
              </w:tabs>
              <w:autoSpaceDE w:val="0"/>
              <w:autoSpaceDN w:val="0"/>
              <w:adjustRightInd w:val="0"/>
              <w:spacing w:before="100" w:after="100"/>
              <w:ind w:left="425" w:hanging="357"/>
              <w:contextualSpacing w:val="0"/>
              <w:rPr>
                <w:szCs w:val="24"/>
              </w:rPr>
            </w:pPr>
            <w:r w:rsidRPr="009E594D">
              <w:rPr>
                <w:szCs w:val="24"/>
              </w:rPr>
              <w:t>The meaning of diversity.</w:t>
            </w:r>
          </w:p>
          <w:p w:rsidR="009E594D" w:rsidRPr="009E594D" w:rsidRDefault="009E594D" w:rsidP="006472FA">
            <w:pPr>
              <w:pStyle w:val="ListParagraph"/>
              <w:numPr>
                <w:ilvl w:val="0"/>
                <w:numId w:val="38"/>
              </w:numPr>
              <w:autoSpaceDE w:val="0"/>
              <w:autoSpaceDN w:val="0"/>
              <w:adjustRightInd w:val="0"/>
              <w:spacing w:before="100" w:after="100"/>
              <w:ind w:left="425" w:hanging="357"/>
              <w:contextualSpacing w:val="0"/>
              <w:rPr>
                <w:szCs w:val="24"/>
              </w:rPr>
            </w:pPr>
            <w:r w:rsidRPr="009E594D">
              <w:rPr>
                <w:szCs w:val="24"/>
              </w:rPr>
              <w:t>Personal beliefs as well as the beliefs of others.</w:t>
            </w:r>
          </w:p>
          <w:p w:rsidR="009E594D" w:rsidRPr="009E594D" w:rsidRDefault="009E594D" w:rsidP="006472FA">
            <w:pPr>
              <w:pStyle w:val="ListParagraph"/>
              <w:numPr>
                <w:ilvl w:val="0"/>
                <w:numId w:val="38"/>
              </w:numPr>
              <w:autoSpaceDE w:val="0"/>
              <w:autoSpaceDN w:val="0"/>
              <w:adjustRightInd w:val="0"/>
              <w:spacing w:before="100" w:after="100"/>
              <w:ind w:left="425" w:hanging="357"/>
              <w:contextualSpacing w:val="0"/>
              <w:rPr>
                <w:szCs w:val="24"/>
              </w:rPr>
            </w:pPr>
            <w:r w:rsidRPr="009E594D">
              <w:rPr>
                <w:bCs/>
                <w:szCs w:val="24"/>
              </w:rPr>
              <w:t>Health disparities and social justice principles.</w:t>
            </w:r>
          </w:p>
          <w:p w:rsidR="005B22A6" w:rsidRPr="009E594D" w:rsidRDefault="009E594D" w:rsidP="006472FA">
            <w:pPr>
              <w:pStyle w:val="ListParagraph"/>
              <w:numPr>
                <w:ilvl w:val="0"/>
                <w:numId w:val="38"/>
              </w:numPr>
              <w:tabs>
                <w:tab w:val="left" w:pos="3616"/>
              </w:tabs>
              <w:spacing w:before="100" w:after="100"/>
              <w:ind w:left="425" w:hanging="357"/>
              <w:rPr>
                <w:rFonts w:eastAsia="Arial" w:cs="Arial"/>
                <w:b/>
              </w:rPr>
            </w:pPr>
            <w:r w:rsidRPr="009E594D">
              <w:rPr>
                <w:rFonts w:eastAsia="Questrial"/>
                <w:szCs w:val="24"/>
              </w:rPr>
              <w:t>The complexity of social determinants of health</w:t>
            </w:r>
            <w:r w:rsidR="001C7251">
              <w:rPr>
                <w:rFonts w:eastAsia="Questrial"/>
                <w:szCs w:val="24"/>
              </w:rPr>
              <w:t>.</w:t>
            </w:r>
          </w:p>
        </w:tc>
      </w:tr>
      <w:tr w:rsidR="005B22A6"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2A6" w:rsidRPr="000F5535" w:rsidRDefault="005B22A6" w:rsidP="009E594D">
            <w:pPr>
              <w:spacing w:before="120" w:after="120"/>
            </w:pPr>
            <w:r w:rsidRPr="000F5535">
              <w:rPr>
                <w:rFonts w:eastAsia="Arial" w:cs="Arial"/>
                <w:b/>
              </w:rPr>
              <w:t>Skills and be</w:t>
            </w:r>
            <w:r>
              <w:rPr>
                <w:rFonts w:eastAsia="Arial" w:cs="Arial"/>
                <w:b/>
              </w:rPr>
              <w:t>haviours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E594D" w:rsidRPr="009E594D" w:rsidRDefault="009E594D" w:rsidP="006472FA">
            <w:pPr>
              <w:pStyle w:val="ListParagraph"/>
              <w:numPr>
                <w:ilvl w:val="0"/>
                <w:numId w:val="38"/>
              </w:numPr>
              <w:tabs>
                <w:tab w:val="left" w:pos="2651"/>
              </w:tabs>
              <w:spacing w:before="100" w:after="100"/>
              <w:ind w:left="425" w:hanging="357"/>
              <w:contextualSpacing w:val="0"/>
              <w:rPr>
                <w:szCs w:val="24"/>
              </w:rPr>
            </w:pPr>
            <w:r w:rsidRPr="009E594D">
              <w:rPr>
                <w:rFonts w:eastAsia="Questrial"/>
                <w:szCs w:val="24"/>
              </w:rPr>
              <w:t>Promote an environment that values and utilises the contributions of diverse people and builds the cultural ca</w:t>
            </w:r>
            <w:r w:rsidR="00F86024">
              <w:rPr>
                <w:rFonts w:eastAsia="Questrial"/>
                <w:szCs w:val="24"/>
              </w:rPr>
              <w:t xml:space="preserve">pability of </w:t>
            </w:r>
            <w:r w:rsidR="00FB01E4">
              <w:rPr>
                <w:rFonts w:eastAsia="Questrial"/>
                <w:szCs w:val="24"/>
              </w:rPr>
              <w:t>health care</w:t>
            </w:r>
            <w:r w:rsidR="00F86024">
              <w:rPr>
                <w:rFonts w:eastAsia="Questrial"/>
                <w:szCs w:val="24"/>
              </w:rPr>
              <w:t xml:space="preserve"> workers.</w:t>
            </w:r>
          </w:p>
          <w:p w:rsidR="009E594D" w:rsidRPr="009E594D" w:rsidRDefault="009E594D" w:rsidP="006472FA">
            <w:pPr>
              <w:pStyle w:val="ListParagraph"/>
              <w:widowControl w:val="0"/>
              <w:numPr>
                <w:ilvl w:val="0"/>
                <w:numId w:val="38"/>
              </w:numPr>
              <w:spacing w:before="100" w:after="100"/>
              <w:ind w:left="425" w:hanging="357"/>
              <w:contextualSpacing w:val="0"/>
              <w:rPr>
                <w:szCs w:val="24"/>
              </w:rPr>
            </w:pPr>
            <w:r w:rsidRPr="009E594D">
              <w:rPr>
                <w:rFonts w:eastAsia="Questrial"/>
                <w:szCs w:val="24"/>
              </w:rPr>
              <w:t>Plan, implement and evaluate strategies for providing safe and responsive services to people of diversity.</w:t>
            </w:r>
          </w:p>
          <w:p w:rsidR="009E594D" w:rsidRPr="009E594D" w:rsidRDefault="009E594D" w:rsidP="006472FA">
            <w:pPr>
              <w:pStyle w:val="ListParagraph"/>
              <w:widowControl w:val="0"/>
              <w:numPr>
                <w:ilvl w:val="0"/>
                <w:numId w:val="38"/>
              </w:numPr>
              <w:spacing w:before="100" w:after="100"/>
              <w:ind w:left="425" w:hanging="357"/>
              <w:contextualSpacing w:val="0"/>
              <w:rPr>
                <w:szCs w:val="24"/>
              </w:rPr>
            </w:pPr>
            <w:r w:rsidRPr="009E594D">
              <w:rPr>
                <w:rFonts w:eastAsia="Questrial"/>
                <w:szCs w:val="24"/>
              </w:rPr>
              <w:t xml:space="preserve">Actively support needs stemming from diversity in </w:t>
            </w:r>
            <w:r w:rsidR="00F86024">
              <w:rPr>
                <w:rFonts w:eastAsia="Questrial"/>
                <w:szCs w:val="24"/>
              </w:rPr>
              <w:t>service planning and processes.</w:t>
            </w:r>
          </w:p>
          <w:p w:rsidR="009E594D" w:rsidRPr="009E594D" w:rsidRDefault="009E594D" w:rsidP="006472FA">
            <w:pPr>
              <w:pStyle w:val="ListParagraph"/>
              <w:numPr>
                <w:ilvl w:val="0"/>
                <w:numId w:val="38"/>
              </w:numPr>
              <w:autoSpaceDE w:val="0"/>
              <w:autoSpaceDN w:val="0"/>
              <w:adjustRightInd w:val="0"/>
              <w:spacing w:before="100" w:after="100"/>
              <w:ind w:left="425" w:hanging="357"/>
              <w:contextualSpacing w:val="0"/>
              <w:rPr>
                <w:szCs w:val="24"/>
              </w:rPr>
            </w:pPr>
            <w:r w:rsidRPr="009E594D">
              <w:rPr>
                <w:szCs w:val="24"/>
              </w:rPr>
              <w:t>Assess health literacy and the ability to meaning</w:t>
            </w:r>
            <w:r w:rsidR="00F86024">
              <w:rPr>
                <w:szCs w:val="24"/>
              </w:rPr>
              <w:t>fully use information provided.</w:t>
            </w:r>
          </w:p>
          <w:p w:rsidR="009E594D" w:rsidRPr="009E594D" w:rsidRDefault="009E594D" w:rsidP="006472FA">
            <w:pPr>
              <w:pStyle w:val="ListParagraph"/>
              <w:numPr>
                <w:ilvl w:val="0"/>
                <w:numId w:val="38"/>
              </w:numPr>
              <w:autoSpaceDE w:val="0"/>
              <w:autoSpaceDN w:val="0"/>
              <w:adjustRightInd w:val="0"/>
              <w:spacing w:before="100" w:after="100"/>
              <w:ind w:left="425" w:hanging="357"/>
              <w:contextualSpacing w:val="0"/>
              <w:rPr>
                <w:szCs w:val="24"/>
              </w:rPr>
            </w:pPr>
            <w:r w:rsidRPr="009E594D">
              <w:rPr>
                <w:rFonts w:eastAsia="Questrial"/>
                <w:szCs w:val="24"/>
              </w:rPr>
              <w:t>Support</w:t>
            </w:r>
            <w:r w:rsidR="00F86024">
              <w:rPr>
                <w:rFonts w:eastAsia="Questrial"/>
                <w:szCs w:val="24"/>
              </w:rPr>
              <w:t xml:space="preserve"> culturally specific practices.</w:t>
            </w:r>
          </w:p>
          <w:p w:rsidR="009E594D" w:rsidRPr="009E594D" w:rsidRDefault="009E594D" w:rsidP="006472FA">
            <w:pPr>
              <w:pStyle w:val="ListParagraph"/>
              <w:numPr>
                <w:ilvl w:val="0"/>
                <w:numId w:val="38"/>
              </w:numPr>
              <w:autoSpaceDE w:val="0"/>
              <w:autoSpaceDN w:val="0"/>
              <w:adjustRightInd w:val="0"/>
              <w:spacing w:before="100" w:after="100"/>
              <w:ind w:left="425" w:hanging="357"/>
              <w:contextualSpacing w:val="0"/>
              <w:rPr>
                <w:szCs w:val="24"/>
              </w:rPr>
            </w:pPr>
            <w:r w:rsidRPr="009E594D">
              <w:rPr>
                <w:szCs w:val="24"/>
              </w:rPr>
              <w:t xml:space="preserve">Use receptive and expressive communication methods to be adaptable </w:t>
            </w:r>
            <w:r w:rsidR="00F86024">
              <w:rPr>
                <w:szCs w:val="24"/>
              </w:rPr>
              <w:t>and respectful in interactions.</w:t>
            </w:r>
          </w:p>
          <w:p w:rsidR="009E594D" w:rsidRPr="00CD7EA9" w:rsidRDefault="009E594D" w:rsidP="006472FA">
            <w:pPr>
              <w:pStyle w:val="ListParagraph"/>
              <w:widowControl w:val="0"/>
              <w:numPr>
                <w:ilvl w:val="0"/>
                <w:numId w:val="38"/>
              </w:numPr>
              <w:spacing w:before="100" w:after="100"/>
              <w:ind w:left="425" w:hanging="357"/>
              <w:contextualSpacing w:val="0"/>
              <w:rPr>
                <w:szCs w:val="24"/>
              </w:rPr>
            </w:pPr>
            <w:r w:rsidRPr="009E594D">
              <w:rPr>
                <w:rFonts w:eastAsia="Questrial"/>
                <w:szCs w:val="24"/>
              </w:rPr>
              <w:t>Demonstrate respect for the diversity of people.</w:t>
            </w:r>
          </w:p>
          <w:p w:rsidR="00CD7EA9" w:rsidRPr="00CD7EA9" w:rsidRDefault="00CD7EA9" w:rsidP="00CD7EA9">
            <w:pPr>
              <w:widowControl w:val="0"/>
              <w:spacing w:before="100" w:after="100"/>
              <w:rPr>
                <w:szCs w:val="24"/>
              </w:rPr>
            </w:pPr>
          </w:p>
          <w:p w:rsidR="009E594D" w:rsidRPr="009E594D" w:rsidRDefault="009E594D" w:rsidP="006472FA">
            <w:pPr>
              <w:pStyle w:val="ListParagraph"/>
              <w:widowControl w:val="0"/>
              <w:numPr>
                <w:ilvl w:val="0"/>
                <w:numId w:val="38"/>
              </w:numPr>
              <w:spacing w:before="100" w:after="100"/>
              <w:ind w:left="425" w:hanging="357"/>
              <w:contextualSpacing w:val="0"/>
              <w:rPr>
                <w:szCs w:val="24"/>
              </w:rPr>
            </w:pPr>
            <w:r w:rsidRPr="009E594D">
              <w:rPr>
                <w:rFonts w:eastAsia="Questrial"/>
                <w:szCs w:val="24"/>
              </w:rPr>
              <w:lastRenderedPageBreak/>
              <w:t>Demonstrate safe and sensitive practice, adapting services as needed.</w:t>
            </w:r>
          </w:p>
          <w:p w:rsidR="005B22A6" w:rsidRPr="009E594D" w:rsidRDefault="009E594D" w:rsidP="00E1633F">
            <w:pPr>
              <w:pStyle w:val="ListParagraph"/>
              <w:numPr>
                <w:ilvl w:val="0"/>
                <w:numId w:val="38"/>
              </w:numPr>
              <w:spacing w:before="100" w:after="100"/>
              <w:ind w:left="425" w:hanging="357"/>
              <w:rPr>
                <w:rFonts w:eastAsia="Arial" w:cs="Arial"/>
                <w:b/>
              </w:rPr>
            </w:pPr>
            <w:r w:rsidRPr="00E1633F">
              <w:rPr>
                <w:szCs w:val="24"/>
              </w:rPr>
              <w:t xml:space="preserve">Provide the </w:t>
            </w:r>
            <w:r w:rsidRPr="009E594D">
              <w:rPr>
                <w:szCs w:val="24"/>
              </w:rPr>
              <w:t xml:space="preserve">opportunity for </w:t>
            </w:r>
            <w:r w:rsidR="00FB01E4">
              <w:rPr>
                <w:szCs w:val="24"/>
              </w:rPr>
              <w:t>health care</w:t>
            </w:r>
            <w:r w:rsidRPr="009E594D">
              <w:rPr>
                <w:szCs w:val="24"/>
              </w:rPr>
              <w:t xml:space="preserve"> workers to reflect on their own values and beliefs.</w:t>
            </w:r>
          </w:p>
        </w:tc>
      </w:tr>
      <w:tr w:rsidR="005B22A6"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2A6" w:rsidRPr="000F5535" w:rsidRDefault="005B22A6" w:rsidP="009E594D">
            <w:pPr>
              <w:spacing w:before="120" w:after="120"/>
            </w:pPr>
            <w:r>
              <w:rPr>
                <w:rFonts w:eastAsia="Arial" w:cs="Arial"/>
                <w:b/>
              </w:rPr>
              <w:lastRenderedPageBreak/>
              <w:t>Resources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A307A" w:rsidRPr="000F6CFF" w:rsidRDefault="00C32AD7" w:rsidP="000F6CFF">
            <w:pPr>
              <w:pStyle w:val="ListParagraph"/>
              <w:numPr>
                <w:ilvl w:val="0"/>
                <w:numId w:val="58"/>
              </w:numPr>
              <w:spacing w:before="100" w:after="100"/>
              <w:ind w:left="425" w:hanging="357"/>
              <w:contextualSpacing w:val="0"/>
              <w:rPr>
                <w:rFonts w:eastAsia="Arial" w:cs="Arial"/>
              </w:rPr>
            </w:pPr>
            <w:hyperlink r:id="rId51" w:history="1">
              <w:r w:rsidR="00AA307A" w:rsidRPr="00E1633F">
                <w:rPr>
                  <w:rStyle w:val="Hyperlink"/>
                  <w:rFonts w:eastAsia="Arial" w:cs="Arial"/>
                </w:rPr>
                <w:t>Disability Discrimination Act 1992</w:t>
              </w:r>
            </w:hyperlink>
          </w:p>
          <w:p w:rsidR="00B1780C" w:rsidRPr="00E1633F" w:rsidRDefault="00B1780C" w:rsidP="000F6CFF">
            <w:pPr>
              <w:pStyle w:val="ListParagraph"/>
              <w:numPr>
                <w:ilvl w:val="0"/>
                <w:numId w:val="58"/>
              </w:numPr>
              <w:spacing w:before="100" w:after="100"/>
              <w:ind w:left="425" w:hanging="357"/>
              <w:contextualSpacing w:val="0"/>
              <w:rPr>
                <w:rFonts w:eastAsia="Arial" w:cs="Arial"/>
              </w:rPr>
            </w:pPr>
            <w:r w:rsidRPr="000F6CFF">
              <w:rPr>
                <w:rFonts w:eastAsia="Arial" w:cs="Arial"/>
              </w:rPr>
              <w:t>Equal Opportunity Commission –</w:t>
            </w:r>
            <w:r w:rsidR="00E1633F" w:rsidRPr="000F6CFF">
              <w:rPr>
                <w:rFonts w:eastAsia="Arial" w:cs="Arial"/>
              </w:rPr>
              <w:t xml:space="preserve"> </w:t>
            </w:r>
            <w:hyperlink r:id="rId52" w:history="1">
              <w:r w:rsidRPr="00E1633F">
                <w:rPr>
                  <w:rStyle w:val="Hyperlink"/>
                  <w:rFonts w:eastAsia="Arial" w:cs="Arial"/>
                </w:rPr>
                <w:t xml:space="preserve">Fact Sheet </w:t>
              </w:r>
            </w:hyperlink>
          </w:p>
          <w:p w:rsidR="00C85ACD" w:rsidRPr="00E1633F" w:rsidRDefault="00C8345A" w:rsidP="000F6CFF">
            <w:pPr>
              <w:pStyle w:val="ListParagraph"/>
              <w:numPr>
                <w:ilvl w:val="0"/>
                <w:numId w:val="58"/>
              </w:numPr>
              <w:spacing w:before="100" w:after="100"/>
              <w:ind w:left="425" w:hanging="357"/>
              <w:contextualSpacing w:val="0"/>
              <w:rPr>
                <w:rFonts w:eastAsia="Arial" w:cs="Arial"/>
              </w:rPr>
            </w:pPr>
            <w:r w:rsidRPr="000F6CFF">
              <w:t xml:space="preserve">Disability Services Commission </w:t>
            </w:r>
            <w:r w:rsidR="00E1633F" w:rsidRPr="000F6CFF">
              <w:t>–</w:t>
            </w:r>
            <w:r w:rsidRPr="000F6CFF">
              <w:t xml:space="preserve"> </w:t>
            </w:r>
            <w:hyperlink r:id="rId53" w:history="1">
              <w:r w:rsidRPr="000F6CFF">
                <w:rPr>
                  <w:rStyle w:val="Hyperlink"/>
                </w:rPr>
                <w:t>About Disability</w:t>
              </w:r>
              <w:r w:rsidR="00E1633F" w:rsidRPr="000F6CFF">
                <w:rPr>
                  <w:rStyle w:val="Hyperlink"/>
                </w:rPr>
                <w:t xml:space="preserve"> </w:t>
              </w:r>
            </w:hyperlink>
            <w:r w:rsidR="00C23121" w:rsidRPr="000F6CFF" w:rsidDel="00C23121">
              <w:rPr>
                <w:rFonts w:eastAsia="Arial" w:cs="Arial"/>
              </w:rPr>
              <w:t xml:space="preserve"> </w:t>
            </w:r>
          </w:p>
          <w:p w:rsidR="00C85ACD" w:rsidRPr="000F6CFF" w:rsidRDefault="00E1633F" w:rsidP="000F6CFF">
            <w:pPr>
              <w:pStyle w:val="ListParagraph"/>
              <w:numPr>
                <w:ilvl w:val="0"/>
                <w:numId w:val="58"/>
              </w:numPr>
              <w:spacing w:before="100" w:after="100"/>
              <w:ind w:left="425" w:hanging="357"/>
              <w:contextualSpacing w:val="0"/>
              <w:rPr>
                <w:color w:val="000000"/>
              </w:rPr>
            </w:pPr>
            <w:r w:rsidRPr="000F6CFF">
              <w:rPr>
                <w:color w:val="000000"/>
              </w:rPr>
              <w:t xml:space="preserve">Department of Health </w:t>
            </w:r>
            <w:r w:rsidR="00C85ACD" w:rsidRPr="000F6CFF">
              <w:rPr>
                <w:color w:val="000000"/>
              </w:rPr>
              <w:t xml:space="preserve">– </w:t>
            </w:r>
            <w:hyperlink r:id="rId54" w:history="1">
              <w:r w:rsidR="00C85ACD" w:rsidRPr="000F6CFF">
                <w:rPr>
                  <w:rStyle w:val="Hyperlink"/>
                </w:rPr>
                <w:t>Equal Opportunity and Diversity policy</w:t>
              </w:r>
            </w:hyperlink>
            <w:r w:rsidR="00C85ACD" w:rsidRPr="000F6CFF">
              <w:rPr>
                <w:color w:val="000000"/>
              </w:rPr>
              <w:t xml:space="preserve"> </w:t>
            </w:r>
          </w:p>
          <w:p w:rsidR="00B1780C" w:rsidRPr="000F6CFF" w:rsidRDefault="00C8345A" w:rsidP="000F6CFF">
            <w:pPr>
              <w:pStyle w:val="ListParagraph"/>
              <w:numPr>
                <w:ilvl w:val="0"/>
                <w:numId w:val="58"/>
              </w:numPr>
              <w:spacing w:before="100" w:after="100"/>
              <w:ind w:left="425" w:hanging="357"/>
              <w:contextualSpacing w:val="0"/>
              <w:rPr>
                <w:rFonts w:eastAsia="Arial" w:cs="Arial"/>
              </w:rPr>
            </w:pPr>
            <w:r w:rsidRPr="000F6CFF">
              <w:rPr>
                <w:rFonts w:eastAsia="Arial" w:cs="Arial"/>
              </w:rPr>
              <w:t xml:space="preserve">Research, for example </w:t>
            </w:r>
            <w:hyperlink r:id="rId55" w:history="1">
              <w:r w:rsidRPr="000F6CFF">
                <w:rPr>
                  <w:rStyle w:val="Hyperlink"/>
                  <w:rFonts w:eastAsia="Arial" w:cs="Arial"/>
                </w:rPr>
                <w:t xml:space="preserve">Australian Institute of Health and Welfare – Indigenous Observatory  </w:t>
              </w:r>
            </w:hyperlink>
          </w:p>
        </w:tc>
      </w:tr>
    </w:tbl>
    <w:p w:rsidR="00C304B7" w:rsidRDefault="00C304B7" w:rsidP="00C304B7">
      <w:pPr>
        <w:pStyle w:val="Subheadlines"/>
        <w:rPr>
          <w:sz w:val="24"/>
          <w:szCs w:val="24"/>
        </w:rPr>
      </w:pPr>
      <w:r w:rsidRPr="001B45F7">
        <w:rPr>
          <w:sz w:val="24"/>
          <w:szCs w:val="24"/>
        </w:rPr>
        <w:br w:type="page"/>
      </w:r>
    </w:p>
    <w:p w:rsidR="00CD7EA9" w:rsidRPr="00CD7EA9" w:rsidRDefault="00CD7EA9" w:rsidP="00CD7EA9"/>
    <w:tbl>
      <w:tblPr>
        <w:tblW w:w="14925"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2039"/>
      </w:tblGrid>
      <w:tr w:rsidR="005B22A6" w:rsidRPr="000F5535" w:rsidTr="00CD7EA9">
        <w:trPr>
          <w:trHeight w:val="300"/>
          <w:jc w:val="center"/>
        </w:trPr>
        <w:tc>
          <w:tcPr>
            <w:tcW w:w="149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BD0D4"/>
          </w:tcPr>
          <w:p w:rsidR="005B22A6" w:rsidRPr="003C3F2F" w:rsidRDefault="005B22A6" w:rsidP="005B22A6">
            <w:pPr>
              <w:pStyle w:val="Heading3"/>
              <w:spacing w:after="240"/>
              <w:rPr>
                <w:color w:val="auto"/>
              </w:rPr>
            </w:pPr>
            <w:bookmarkStart w:id="62" w:name="_Toc458670938"/>
            <w:r>
              <w:rPr>
                <w:rFonts w:eastAsia="Arial"/>
                <w:color w:val="auto"/>
              </w:rPr>
              <w:t>2.2</w:t>
            </w:r>
            <w:r w:rsidRPr="00081242">
              <w:rPr>
                <w:rFonts w:eastAsia="Arial"/>
                <w:color w:val="auto"/>
              </w:rPr>
              <w:tab/>
            </w:r>
            <w:r>
              <w:rPr>
                <w:rFonts w:eastAsia="Arial"/>
                <w:color w:val="auto"/>
              </w:rPr>
              <w:t>Whole person focus</w:t>
            </w:r>
            <w:bookmarkEnd w:id="62"/>
          </w:p>
        </w:tc>
      </w:tr>
      <w:tr w:rsidR="005B22A6"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2A6" w:rsidRPr="000F5535" w:rsidRDefault="005B22A6" w:rsidP="005B22A6">
            <w:pPr>
              <w:spacing w:before="120" w:after="120"/>
              <w:ind w:left="2766" w:hanging="2766"/>
            </w:pPr>
            <w:r>
              <w:rPr>
                <w:rFonts w:eastAsia="Arial" w:cs="Arial"/>
                <w:b/>
              </w:rPr>
              <w:t>Values and attitudes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2A6" w:rsidRPr="005B22A6" w:rsidRDefault="005B22A6" w:rsidP="006472FA">
            <w:pPr>
              <w:pStyle w:val="ListParagraph"/>
              <w:widowControl w:val="0"/>
              <w:numPr>
                <w:ilvl w:val="0"/>
                <w:numId w:val="37"/>
              </w:numPr>
              <w:tabs>
                <w:tab w:val="left" w:pos="2651"/>
              </w:tabs>
              <w:spacing w:before="100" w:after="100"/>
              <w:ind w:left="425" w:hanging="357"/>
              <w:contextualSpacing w:val="0"/>
              <w:rPr>
                <w:b/>
                <w:szCs w:val="24"/>
              </w:rPr>
            </w:pPr>
            <w:r w:rsidRPr="005B22A6">
              <w:rPr>
                <w:szCs w:val="24"/>
              </w:rPr>
              <w:t xml:space="preserve">Respect each </w:t>
            </w:r>
            <w:r w:rsidRPr="005B22A6">
              <w:t>person’s values</w:t>
            </w:r>
            <w:r w:rsidRPr="005B22A6">
              <w:rPr>
                <w:szCs w:val="24"/>
              </w:rPr>
              <w:t>, preferences and expressed needs.</w:t>
            </w:r>
          </w:p>
          <w:p w:rsidR="005B22A6" w:rsidRPr="005B22A6" w:rsidRDefault="005B22A6" w:rsidP="006472FA">
            <w:pPr>
              <w:pStyle w:val="ListParagraph"/>
              <w:numPr>
                <w:ilvl w:val="0"/>
                <w:numId w:val="37"/>
              </w:numPr>
              <w:spacing w:before="100" w:after="100"/>
              <w:ind w:left="425" w:hanging="357"/>
              <w:rPr>
                <w:rFonts w:eastAsia="Arial" w:cs="Arial"/>
                <w:b/>
              </w:rPr>
            </w:pPr>
            <w:r w:rsidRPr="005B22A6">
              <w:rPr>
                <w:szCs w:val="24"/>
              </w:rPr>
              <w:t>Recognise the importance of sharing power and responsibility</w:t>
            </w:r>
            <w:r>
              <w:rPr>
                <w:szCs w:val="24"/>
              </w:rPr>
              <w:t>.</w:t>
            </w:r>
          </w:p>
        </w:tc>
      </w:tr>
      <w:tr w:rsidR="005B22A6"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2A6" w:rsidRPr="000F5535" w:rsidRDefault="005B22A6" w:rsidP="005B22A6">
            <w:pPr>
              <w:tabs>
                <w:tab w:val="left" w:pos="3616"/>
              </w:tabs>
              <w:spacing w:before="120" w:after="120"/>
              <w:rPr>
                <w:rFonts w:eastAsia="Arial" w:cs="Arial"/>
                <w:b/>
              </w:rPr>
            </w:pPr>
            <w:r>
              <w:rPr>
                <w:rFonts w:eastAsia="Arial" w:cs="Arial"/>
                <w:b/>
              </w:rPr>
              <w:t>Knowledge and understanding</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2A6" w:rsidRPr="005B22A6" w:rsidRDefault="005B22A6" w:rsidP="006472FA">
            <w:pPr>
              <w:pStyle w:val="ListParagraph"/>
              <w:widowControl w:val="0"/>
              <w:numPr>
                <w:ilvl w:val="0"/>
                <w:numId w:val="37"/>
              </w:numPr>
              <w:tabs>
                <w:tab w:val="left" w:pos="2651"/>
              </w:tabs>
              <w:spacing w:before="100" w:after="100"/>
              <w:ind w:left="425" w:hanging="357"/>
              <w:contextualSpacing w:val="0"/>
              <w:rPr>
                <w:szCs w:val="24"/>
              </w:rPr>
            </w:pPr>
            <w:r w:rsidRPr="005B22A6">
              <w:rPr>
                <w:szCs w:val="24"/>
              </w:rPr>
              <w:t>Person-centred care.</w:t>
            </w:r>
          </w:p>
          <w:p w:rsidR="005B22A6" w:rsidRPr="005B22A6" w:rsidRDefault="005B22A6" w:rsidP="006472FA">
            <w:pPr>
              <w:pStyle w:val="ListParagraph"/>
              <w:widowControl w:val="0"/>
              <w:numPr>
                <w:ilvl w:val="0"/>
                <w:numId w:val="37"/>
              </w:numPr>
              <w:tabs>
                <w:tab w:val="left" w:pos="2651"/>
              </w:tabs>
              <w:spacing w:before="100" w:after="100"/>
              <w:ind w:left="425" w:hanging="357"/>
              <w:contextualSpacing w:val="0"/>
              <w:rPr>
                <w:szCs w:val="24"/>
              </w:rPr>
            </w:pPr>
            <w:r w:rsidRPr="005B22A6">
              <w:rPr>
                <w:szCs w:val="24"/>
              </w:rPr>
              <w:t>The role, rights and responsibilities of carers.</w:t>
            </w:r>
          </w:p>
          <w:p w:rsidR="005B22A6" w:rsidRPr="005B22A6" w:rsidRDefault="005B22A6" w:rsidP="006472FA">
            <w:pPr>
              <w:pStyle w:val="ListParagraph"/>
              <w:numPr>
                <w:ilvl w:val="0"/>
                <w:numId w:val="37"/>
              </w:numPr>
              <w:tabs>
                <w:tab w:val="left" w:pos="3616"/>
              </w:tabs>
              <w:spacing w:before="100" w:after="100"/>
              <w:ind w:left="425" w:hanging="357"/>
              <w:rPr>
                <w:rFonts w:eastAsia="Arial" w:cs="Arial"/>
                <w:b/>
              </w:rPr>
            </w:pPr>
            <w:r w:rsidRPr="005B22A6">
              <w:rPr>
                <w:rFonts w:eastAsia="Questrial"/>
                <w:szCs w:val="24"/>
              </w:rPr>
              <w:t>The range of care needs of individuals with disability.</w:t>
            </w:r>
          </w:p>
        </w:tc>
      </w:tr>
      <w:tr w:rsidR="005B22A6"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2A6" w:rsidRPr="000F5535" w:rsidRDefault="005B22A6" w:rsidP="005B22A6">
            <w:pPr>
              <w:spacing w:before="120" w:after="120"/>
            </w:pPr>
            <w:r w:rsidRPr="000F5535">
              <w:rPr>
                <w:rFonts w:eastAsia="Arial" w:cs="Arial"/>
                <w:b/>
              </w:rPr>
              <w:t>Skills and be</w:t>
            </w:r>
            <w:r>
              <w:rPr>
                <w:rFonts w:eastAsia="Arial" w:cs="Arial"/>
                <w:b/>
              </w:rPr>
              <w:t>haviours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2A6" w:rsidRPr="005B22A6" w:rsidRDefault="005B22A6" w:rsidP="00E1633F">
            <w:pPr>
              <w:pStyle w:val="ListParagraph"/>
              <w:widowControl w:val="0"/>
              <w:numPr>
                <w:ilvl w:val="0"/>
                <w:numId w:val="37"/>
              </w:numPr>
              <w:spacing w:before="100" w:after="100"/>
              <w:ind w:left="425" w:hanging="357"/>
              <w:contextualSpacing w:val="0"/>
              <w:rPr>
                <w:szCs w:val="24"/>
              </w:rPr>
            </w:pPr>
            <w:r w:rsidRPr="005B22A6">
              <w:rPr>
                <w:szCs w:val="24"/>
              </w:rPr>
              <w:t>Ensure individuals with disability are included in decision making with support as appropriate.</w:t>
            </w:r>
          </w:p>
          <w:p w:rsidR="005B22A6" w:rsidRPr="005B22A6" w:rsidRDefault="005B22A6" w:rsidP="006472FA">
            <w:pPr>
              <w:pStyle w:val="ListParagraph"/>
              <w:widowControl w:val="0"/>
              <w:numPr>
                <w:ilvl w:val="0"/>
                <w:numId w:val="37"/>
              </w:numPr>
              <w:spacing w:before="100" w:after="100"/>
              <w:ind w:left="425" w:hanging="357"/>
              <w:contextualSpacing w:val="0"/>
              <w:rPr>
                <w:szCs w:val="24"/>
              </w:rPr>
            </w:pPr>
            <w:r w:rsidRPr="005B22A6">
              <w:rPr>
                <w:szCs w:val="24"/>
              </w:rPr>
              <w:t>Encourage self-advocacy skills.</w:t>
            </w:r>
          </w:p>
          <w:p w:rsidR="005B22A6" w:rsidRPr="005B22A6" w:rsidRDefault="005B22A6" w:rsidP="006472FA">
            <w:pPr>
              <w:pStyle w:val="ListParagraph"/>
              <w:widowControl w:val="0"/>
              <w:numPr>
                <w:ilvl w:val="0"/>
                <w:numId w:val="37"/>
              </w:numPr>
              <w:tabs>
                <w:tab w:val="left" w:pos="2651"/>
              </w:tabs>
              <w:spacing w:before="100" w:after="100"/>
              <w:ind w:left="425" w:hanging="357"/>
              <w:contextualSpacing w:val="0"/>
              <w:rPr>
                <w:b/>
                <w:szCs w:val="24"/>
              </w:rPr>
            </w:pPr>
            <w:r w:rsidRPr="005B22A6">
              <w:rPr>
                <w:szCs w:val="24"/>
              </w:rPr>
              <w:t>Foster an environme</w:t>
            </w:r>
            <w:r w:rsidR="00F86024">
              <w:rPr>
                <w:szCs w:val="24"/>
              </w:rPr>
              <w:t>nt of mutual respect and trust.</w:t>
            </w:r>
          </w:p>
          <w:p w:rsidR="005B22A6" w:rsidRPr="005B22A6" w:rsidRDefault="005B22A6" w:rsidP="006472FA">
            <w:pPr>
              <w:pStyle w:val="ListParagraph"/>
              <w:widowControl w:val="0"/>
              <w:numPr>
                <w:ilvl w:val="0"/>
                <w:numId w:val="37"/>
              </w:numPr>
              <w:spacing w:before="100" w:after="100"/>
              <w:ind w:left="425" w:hanging="357"/>
              <w:contextualSpacing w:val="0"/>
              <w:rPr>
                <w:szCs w:val="24"/>
              </w:rPr>
            </w:pPr>
            <w:r w:rsidRPr="005B22A6">
              <w:rPr>
                <w:rFonts w:eastAsia="Questrial"/>
                <w:szCs w:val="24"/>
              </w:rPr>
              <w:t>Encourage and contribute to building a health system that values a whole of person approach to service planning and delivery.</w:t>
            </w:r>
          </w:p>
          <w:p w:rsidR="005B22A6" w:rsidRPr="005B22A6" w:rsidRDefault="005B22A6" w:rsidP="006472FA">
            <w:pPr>
              <w:pStyle w:val="ListParagraph"/>
              <w:widowControl w:val="0"/>
              <w:numPr>
                <w:ilvl w:val="0"/>
                <w:numId w:val="37"/>
              </w:numPr>
              <w:spacing w:before="100" w:after="100"/>
              <w:ind w:left="425" w:hanging="357"/>
              <w:contextualSpacing w:val="0"/>
              <w:rPr>
                <w:szCs w:val="24"/>
              </w:rPr>
            </w:pPr>
            <w:r w:rsidRPr="005B22A6">
              <w:rPr>
                <w:rFonts w:eastAsia="Questrial"/>
                <w:szCs w:val="24"/>
              </w:rPr>
              <w:t>Respond to the range of personal, social, historic, economic, and environmental factor</w:t>
            </w:r>
            <w:r w:rsidR="00F86024">
              <w:rPr>
                <w:rFonts w:eastAsia="Questrial"/>
                <w:szCs w:val="24"/>
              </w:rPr>
              <w:t>s that influence health status.</w:t>
            </w:r>
          </w:p>
          <w:p w:rsidR="005B22A6" w:rsidRPr="005B22A6" w:rsidRDefault="005B22A6" w:rsidP="00E1633F">
            <w:pPr>
              <w:pStyle w:val="ListParagraph"/>
              <w:widowControl w:val="0"/>
              <w:numPr>
                <w:ilvl w:val="0"/>
                <w:numId w:val="37"/>
              </w:numPr>
              <w:spacing w:before="100" w:after="100"/>
              <w:ind w:left="425" w:hanging="357"/>
              <w:contextualSpacing w:val="0"/>
              <w:rPr>
                <w:szCs w:val="24"/>
              </w:rPr>
            </w:pPr>
            <w:r w:rsidRPr="005B22A6">
              <w:rPr>
                <w:rFonts w:eastAsia="Questrial"/>
                <w:szCs w:val="24"/>
              </w:rPr>
              <w:t xml:space="preserve">Utilise comprehensive assessment of the ongoing support needs </w:t>
            </w:r>
            <w:r w:rsidR="00F86024">
              <w:rPr>
                <w:rFonts w:eastAsia="Questrial"/>
                <w:szCs w:val="24"/>
              </w:rPr>
              <w:t>of individuals with disability.</w:t>
            </w:r>
          </w:p>
          <w:p w:rsidR="005B22A6" w:rsidRPr="005B22A6" w:rsidRDefault="005B22A6" w:rsidP="006472FA">
            <w:pPr>
              <w:pStyle w:val="ListParagraph"/>
              <w:numPr>
                <w:ilvl w:val="0"/>
                <w:numId w:val="37"/>
              </w:numPr>
              <w:spacing w:before="100" w:after="100"/>
              <w:ind w:left="425" w:hanging="357"/>
              <w:rPr>
                <w:rFonts w:eastAsia="Arial" w:cs="Arial"/>
                <w:b/>
              </w:rPr>
            </w:pPr>
            <w:r w:rsidRPr="005B22A6">
              <w:rPr>
                <w:rFonts w:eastAsia="Questrial"/>
                <w:szCs w:val="24"/>
              </w:rPr>
              <w:t>Identify and facilitate access to services and resources that may benefit and support individuals with disability as appropriate.</w:t>
            </w:r>
          </w:p>
        </w:tc>
      </w:tr>
      <w:tr w:rsidR="005B22A6"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2A6" w:rsidRPr="000F5535" w:rsidRDefault="005B22A6" w:rsidP="005B22A6">
            <w:pPr>
              <w:spacing w:before="120" w:after="120"/>
            </w:pPr>
            <w:r>
              <w:rPr>
                <w:rFonts w:eastAsia="Arial" w:cs="Arial"/>
                <w:b/>
              </w:rPr>
              <w:t>Resources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2A6" w:rsidRPr="000F6CFF" w:rsidRDefault="00C32AD7" w:rsidP="000F6CFF">
            <w:pPr>
              <w:pStyle w:val="ListParagraph"/>
              <w:numPr>
                <w:ilvl w:val="0"/>
                <w:numId w:val="25"/>
              </w:numPr>
              <w:spacing w:before="100" w:after="100"/>
              <w:ind w:left="425" w:hanging="357"/>
              <w:contextualSpacing w:val="0"/>
              <w:rPr>
                <w:rStyle w:val="Hyperlink"/>
                <w:color w:val="auto"/>
                <w:u w:val="none"/>
              </w:rPr>
            </w:pPr>
            <w:hyperlink r:id="rId56" w:history="1">
              <w:r w:rsidR="00BF7901" w:rsidRPr="000B343E">
                <w:rPr>
                  <w:rStyle w:val="Hyperlink"/>
                  <w:rFonts w:eastAsia="Arial" w:cs="Arial"/>
                  <w:i/>
                </w:rPr>
                <w:t>United Nations Convention on the Rights of Persons with Disabilities</w:t>
              </w:r>
            </w:hyperlink>
            <w:r w:rsidR="00BF7901">
              <w:rPr>
                <w:rStyle w:val="Hyperlink"/>
                <w:rFonts w:eastAsia="Arial" w:cs="Arial"/>
                <w:i/>
              </w:rPr>
              <w:t xml:space="preserve"> </w:t>
            </w:r>
            <w:r w:rsidR="00BF7901" w:rsidRPr="003275F9">
              <w:rPr>
                <w:rStyle w:val="Hyperlink"/>
                <w:rFonts w:eastAsia="Arial" w:cs="Arial"/>
                <w:color w:val="auto"/>
                <w:u w:val="none"/>
              </w:rPr>
              <w:fldChar w:fldCharType="begin"/>
            </w:r>
            <w:r w:rsidR="00BF7901" w:rsidRPr="003275F9">
              <w:rPr>
                <w:rStyle w:val="Hyperlink"/>
                <w:rFonts w:eastAsia="Arial" w:cs="Arial"/>
                <w:color w:val="auto"/>
                <w:u w:val="none"/>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BF7901" w:rsidRPr="003275F9">
              <w:rPr>
                <w:rStyle w:val="Hyperlink"/>
                <w:rFonts w:eastAsia="Arial" w:cs="Arial"/>
                <w:color w:val="auto"/>
                <w:u w:val="none"/>
              </w:rPr>
              <w:fldChar w:fldCharType="separate"/>
            </w:r>
            <w:r w:rsidR="00BF7901" w:rsidRPr="003275F9">
              <w:rPr>
                <w:rStyle w:val="Hyperlink"/>
                <w:rFonts w:eastAsia="Arial" w:cs="Arial"/>
                <w:noProof/>
                <w:color w:val="auto"/>
                <w:u w:val="none"/>
                <w:vertAlign w:val="superscript"/>
              </w:rPr>
              <w:t>8</w:t>
            </w:r>
            <w:r w:rsidR="00BF7901" w:rsidRPr="003275F9">
              <w:rPr>
                <w:rStyle w:val="Hyperlink"/>
                <w:rFonts w:eastAsia="Arial" w:cs="Arial"/>
                <w:color w:val="auto"/>
                <w:u w:val="none"/>
              </w:rPr>
              <w:fldChar w:fldCharType="end"/>
            </w:r>
          </w:p>
          <w:p w:rsidR="00006F12" w:rsidRPr="000F6CFF" w:rsidRDefault="00C32AD7" w:rsidP="000F6CFF">
            <w:pPr>
              <w:pStyle w:val="ListParagraph"/>
              <w:numPr>
                <w:ilvl w:val="1"/>
                <w:numId w:val="25"/>
              </w:numPr>
              <w:spacing w:before="100" w:after="100"/>
              <w:ind w:left="870" w:hanging="357"/>
              <w:contextualSpacing w:val="0"/>
              <w:rPr>
                <w:rStyle w:val="Hyperlink"/>
                <w:color w:val="auto"/>
                <w:u w:val="none"/>
              </w:rPr>
            </w:pPr>
            <w:hyperlink r:id="rId57" w:anchor="25" w:history="1">
              <w:r w:rsidR="00006F12" w:rsidRPr="00BA061A">
                <w:rPr>
                  <w:rStyle w:val="Hyperlink"/>
                  <w:rFonts w:eastAsia="Arial" w:cs="Arial"/>
                </w:rPr>
                <w:t>Article 25(d)</w:t>
              </w:r>
            </w:hyperlink>
          </w:p>
          <w:p w:rsidR="00E1633F" w:rsidRPr="000F6CFF" w:rsidRDefault="00C32AD7" w:rsidP="00E1633F">
            <w:pPr>
              <w:pStyle w:val="ListParagraph"/>
              <w:numPr>
                <w:ilvl w:val="0"/>
                <w:numId w:val="25"/>
              </w:numPr>
              <w:spacing w:before="100" w:after="100"/>
              <w:ind w:left="425" w:hanging="357"/>
              <w:contextualSpacing w:val="0"/>
              <w:rPr>
                <w:rStyle w:val="Hyperlink"/>
                <w:color w:val="auto"/>
                <w:u w:val="none"/>
              </w:rPr>
            </w:pPr>
            <w:hyperlink r:id="rId58" w:history="1">
              <w:r w:rsidR="00E1633F">
                <w:rPr>
                  <w:rStyle w:val="Hyperlink"/>
                  <w:rFonts w:eastAsia="Arial" w:cs="Arial"/>
                </w:rPr>
                <w:t>Royal College of Nursing First steps: what person-centred care means</w:t>
              </w:r>
            </w:hyperlink>
          </w:p>
          <w:p w:rsidR="00E1633F" w:rsidRDefault="00C32AD7" w:rsidP="00E1633F">
            <w:pPr>
              <w:pStyle w:val="ListParagraph"/>
              <w:numPr>
                <w:ilvl w:val="0"/>
                <w:numId w:val="25"/>
              </w:numPr>
              <w:spacing w:before="100" w:after="100"/>
              <w:ind w:left="425" w:hanging="357"/>
              <w:contextualSpacing w:val="0"/>
              <w:rPr>
                <w:rStyle w:val="Hyperlink"/>
                <w:color w:val="auto"/>
                <w:u w:val="none"/>
              </w:rPr>
            </w:pPr>
            <w:hyperlink r:id="rId59" w:history="1">
              <w:r w:rsidR="00E1633F" w:rsidRPr="00E1633F">
                <w:rPr>
                  <w:rStyle w:val="Hyperlink"/>
                  <w:rFonts w:eastAsia="Arial" w:cs="Arial"/>
                </w:rPr>
                <w:t>Australian College of Nursing position statement</w:t>
              </w:r>
            </w:hyperlink>
          </w:p>
          <w:p w:rsidR="00F24FAC" w:rsidRPr="000F6CFF" w:rsidRDefault="00C32AD7" w:rsidP="000F6CFF">
            <w:pPr>
              <w:pStyle w:val="ListParagraph"/>
              <w:numPr>
                <w:ilvl w:val="0"/>
                <w:numId w:val="25"/>
              </w:numPr>
              <w:spacing w:before="100" w:after="100"/>
              <w:ind w:left="425" w:hanging="357"/>
              <w:contextualSpacing w:val="0"/>
            </w:pPr>
            <w:hyperlink r:id="rId60" w:history="1">
              <w:r w:rsidR="00E1633F" w:rsidRPr="00E1633F">
                <w:rPr>
                  <w:rStyle w:val="Hyperlink"/>
                  <w:rFonts w:eastAsia="Arial" w:cs="Arial"/>
                </w:rPr>
                <w:t>Office of the Public Advocate</w:t>
              </w:r>
            </w:hyperlink>
          </w:p>
        </w:tc>
      </w:tr>
    </w:tbl>
    <w:p w:rsidR="0065601E" w:rsidRDefault="0021364B" w:rsidP="00A812CB">
      <w:pPr>
        <w:pStyle w:val="Heading2"/>
      </w:pPr>
      <w:r w:rsidRPr="001B45F7">
        <w:rPr>
          <w:sz w:val="24"/>
          <w:szCs w:val="24"/>
        </w:rPr>
        <w:br w:type="page"/>
      </w:r>
      <w:bookmarkStart w:id="63" w:name="_Toc426725200"/>
      <w:bookmarkStart w:id="64" w:name="_Toc458670939"/>
      <w:r w:rsidR="0065601E" w:rsidRPr="000F5535">
        <w:lastRenderedPageBreak/>
        <w:t>Domain 3 – Professional, ethical and legal approach</w:t>
      </w:r>
      <w:bookmarkEnd w:id="63"/>
      <w:bookmarkEnd w:id="64"/>
    </w:p>
    <w:p w:rsidR="000903B8" w:rsidRDefault="000F6CFF" w:rsidP="000903B8">
      <w:pPr>
        <w:rPr>
          <w:rFonts w:cs="Arial"/>
          <w:szCs w:val="24"/>
        </w:rPr>
      </w:pPr>
      <w:r>
        <w:rPr>
          <w:rFonts w:cs="Arial"/>
          <w:noProof/>
          <w:szCs w:val="24"/>
          <w:lang w:eastAsia="en-AU"/>
        </w:rPr>
        <mc:AlternateContent>
          <mc:Choice Requires="wps">
            <w:drawing>
              <wp:anchor distT="0" distB="0" distL="114300" distR="114300" simplePos="0" relativeHeight="251675648" behindDoc="1" locked="0" layoutInCell="1" allowOverlap="1" wp14:anchorId="16F027E1" wp14:editId="16369B03">
                <wp:simplePos x="0" y="0"/>
                <wp:positionH relativeFrom="column">
                  <wp:posOffset>2871470</wp:posOffset>
                </wp:positionH>
                <wp:positionV relativeFrom="paragraph">
                  <wp:posOffset>160020</wp:posOffset>
                </wp:positionV>
                <wp:extent cx="3012440" cy="2314575"/>
                <wp:effectExtent l="19050" t="57150" r="111760" b="85725"/>
                <wp:wrapNone/>
                <wp:docPr id="17" name="Rounded Rectangle 17"/>
                <wp:cNvGraphicFramePr/>
                <a:graphic xmlns:a="http://schemas.openxmlformats.org/drawingml/2006/main">
                  <a:graphicData uri="http://schemas.microsoft.com/office/word/2010/wordprocessingShape">
                    <wps:wsp>
                      <wps:cNvSpPr/>
                      <wps:spPr>
                        <a:xfrm>
                          <a:off x="0" y="0"/>
                          <a:ext cx="3012440" cy="2314575"/>
                        </a:xfrm>
                        <a:prstGeom prst="roundRect">
                          <a:avLst>
                            <a:gd name="adj" fmla="val 11639"/>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226.1pt;margin-top:12.6pt;width:237.2pt;height:18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" fillcolor="#f5e7e9" strokecolor="#82898d">
                <v:shadow on="t" color="black" opacity="26214f" origin="-.5" offset="3pt,0"/>
              </v:roundrect>
            </w:pict>
          </mc:Fallback>
        </mc:AlternateContent>
      </w:r>
      <w:r>
        <w:rPr>
          <w:rFonts w:cs="Arial"/>
          <w:noProof/>
          <w:szCs w:val="24"/>
          <w:lang w:eastAsia="en-AU"/>
        </w:rPr>
        <mc:AlternateContent>
          <mc:Choice Requires="wps">
            <w:drawing>
              <wp:anchor distT="0" distB="0" distL="114300" distR="114300" simplePos="0" relativeHeight="251676672" behindDoc="1" locked="0" layoutInCell="1" allowOverlap="1" wp14:anchorId="47E58560" wp14:editId="4B3A920F">
                <wp:simplePos x="0" y="0"/>
                <wp:positionH relativeFrom="column">
                  <wp:posOffset>6062345</wp:posOffset>
                </wp:positionH>
                <wp:positionV relativeFrom="paragraph">
                  <wp:posOffset>160020</wp:posOffset>
                </wp:positionV>
                <wp:extent cx="3012440" cy="2314575"/>
                <wp:effectExtent l="19050" t="57150" r="111760" b="85725"/>
                <wp:wrapNone/>
                <wp:docPr id="20" name="Rounded Rectangle 20"/>
                <wp:cNvGraphicFramePr/>
                <a:graphic xmlns:a="http://schemas.openxmlformats.org/drawingml/2006/main">
                  <a:graphicData uri="http://schemas.microsoft.com/office/word/2010/wordprocessingShape">
                    <wps:wsp>
                      <wps:cNvSpPr/>
                      <wps:spPr>
                        <a:xfrm>
                          <a:off x="0" y="0"/>
                          <a:ext cx="3012440" cy="2314575"/>
                        </a:xfrm>
                        <a:prstGeom prst="roundRect">
                          <a:avLst>
                            <a:gd name="adj" fmla="val 11639"/>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477.35pt;margin-top:12.6pt;width:237.2pt;height:18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" fillcolor="#f5e7e9" strokecolor="#82898d">
                <v:shadow on="t" color="black" opacity="26214f" origin="-.5" offset="3pt,0"/>
              </v:roundrect>
            </w:pict>
          </mc:Fallback>
        </mc:AlternateContent>
      </w:r>
      <w:r w:rsidR="000903B8">
        <w:rPr>
          <w:rFonts w:cs="Arial"/>
          <w:noProof/>
          <w:szCs w:val="24"/>
          <w:lang w:eastAsia="en-AU"/>
        </w:rPr>
        <mc:AlternateContent>
          <mc:Choice Requires="wps">
            <w:drawing>
              <wp:anchor distT="0" distB="0" distL="114300" distR="114300" simplePos="0" relativeHeight="251674624" behindDoc="1" locked="0" layoutInCell="1" allowOverlap="1" wp14:anchorId="21022FA7" wp14:editId="6BEAEA37">
                <wp:simplePos x="0" y="0"/>
                <wp:positionH relativeFrom="column">
                  <wp:posOffset>-367030</wp:posOffset>
                </wp:positionH>
                <wp:positionV relativeFrom="paragraph">
                  <wp:posOffset>160654</wp:posOffset>
                </wp:positionV>
                <wp:extent cx="3012440" cy="2314575"/>
                <wp:effectExtent l="19050" t="57150" r="111760" b="85725"/>
                <wp:wrapNone/>
                <wp:docPr id="21" name="Rounded Rectangle 21"/>
                <wp:cNvGraphicFramePr/>
                <a:graphic xmlns:a="http://schemas.openxmlformats.org/drawingml/2006/main">
                  <a:graphicData uri="http://schemas.microsoft.com/office/word/2010/wordprocessingShape">
                    <wps:wsp>
                      <wps:cNvSpPr/>
                      <wps:spPr>
                        <a:xfrm>
                          <a:off x="0" y="0"/>
                          <a:ext cx="3012440" cy="2314575"/>
                        </a:xfrm>
                        <a:prstGeom prst="roundRect">
                          <a:avLst>
                            <a:gd name="adj" fmla="val 11639"/>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28.9pt;margin-top:12.65pt;width:237.2pt;height:18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" fillcolor="#f5e7e9" strokecolor="#82898d">
                <v:shadow on="t" color="black" opacity="26214f" origin="-.5" offset="3pt,0"/>
              </v:roundrect>
            </w:pict>
          </mc:Fallback>
        </mc:AlternateContent>
      </w:r>
    </w:p>
    <w:tbl>
      <w:tblPr>
        <w:tblStyle w:val="TableGrid"/>
        <w:tblW w:w="0" w:type="auto"/>
        <w:jc w:val="center"/>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972"/>
        <w:gridCol w:w="4972"/>
      </w:tblGrid>
      <w:tr w:rsidR="000903B8" w:rsidTr="00CE7947">
        <w:trPr>
          <w:jc w:val="center"/>
        </w:trPr>
        <w:tc>
          <w:tcPr>
            <w:tcW w:w="4972" w:type="dxa"/>
          </w:tcPr>
          <w:p w:rsidR="000903B8" w:rsidRPr="00123706" w:rsidRDefault="000903B8" w:rsidP="00CE7947">
            <w:pPr>
              <w:ind w:left="170" w:right="349"/>
              <w:rPr>
                <w:rFonts w:cs="Arial"/>
                <w:b/>
                <w:szCs w:val="24"/>
              </w:rPr>
            </w:pPr>
            <w:r>
              <w:rPr>
                <w:rFonts w:cs="Arial"/>
                <w:b/>
                <w:szCs w:val="24"/>
              </w:rPr>
              <w:t>Max, Operations Manager at Hospital B</w:t>
            </w:r>
            <w:r w:rsidRPr="00123706">
              <w:rPr>
                <w:rFonts w:cs="Arial"/>
                <w:b/>
                <w:szCs w:val="24"/>
              </w:rPr>
              <w:t xml:space="preserve">: </w:t>
            </w:r>
          </w:p>
          <w:p w:rsidR="000903B8" w:rsidRDefault="000903B8" w:rsidP="000F6CFF">
            <w:pPr>
              <w:ind w:left="170" w:right="349"/>
            </w:pPr>
            <w:r w:rsidRPr="000903B8">
              <w:rPr>
                <w:rFonts w:cs="Arial"/>
                <w:szCs w:val="24"/>
              </w:rPr>
              <w:t>“</w:t>
            </w:r>
            <w:r>
              <w:rPr>
                <w:rFonts w:cs="Arial"/>
                <w:szCs w:val="24"/>
              </w:rPr>
              <w:t>W</w:t>
            </w:r>
            <w:r w:rsidRPr="000903B8">
              <w:rPr>
                <w:rFonts w:cs="Arial"/>
                <w:szCs w:val="24"/>
              </w:rPr>
              <w:t xml:space="preserve">e use our </w:t>
            </w:r>
            <w:r w:rsidR="000F6CFF">
              <w:rPr>
                <w:rFonts w:cs="Arial"/>
                <w:szCs w:val="24"/>
              </w:rPr>
              <w:t>Disability Access and Inclusion Plan</w:t>
            </w:r>
            <w:r w:rsidRPr="000903B8">
              <w:rPr>
                <w:rFonts w:cs="Arial"/>
                <w:szCs w:val="24"/>
              </w:rPr>
              <w:t xml:space="preserve"> committee to ensure that we can provide accessible services and information to the people who need to visit or be admitted to the hospital. It provides a good framework as well as having the backing of</w:t>
            </w:r>
            <w:r w:rsidR="00625BD0">
              <w:rPr>
                <w:rFonts w:cs="Arial"/>
                <w:szCs w:val="24"/>
              </w:rPr>
              <w:t xml:space="preserve"> </w:t>
            </w:r>
            <w:r w:rsidRPr="000903B8">
              <w:rPr>
                <w:rFonts w:cs="Arial"/>
                <w:szCs w:val="24"/>
              </w:rPr>
              <w:t>legislation. The Resource has been useful when we have planned workforce training”</w:t>
            </w:r>
          </w:p>
        </w:tc>
        <w:tc>
          <w:tcPr>
            <w:tcW w:w="4972" w:type="dxa"/>
          </w:tcPr>
          <w:p w:rsidR="000903B8" w:rsidRPr="00123706" w:rsidRDefault="000903B8" w:rsidP="00CE7947">
            <w:pPr>
              <w:ind w:left="339" w:right="349"/>
              <w:rPr>
                <w:rFonts w:cs="Arial"/>
                <w:b/>
                <w:szCs w:val="24"/>
              </w:rPr>
            </w:pPr>
            <w:r>
              <w:rPr>
                <w:rFonts w:cs="Arial"/>
                <w:b/>
                <w:szCs w:val="24"/>
              </w:rPr>
              <w:t>Angie, Consultant Orthopaedic Surgeon</w:t>
            </w:r>
            <w:r w:rsidRPr="00123706">
              <w:rPr>
                <w:rFonts w:cs="Arial"/>
                <w:b/>
                <w:szCs w:val="24"/>
              </w:rPr>
              <w:t>:</w:t>
            </w:r>
          </w:p>
          <w:p w:rsidR="000903B8" w:rsidRDefault="000903B8" w:rsidP="00CE7947">
            <w:pPr>
              <w:ind w:left="339" w:right="349"/>
              <w:rPr>
                <w:rFonts w:cs="Arial"/>
                <w:szCs w:val="24"/>
              </w:rPr>
            </w:pPr>
            <w:r w:rsidRPr="000903B8">
              <w:rPr>
                <w:rFonts w:cs="Arial"/>
                <w:szCs w:val="24"/>
              </w:rPr>
              <w:t xml:space="preserve">“I make sure my reception staff book a longer appointment for May as I need extra time to ensure she and her </w:t>
            </w:r>
            <w:proofErr w:type="gramStart"/>
            <w:r w:rsidRPr="000903B8">
              <w:rPr>
                <w:rFonts w:cs="Arial"/>
                <w:szCs w:val="24"/>
              </w:rPr>
              <w:t>father</w:t>
            </w:r>
            <w:r w:rsidR="00625BD0">
              <w:rPr>
                <w:rFonts w:cs="Arial"/>
                <w:szCs w:val="24"/>
              </w:rPr>
              <w:t xml:space="preserve"> </w:t>
            </w:r>
            <w:r w:rsidRPr="000903B8">
              <w:rPr>
                <w:rFonts w:cs="Arial"/>
                <w:szCs w:val="24"/>
              </w:rPr>
              <w:t>understand</w:t>
            </w:r>
            <w:proofErr w:type="gramEnd"/>
            <w:r w:rsidRPr="000903B8">
              <w:rPr>
                <w:rFonts w:cs="Arial"/>
                <w:szCs w:val="24"/>
              </w:rPr>
              <w:t xml:space="preserve"> everything necessary to provide consent for her next surgery.”</w:t>
            </w:r>
          </w:p>
          <w:p w:rsidR="000903B8" w:rsidRPr="00AA060B" w:rsidRDefault="000903B8" w:rsidP="00CE7947">
            <w:pPr>
              <w:ind w:left="65" w:right="154"/>
              <w:rPr>
                <w:rFonts w:cs="Arial"/>
                <w:szCs w:val="24"/>
              </w:rPr>
            </w:pPr>
          </w:p>
        </w:tc>
        <w:tc>
          <w:tcPr>
            <w:tcW w:w="4972" w:type="dxa"/>
          </w:tcPr>
          <w:p w:rsidR="000903B8" w:rsidRPr="00123706" w:rsidRDefault="000903B8" w:rsidP="00CE7947">
            <w:pPr>
              <w:tabs>
                <w:tab w:val="left" w:pos="4722"/>
              </w:tabs>
              <w:ind w:left="328" w:right="175"/>
              <w:rPr>
                <w:rFonts w:cs="Arial"/>
                <w:b/>
                <w:szCs w:val="24"/>
              </w:rPr>
            </w:pPr>
            <w:r>
              <w:rPr>
                <w:rFonts w:cs="Arial"/>
                <w:b/>
                <w:szCs w:val="24"/>
              </w:rPr>
              <w:t>Lisa, Manager at Hospital A</w:t>
            </w:r>
            <w:r w:rsidRPr="00123706">
              <w:rPr>
                <w:rFonts w:cs="Arial"/>
                <w:b/>
                <w:szCs w:val="24"/>
              </w:rPr>
              <w:t>:</w:t>
            </w:r>
          </w:p>
          <w:p w:rsidR="000903B8" w:rsidRPr="00AA060B" w:rsidRDefault="000903B8" w:rsidP="00CE7947">
            <w:pPr>
              <w:tabs>
                <w:tab w:val="left" w:pos="4722"/>
              </w:tabs>
              <w:ind w:left="328" w:right="175"/>
              <w:rPr>
                <w:rFonts w:cs="Arial"/>
                <w:szCs w:val="24"/>
              </w:rPr>
            </w:pPr>
            <w:r w:rsidRPr="001F3065">
              <w:rPr>
                <w:rFonts w:cs="Arial"/>
                <w:szCs w:val="24"/>
              </w:rPr>
              <w:t>“</w:t>
            </w:r>
            <w:r w:rsidRPr="00BE6656">
              <w:rPr>
                <w:rFonts w:cs="Arial"/>
                <w:szCs w:val="24"/>
              </w:rPr>
              <w:t>We reviewed our policies and identified areas where we could improve accessibility, for example we created a set of information sheets about our service using the “Easy English Writing Guide”, and where appropriate we included images and symbols.”</w:t>
            </w:r>
          </w:p>
        </w:tc>
      </w:tr>
    </w:tbl>
    <w:p w:rsidR="000903B8" w:rsidRPr="00123706" w:rsidRDefault="000903B8" w:rsidP="000903B8"/>
    <w:tbl>
      <w:tblPr>
        <w:tblW w:w="14991" w:type="dxa"/>
        <w:jc w:val="center"/>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2105"/>
      </w:tblGrid>
      <w:tr w:rsidR="00580C09" w:rsidRPr="009D2B31" w:rsidTr="00CD7EA9">
        <w:trPr>
          <w:trHeight w:val="300"/>
          <w:tblHeader/>
          <w:jc w:val="center"/>
        </w:trPr>
        <w:tc>
          <w:tcPr>
            <w:tcW w:w="149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BD0D4"/>
          </w:tcPr>
          <w:p w:rsidR="00580C09" w:rsidRPr="009D2B31" w:rsidRDefault="00580C09" w:rsidP="00953082">
            <w:pPr>
              <w:pStyle w:val="Heading3"/>
              <w:spacing w:after="240"/>
              <w:rPr>
                <w:rFonts w:eastAsia="Arial"/>
                <w:color w:val="auto"/>
              </w:rPr>
            </w:pPr>
            <w:bookmarkStart w:id="65" w:name="h.gjdgxs"/>
            <w:bookmarkStart w:id="66" w:name="_Toc426725201"/>
            <w:bookmarkStart w:id="67" w:name="_Toc458670940"/>
            <w:bookmarkEnd w:id="65"/>
            <w:r w:rsidRPr="009D2B31">
              <w:rPr>
                <w:rFonts w:eastAsia="Arial"/>
                <w:color w:val="auto"/>
              </w:rPr>
              <w:t>3.1</w:t>
            </w:r>
            <w:r w:rsidRPr="009D2B31">
              <w:rPr>
                <w:rFonts w:eastAsia="Arial"/>
                <w:color w:val="auto"/>
              </w:rPr>
              <w:tab/>
              <w:t>Professional behaviours</w:t>
            </w:r>
            <w:bookmarkEnd w:id="66"/>
            <w:bookmarkEnd w:id="67"/>
          </w:p>
        </w:tc>
      </w:tr>
      <w:tr w:rsidR="00580C09"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C09" w:rsidRPr="000F5535" w:rsidRDefault="0021364B" w:rsidP="0021364B">
            <w:pPr>
              <w:spacing w:before="60" w:after="0"/>
            </w:pPr>
            <w:r>
              <w:rPr>
                <w:rFonts w:eastAsia="Arial" w:cs="Arial"/>
                <w:b/>
              </w:rPr>
              <w:t>Values and attitudes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C09" w:rsidRPr="000F5535" w:rsidRDefault="00580C09" w:rsidP="006472FA">
            <w:pPr>
              <w:pStyle w:val="ListParagraph"/>
              <w:numPr>
                <w:ilvl w:val="0"/>
                <w:numId w:val="26"/>
              </w:numPr>
              <w:spacing w:before="100" w:after="100"/>
              <w:ind w:left="425" w:hanging="357"/>
              <w:contextualSpacing w:val="0"/>
            </w:pPr>
            <w:r w:rsidRPr="00681CFE">
              <w:rPr>
                <w:rFonts w:eastAsia="Arial" w:cs="Arial"/>
              </w:rPr>
              <w:t xml:space="preserve">Respect for the rights </w:t>
            </w:r>
            <w:r w:rsidR="0026784A">
              <w:rPr>
                <w:rFonts w:cs="Arial"/>
              </w:rPr>
              <w:t>individuals with disability and the person or persons providing support</w:t>
            </w:r>
            <w:r w:rsidRPr="00681CFE">
              <w:rPr>
                <w:rFonts w:eastAsia="Questrial"/>
                <w:szCs w:val="24"/>
              </w:rPr>
              <w:t>.</w:t>
            </w:r>
          </w:p>
          <w:p w:rsidR="00580C09" w:rsidRPr="000F5535" w:rsidRDefault="00580C09" w:rsidP="006472FA">
            <w:pPr>
              <w:pStyle w:val="ListParagraph"/>
              <w:numPr>
                <w:ilvl w:val="0"/>
                <w:numId w:val="26"/>
              </w:numPr>
              <w:tabs>
                <w:tab w:val="left" w:pos="2694"/>
              </w:tabs>
              <w:spacing w:before="100" w:after="100"/>
              <w:ind w:left="425" w:hanging="357"/>
              <w:contextualSpacing w:val="0"/>
            </w:pPr>
            <w:r w:rsidRPr="00681CFE">
              <w:rPr>
                <w:rFonts w:eastAsia="Arial" w:cs="Arial"/>
              </w:rPr>
              <w:t>Uphold professional, ethical and responsible attitudes.</w:t>
            </w:r>
          </w:p>
          <w:p w:rsidR="00580C09" w:rsidRPr="000F5535" w:rsidRDefault="00580C09" w:rsidP="006472FA">
            <w:pPr>
              <w:pStyle w:val="ListParagraph"/>
              <w:numPr>
                <w:ilvl w:val="0"/>
                <w:numId w:val="26"/>
              </w:numPr>
              <w:tabs>
                <w:tab w:val="left" w:pos="2694"/>
              </w:tabs>
              <w:spacing w:before="100" w:after="100"/>
              <w:ind w:left="425" w:hanging="357"/>
              <w:contextualSpacing w:val="0"/>
            </w:pPr>
            <w:r w:rsidRPr="00681CFE">
              <w:rPr>
                <w:rFonts w:eastAsia="Arial" w:cs="Arial"/>
              </w:rPr>
              <w:t>Commitment to the principle of person-centeredness.</w:t>
            </w:r>
          </w:p>
          <w:p w:rsidR="00580C09" w:rsidRPr="000F5535" w:rsidRDefault="00580C09" w:rsidP="006472FA">
            <w:pPr>
              <w:pStyle w:val="ListParagraph"/>
              <w:numPr>
                <w:ilvl w:val="0"/>
                <w:numId w:val="26"/>
              </w:numPr>
              <w:tabs>
                <w:tab w:val="left" w:pos="2694"/>
              </w:tabs>
              <w:spacing w:before="100" w:after="100"/>
              <w:ind w:left="425" w:hanging="357"/>
              <w:contextualSpacing w:val="0"/>
            </w:pPr>
            <w:r w:rsidRPr="00681CFE">
              <w:rPr>
                <w:rFonts w:eastAsia="Arial" w:cs="Arial"/>
              </w:rPr>
              <w:t>Value self-awareness.</w:t>
            </w:r>
          </w:p>
          <w:p w:rsidR="00580C09" w:rsidRPr="00681CFE" w:rsidRDefault="00580C09" w:rsidP="006472FA">
            <w:pPr>
              <w:pStyle w:val="ListParagraph"/>
              <w:numPr>
                <w:ilvl w:val="0"/>
                <w:numId w:val="26"/>
              </w:numPr>
              <w:spacing w:before="100" w:after="100"/>
              <w:ind w:left="425" w:hanging="357"/>
              <w:contextualSpacing w:val="0"/>
              <w:rPr>
                <w:rFonts w:eastAsia="Arial" w:cs="Arial"/>
                <w:b/>
              </w:rPr>
            </w:pPr>
            <w:r w:rsidRPr="00681CFE">
              <w:rPr>
                <w:rFonts w:eastAsia="Arial" w:cs="Arial"/>
              </w:rPr>
              <w:t>Respect for personal right to health and wellbeing.</w:t>
            </w:r>
          </w:p>
        </w:tc>
      </w:tr>
      <w:tr w:rsidR="00580C09"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C09" w:rsidRPr="000F5535" w:rsidRDefault="00580C09" w:rsidP="0021364B">
            <w:pPr>
              <w:spacing w:before="60" w:after="0"/>
            </w:pPr>
            <w:r w:rsidRPr="000F5535">
              <w:rPr>
                <w:rFonts w:eastAsia="Arial" w:cs="Arial"/>
                <w:b/>
              </w:rPr>
              <w:t>Knowledge and understanding</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C09" w:rsidRPr="000F5535" w:rsidRDefault="00580C09" w:rsidP="006472FA">
            <w:pPr>
              <w:pStyle w:val="ListParagraph"/>
              <w:numPr>
                <w:ilvl w:val="0"/>
                <w:numId w:val="26"/>
              </w:numPr>
              <w:spacing w:before="100" w:after="100"/>
              <w:ind w:left="425" w:hanging="357"/>
              <w:contextualSpacing w:val="0"/>
            </w:pPr>
            <w:r w:rsidRPr="00681CFE">
              <w:rPr>
                <w:rFonts w:eastAsia="Arial" w:cs="Arial"/>
              </w:rPr>
              <w:t>Potential ethical issues/dilemmas in the workplace.</w:t>
            </w:r>
          </w:p>
          <w:p w:rsidR="00580C09" w:rsidRPr="000F5535" w:rsidRDefault="00580C09" w:rsidP="006472FA">
            <w:pPr>
              <w:pStyle w:val="ListParagraph"/>
              <w:numPr>
                <w:ilvl w:val="0"/>
                <w:numId w:val="26"/>
              </w:numPr>
              <w:tabs>
                <w:tab w:val="left" w:pos="2758"/>
              </w:tabs>
              <w:spacing w:before="100" w:after="100"/>
              <w:ind w:left="425" w:hanging="357"/>
              <w:contextualSpacing w:val="0"/>
            </w:pPr>
            <w:r w:rsidRPr="00681CFE">
              <w:rPr>
                <w:rFonts w:eastAsia="Arial" w:cs="Arial"/>
              </w:rPr>
              <w:t>Legislation, regulations, standards, codes, policies and ethical requirements of the work role.</w:t>
            </w:r>
          </w:p>
          <w:p w:rsidR="00580C09" w:rsidRPr="000F5535" w:rsidRDefault="00F86024" w:rsidP="006472FA">
            <w:pPr>
              <w:pStyle w:val="ListParagraph"/>
              <w:numPr>
                <w:ilvl w:val="0"/>
                <w:numId w:val="26"/>
              </w:numPr>
              <w:tabs>
                <w:tab w:val="left" w:pos="2758"/>
              </w:tabs>
              <w:spacing w:before="100" w:after="100"/>
              <w:ind w:left="425" w:hanging="357"/>
              <w:contextualSpacing w:val="0"/>
            </w:pPr>
            <w:r>
              <w:rPr>
                <w:rFonts w:eastAsia="Arial" w:cs="Arial"/>
              </w:rPr>
              <w:t>Person-centred care.</w:t>
            </w:r>
          </w:p>
          <w:p w:rsidR="00580C09" w:rsidRPr="000903B8" w:rsidRDefault="00580C09" w:rsidP="006472FA">
            <w:pPr>
              <w:pStyle w:val="ListParagraph"/>
              <w:numPr>
                <w:ilvl w:val="0"/>
                <w:numId w:val="26"/>
              </w:numPr>
              <w:spacing w:before="100" w:after="100"/>
              <w:ind w:left="425" w:hanging="357"/>
              <w:contextualSpacing w:val="0"/>
              <w:rPr>
                <w:rFonts w:eastAsia="Arial" w:cs="Arial"/>
                <w:b/>
              </w:rPr>
            </w:pPr>
            <w:r w:rsidRPr="00681CFE">
              <w:rPr>
                <w:rFonts w:eastAsia="Arial" w:cs="Arial"/>
              </w:rPr>
              <w:t>Stressors and triggers that may affect personal health and wellbeing, work performance and relationships.</w:t>
            </w:r>
          </w:p>
          <w:p w:rsidR="000903B8" w:rsidRPr="00681CFE" w:rsidRDefault="000903B8" w:rsidP="006472FA">
            <w:pPr>
              <w:pStyle w:val="ListParagraph"/>
              <w:spacing w:before="100" w:after="100"/>
              <w:ind w:left="425"/>
              <w:contextualSpacing w:val="0"/>
              <w:rPr>
                <w:rFonts w:eastAsia="Arial" w:cs="Arial"/>
                <w:b/>
              </w:rPr>
            </w:pPr>
          </w:p>
        </w:tc>
      </w:tr>
      <w:tr w:rsidR="00580C09"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C09" w:rsidRPr="009C53C6" w:rsidRDefault="00580C09" w:rsidP="0021364B">
            <w:pPr>
              <w:spacing w:before="60" w:after="0"/>
              <w:ind w:left="2762" w:hanging="2762"/>
            </w:pPr>
            <w:r w:rsidRPr="000F5535">
              <w:rPr>
                <w:rFonts w:eastAsia="Arial" w:cs="Arial"/>
                <w:b/>
              </w:rPr>
              <w:lastRenderedPageBreak/>
              <w:t>Skills and behaviours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C09" w:rsidRPr="00681CFE" w:rsidRDefault="00580C09" w:rsidP="006472FA">
            <w:pPr>
              <w:pStyle w:val="ListParagraph"/>
              <w:widowControl w:val="0"/>
              <w:numPr>
                <w:ilvl w:val="0"/>
                <w:numId w:val="26"/>
              </w:numPr>
              <w:spacing w:before="100" w:after="100"/>
              <w:ind w:left="425" w:hanging="357"/>
              <w:contextualSpacing w:val="0"/>
              <w:rPr>
                <w:rFonts w:eastAsia="Questrial"/>
                <w:szCs w:val="24"/>
              </w:rPr>
            </w:pPr>
            <w:r w:rsidRPr="00681CFE">
              <w:rPr>
                <w:rFonts w:eastAsia="Arial" w:cs="Arial"/>
              </w:rPr>
              <w:t xml:space="preserve">Demonstrate ethical decision-making in working with </w:t>
            </w:r>
            <w:r w:rsidR="0026784A">
              <w:rPr>
                <w:rFonts w:cs="Arial"/>
              </w:rPr>
              <w:t>individuals with disability and the person or persons providing support</w:t>
            </w:r>
            <w:r w:rsidRPr="00681CFE">
              <w:rPr>
                <w:rFonts w:eastAsia="Questrial"/>
                <w:szCs w:val="24"/>
              </w:rPr>
              <w:t>.</w:t>
            </w:r>
          </w:p>
          <w:p w:rsidR="00580C09" w:rsidRPr="000F5535" w:rsidRDefault="00580C09" w:rsidP="006472FA">
            <w:pPr>
              <w:pStyle w:val="ListParagraph"/>
              <w:widowControl w:val="0"/>
              <w:numPr>
                <w:ilvl w:val="0"/>
                <w:numId w:val="26"/>
              </w:numPr>
              <w:tabs>
                <w:tab w:val="left" w:pos="2758"/>
              </w:tabs>
              <w:spacing w:before="100" w:after="100"/>
              <w:ind w:left="425" w:hanging="357"/>
              <w:contextualSpacing w:val="0"/>
            </w:pPr>
            <w:r w:rsidRPr="00681CFE">
              <w:rPr>
                <w:rFonts w:eastAsia="Arial" w:cs="Arial"/>
              </w:rPr>
              <w:t>Ensure individuals with disability are included in decision-making, with support as appropriate.</w:t>
            </w:r>
          </w:p>
          <w:p w:rsidR="00580C09" w:rsidRPr="000F5535" w:rsidRDefault="00580C09" w:rsidP="006472FA">
            <w:pPr>
              <w:pStyle w:val="ListParagraph"/>
              <w:widowControl w:val="0"/>
              <w:numPr>
                <w:ilvl w:val="0"/>
                <w:numId w:val="26"/>
              </w:numPr>
              <w:tabs>
                <w:tab w:val="left" w:pos="2758"/>
              </w:tabs>
              <w:spacing w:before="100" w:after="100"/>
              <w:ind w:left="425" w:hanging="357"/>
              <w:contextualSpacing w:val="0"/>
            </w:pPr>
            <w:r w:rsidRPr="00681CFE">
              <w:rPr>
                <w:rFonts w:eastAsia="Arial" w:cs="Arial"/>
              </w:rPr>
              <w:t>Promote person-centred approaches</w:t>
            </w:r>
            <w:r w:rsidRPr="000F5535">
              <w:t>.</w:t>
            </w:r>
          </w:p>
          <w:p w:rsidR="00580C09" w:rsidRPr="000F5535" w:rsidRDefault="00580C09" w:rsidP="006472FA">
            <w:pPr>
              <w:pStyle w:val="ListParagraph"/>
              <w:widowControl w:val="0"/>
              <w:numPr>
                <w:ilvl w:val="0"/>
                <w:numId w:val="26"/>
              </w:numPr>
              <w:tabs>
                <w:tab w:val="left" w:pos="2758"/>
              </w:tabs>
              <w:spacing w:before="100" w:after="100"/>
              <w:ind w:left="425" w:hanging="357"/>
              <w:contextualSpacing w:val="0"/>
            </w:pPr>
            <w:r w:rsidRPr="00681CFE">
              <w:rPr>
                <w:rFonts w:eastAsia="Arial" w:cs="Arial"/>
              </w:rPr>
              <w:t>Identify, document and address any ethical issues in consultation with appropriate people.</w:t>
            </w:r>
          </w:p>
          <w:p w:rsidR="00580C09" w:rsidRPr="000F5535" w:rsidRDefault="00580C09" w:rsidP="006472FA">
            <w:pPr>
              <w:pStyle w:val="ListParagraph"/>
              <w:widowControl w:val="0"/>
              <w:numPr>
                <w:ilvl w:val="0"/>
                <w:numId w:val="26"/>
              </w:numPr>
              <w:tabs>
                <w:tab w:val="left" w:pos="2758"/>
              </w:tabs>
              <w:spacing w:before="100" w:after="100"/>
              <w:ind w:left="425" w:hanging="357"/>
              <w:contextualSpacing w:val="0"/>
            </w:pPr>
            <w:r w:rsidRPr="00681CFE">
              <w:rPr>
                <w:rFonts w:eastAsia="Arial" w:cs="Arial"/>
              </w:rPr>
              <w:t>Act according to legislation, regulations, standards, codes, policies and codes of ethics.</w:t>
            </w:r>
          </w:p>
          <w:p w:rsidR="00580C09" w:rsidRPr="000F5535" w:rsidRDefault="00580C09" w:rsidP="006472FA">
            <w:pPr>
              <w:pStyle w:val="ListParagraph"/>
              <w:widowControl w:val="0"/>
              <w:numPr>
                <w:ilvl w:val="0"/>
                <w:numId w:val="26"/>
              </w:numPr>
              <w:tabs>
                <w:tab w:val="left" w:pos="2758"/>
              </w:tabs>
              <w:spacing w:before="100" w:after="100"/>
              <w:ind w:left="425" w:hanging="357"/>
              <w:contextualSpacing w:val="0"/>
            </w:pPr>
            <w:r w:rsidRPr="00681CFE">
              <w:rPr>
                <w:rFonts w:eastAsia="Arial" w:cs="Arial"/>
              </w:rPr>
              <w:t>Establish policies and drive systems that encourage and acknowledge honesty and ethical behaviour.</w:t>
            </w:r>
          </w:p>
          <w:p w:rsidR="00580C09" w:rsidRPr="000F5535" w:rsidRDefault="00580C09" w:rsidP="006472FA">
            <w:pPr>
              <w:pStyle w:val="ListParagraph"/>
              <w:widowControl w:val="0"/>
              <w:numPr>
                <w:ilvl w:val="0"/>
                <w:numId w:val="26"/>
              </w:numPr>
              <w:tabs>
                <w:tab w:val="left" w:pos="2758"/>
              </w:tabs>
              <w:spacing w:before="100" w:after="100"/>
              <w:ind w:left="425" w:hanging="357"/>
              <w:contextualSpacing w:val="0"/>
            </w:pPr>
            <w:r w:rsidRPr="00681CFE">
              <w:rPr>
                <w:rFonts w:eastAsia="Arial" w:cs="Arial"/>
              </w:rPr>
              <w:t xml:space="preserve">Act in a manner that respects and upholds the rights of </w:t>
            </w:r>
            <w:r w:rsidR="0026784A">
              <w:rPr>
                <w:rFonts w:cs="Arial"/>
              </w:rPr>
              <w:t>individuals with disability and the person or persons providing support</w:t>
            </w:r>
            <w:r w:rsidRPr="00681CFE">
              <w:rPr>
                <w:rFonts w:eastAsia="Questrial"/>
                <w:szCs w:val="24"/>
              </w:rPr>
              <w:t>.</w:t>
            </w:r>
          </w:p>
          <w:p w:rsidR="00580C09" w:rsidRPr="000F5535" w:rsidRDefault="00580C09" w:rsidP="006472FA">
            <w:pPr>
              <w:pStyle w:val="ListParagraph"/>
              <w:widowControl w:val="0"/>
              <w:numPr>
                <w:ilvl w:val="0"/>
                <w:numId w:val="26"/>
              </w:numPr>
              <w:tabs>
                <w:tab w:val="left" w:pos="2758"/>
              </w:tabs>
              <w:spacing w:before="100" w:after="100"/>
              <w:ind w:left="425" w:hanging="357"/>
              <w:contextualSpacing w:val="0"/>
            </w:pPr>
            <w:r w:rsidRPr="00681CFE">
              <w:rPr>
                <w:rFonts w:eastAsia="Arial" w:cs="Arial"/>
              </w:rPr>
              <w:t>Engage in ongoing relevant training.</w:t>
            </w:r>
          </w:p>
          <w:p w:rsidR="00580C09" w:rsidRPr="000F5535" w:rsidRDefault="00580C09" w:rsidP="006472FA">
            <w:pPr>
              <w:pStyle w:val="ListParagraph"/>
              <w:widowControl w:val="0"/>
              <w:numPr>
                <w:ilvl w:val="0"/>
                <w:numId w:val="26"/>
              </w:numPr>
              <w:tabs>
                <w:tab w:val="left" w:pos="2758"/>
              </w:tabs>
              <w:spacing w:before="100" w:after="100"/>
              <w:ind w:left="425" w:hanging="357"/>
              <w:contextualSpacing w:val="0"/>
            </w:pPr>
            <w:r w:rsidRPr="00681CFE">
              <w:rPr>
                <w:rFonts w:eastAsia="Arial" w:cs="Arial"/>
              </w:rPr>
              <w:t>Seek support, where necessary, to maintain personal health and wellbeing.</w:t>
            </w:r>
          </w:p>
          <w:p w:rsidR="00580C09" w:rsidRPr="00681CFE" w:rsidRDefault="00580C09" w:rsidP="006472FA">
            <w:pPr>
              <w:pStyle w:val="ListParagraph"/>
              <w:widowControl w:val="0"/>
              <w:numPr>
                <w:ilvl w:val="0"/>
                <w:numId w:val="26"/>
              </w:numPr>
              <w:tabs>
                <w:tab w:val="left" w:pos="2758"/>
              </w:tabs>
              <w:spacing w:before="100" w:after="100"/>
              <w:ind w:left="425" w:hanging="357"/>
              <w:contextualSpacing w:val="0"/>
              <w:rPr>
                <w:rFonts w:eastAsia="Arial" w:cs="Arial"/>
              </w:rPr>
            </w:pPr>
            <w:r w:rsidRPr="00681CFE">
              <w:rPr>
                <w:rFonts w:eastAsia="Arial" w:cs="Arial"/>
              </w:rPr>
              <w:t xml:space="preserve">Contribute to a supportive culture in which </w:t>
            </w:r>
            <w:r w:rsidR="00FB01E4">
              <w:rPr>
                <w:rFonts w:eastAsia="Arial" w:cs="Arial"/>
              </w:rPr>
              <w:t>health care</w:t>
            </w:r>
            <w:r w:rsidRPr="00681CFE">
              <w:rPr>
                <w:rFonts w:eastAsia="Arial" w:cs="Arial"/>
              </w:rPr>
              <w:t xml:space="preserve"> workers are accessible and approachable.</w:t>
            </w:r>
          </w:p>
          <w:p w:rsidR="00580C09" w:rsidRPr="00681CFE" w:rsidRDefault="00580C09" w:rsidP="006472FA">
            <w:pPr>
              <w:pStyle w:val="ListParagraph"/>
              <w:numPr>
                <w:ilvl w:val="0"/>
                <w:numId w:val="26"/>
              </w:numPr>
              <w:spacing w:before="100" w:after="100"/>
              <w:ind w:left="425" w:hanging="357"/>
              <w:contextualSpacing w:val="0"/>
              <w:rPr>
                <w:rFonts w:eastAsia="Arial" w:cs="Arial"/>
                <w:b/>
              </w:rPr>
            </w:pPr>
            <w:r w:rsidRPr="00681CFE">
              <w:rPr>
                <w:rFonts w:eastAsia="Arial" w:cs="Arial"/>
              </w:rPr>
              <w:t>Identify knowledge deficits.</w:t>
            </w:r>
          </w:p>
        </w:tc>
      </w:tr>
      <w:tr w:rsidR="00580C09"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C09" w:rsidRPr="000F5535" w:rsidRDefault="000B35A6" w:rsidP="00EB736A">
            <w:pPr>
              <w:spacing w:before="240" w:after="0"/>
              <w:rPr>
                <w:color w:val="000000"/>
                <w:sz w:val="22"/>
              </w:rPr>
            </w:pPr>
            <w:r>
              <w:rPr>
                <w:rFonts w:eastAsia="Arial" w:cs="Arial"/>
                <w:b/>
              </w:rPr>
              <w:t>Resources</w:t>
            </w:r>
            <w:bookmarkStart w:id="68" w:name="h.30j0zll"/>
            <w:bookmarkEnd w:id="68"/>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C09" w:rsidRPr="00E1633F" w:rsidRDefault="00C32AD7" w:rsidP="00C85ACD">
            <w:pPr>
              <w:pStyle w:val="ListParagraph"/>
              <w:numPr>
                <w:ilvl w:val="0"/>
                <w:numId w:val="26"/>
              </w:numPr>
              <w:spacing w:before="100" w:after="100"/>
              <w:contextualSpacing w:val="0"/>
            </w:pPr>
            <w:hyperlink r:id="rId61" w:history="1">
              <w:r w:rsidR="00580C09" w:rsidRPr="00E1633F">
                <w:rPr>
                  <w:rStyle w:val="Hyperlink"/>
                  <w:rFonts w:eastAsia="Arial" w:cs="Arial"/>
                  <w:i/>
                </w:rPr>
                <w:t>United Nations Convention on the Rights of Persons with Disabilities</w:t>
              </w:r>
            </w:hyperlink>
            <w:r w:rsidR="00F86024" w:rsidRPr="00E1633F">
              <w:rPr>
                <w:rStyle w:val="Hyperlink"/>
                <w:rFonts w:eastAsia="Arial" w:cs="Arial"/>
                <w:i/>
              </w:rPr>
              <w:t xml:space="preserve"> </w:t>
            </w:r>
            <w:r w:rsidR="00580C09" w:rsidRPr="000F6CFF">
              <w:rPr>
                <w:rStyle w:val="Hyperlink"/>
                <w:rFonts w:eastAsia="Arial" w:cs="Arial"/>
                <w:color w:val="auto"/>
                <w:u w:val="none"/>
              </w:rPr>
              <w:fldChar w:fldCharType="begin"/>
            </w:r>
            <w:r w:rsidR="00580C09" w:rsidRPr="00E1633F">
              <w:rPr>
                <w:rStyle w:val="Hyperlink"/>
                <w:rFonts w:eastAsia="Arial" w:cs="Arial"/>
                <w:color w:val="auto"/>
                <w:u w:val="none"/>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580C09" w:rsidRPr="000F6CFF">
              <w:rPr>
                <w:rStyle w:val="Hyperlink"/>
                <w:rFonts w:eastAsia="Arial" w:cs="Arial"/>
                <w:color w:val="auto"/>
                <w:u w:val="none"/>
              </w:rPr>
              <w:fldChar w:fldCharType="separate"/>
            </w:r>
            <w:r w:rsidR="00580C09" w:rsidRPr="00E1633F">
              <w:rPr>
                <w:rStyle w:val="Hyperlink"/>
                <w:rFonts w:eastAsia="Arial" w:cs="Arial"/>
                <w:noProof/>
                <w:color w:val="auto"/>
                <w:u w:val="none"/>
                <w:vertAlign w:val="superscript"/>
              </w:rPr>
              <w:t>8</w:t>
            </w:r>
            <w:r w:rsidR="00580C09" w:rsidRPr="000F6CFF">
              <w:rPr>
                <w:rStyle w:val="Hyperlink"/>
                <w:rFonts w:eastAsia="Arial" w:cs="Arial"/>
                <w:color w:val="auto"/>
                <w:u w:val="none"/>
              </w:rPr>
              <w:fldChar w:fldCharType="end"/>
            </w:r>
            <w:r w:rsidR="00F86024" w:rsidRPr="00E1633F">
              <w:rPr>
                <w:rStyle w:val="Hyperlink"/>
                <w:rFonts w:eastAsia="Arial" w:cs="Arial"/>
                <w:color w:val="auto"/>
                <w:u w:val="none"/>
              </w:rPr>
              <w:t>.</w:t>
            </w:r>
          </w:p>
          <w:p w:rsidR="00580C09" w:rsidRPr="000F6CFF" w:rsidRDefault="00580C09" w:rsidP="00C85ACD">
            <w:pPr>
              <w:pStyle w:val="ListParagraph"/>
              <w:numPr>
                <w:ilvl w:val="0"/>
                <w:numId w:val="26"/>
              </w:numPr>
              <w:tabs>
                <w:tab w:val="left" w:pos="2711"/>
              </w:tabs>
              <w:spacing w:before="100" w:after="100"/>
              <w:contextualSpacing w:val="0"/>
              <w:rPr>
                <w:rStyle w:val="Hyperlink"/>
                <w:color w:val="auto"/>
                <w:u w:val="none"/>
              </w:rPr>
            </w:pPr>
            <w:r w:rsidRPr="000F6CFF">
              <w:rPr>
                <w:rFonts w:eastAsia="Arial" w:cs="Arial"/>
              </w:rPr>
              <w:t xml:space="preserve">Various professional codes of ethics and relevant Acts, including the </w:t>
            </w:r>
            <w:hyperlink r:id="rId62" w:history="1">
              <w:r w:rsidR="00832BB5" w:rsidRPr="00E1633F">
                <w:rPr>
                  <w:rStyle w:val="Hyperlink"/>
                  <w:rFonts w:eastAsia="Arial" w:cs="Arial"/>
                  <w:i/>
                </w:rPr>
                <w:t>Guardianship and Administration Act 1990</w:t>
              </w:r>
            </w:hyperlink>
            <w:r w:rsidR="00F86024" w:rsidRPr="00E1633F">
              <w:rPr>
                <w:rStyle w:val="Hyperlink"/>
                <w:rFonts w:eastAsia="Arial" w:cs="Arial"/>
                <w:i/>
              </w:rPr>
              <w:t xml:space="preserve"> </w:t>
            </w:r>
            <w:r w:rsidRPr="000F6CFF">
              <w:rPr>
                <w:rStyle w:val="Hyperlink"/>
                <w:rFonts w:eastAsia="Arial" w:cs="Arial"/>
                <w:color w:val="auto"/>
                <w:u w:val="none"/>
              </w:rPr>
              <w:fldChar w:fldCharType="begin"/>
            </w:r>
            <w:r w:rsidRPr="00E1633F">
              <w:rPr>
                <w:rStyle w:val="Hyperlink"/>
                <w:rFonts w:eastAsia="Arial" w:cs="Arial"/>
                <w:color w:val="auto"/>
                <w:u w:val="none"/>
              </w:rPr>
              <w:instrText xml:space="preserve"> ADDIN EN.CITE &lt;EndNote&gt;&lt;Cite&gt;&lt;RecNum&gt;293&lt;/RecNum&gt;&lt;DisplayText&gt;&lt;style face="superscript"&gt;13&lt;/style&gt;&lt;/DisplayText&gt;&lt;record&gt;&lt;rec-number&gt;293&lt;/rec-number&gt;&lt;foreign-keys&gt;&lt;key app="EN" db-id="a99xdr0f3w0racev5t6vvfsgrrt09we5etdp" timestamp="1421647474"&gt;293&lt;/key&gt;&lt;/foreign-keys&gt;&lt;ref-type name="Legal Rule or Regulation"&gt;50&lt;/ref-type&gt;&lt;contributors&gt;&lt;secondary-authors&gt;&lt;author&gt;Government of Western Australia,&lt;/author&gt;&lt;/secondary-authors&gt;&lt;/contributors&gt;&lt;titles&gt;&lt;title&gt;Guardianship and Administration Act 1990&lt;/title&gt;&lt;/titles&gt;&lt;edition&gt;05-i0-00&lt;/edition&gt;&lt;keywords&gt;&lt;keyword&gt;DHN Framework&lt;/keyword&gt;&lt;/keywords&gt;&lt;dates&gt;&lt;/dates&gt;&lt;pub-location&gt;Perth, WA&lt;/pub-location&gt;&lt;urls&gt;&lt;related-urls&gt;&lt;url&gt;http://www.slp.wa.gov.au/legislation/statutes.nsf/main_mrtitle_406_homepage.html&lt;/url&gt;&lt;/related-urls&gt;&lt;/urls&gt;&lt;/record&gt;&lt;/Cite&gt;&lt;/EndNote&gt;</w:instrText>
            </w:r>
            <w:r w:rsidRPr="000F6CFF">
              <w:rPr>
                <w:rStyle w:val="Hyperlink"/>
                <w:rFonts w:eastAsia="Arial" w:cs="Arial"/>
                <w:color w:val="auto"/>
                <w:u w:val="none"/>
              </w:rPr>
              <w:fldChar w:fldCharType="separate"/>
            </w:r>
            <w:r w:rsidRPr="00E1633F">
              <w:rPr>
                <w:rStyle w:val="Hyperlink"/>
                <w:rFonts w:eastAsia="Arial" w:cs="Arial"/>
                <w:noProof/>
                <w:color w:val="auto"/>
                <w:u w:val="none"/>
                <w:vertAlign w:val="superscript"/>
              </w:rPr>
              <w:t>13</w:t>
            </w:r>
            <w:r w:rsidRPr="000F6CFF">
              <w:rPr>
                <w:rStyle w:val="Hyperlink"/>
                <w:rFonts w:eastAsia="Arial" w:cs="Arial"/>
                <w:color w:val="auto"/>
                <w:u w:val="none"/>
              </w:rPr>
              <w:fldChar w:fldCharType="end"/>
            </w:r>
            <w:r w:rsidR="00F86024" w:rsidRPr="00E1633F">
              <w:rPr>
                <w:rStyle w:val="Hyperlink"/>
                <w:rFonts w:eastAsia="Arial" w:cs="Arial"/>
                <w:color w:val="auto"/>
                <w:u w:val="none"/>
              </w:rPr>
              <w:t>.</w:t>
            </w:r>
          </w:p>
          <w:p w:rsidR="00490C7B" w:rsidRPr="00E1633F" w:rsidRDefault="00490C7B" w:rsidP="00490C7B">
            <w:pPr>
              <w:pStyle w:val="ListParagraph"/>
              <w:numPr>
                <w:ilvl w:val="0"/>
                <w:numId w:val="26"/>
              </w:numPr>
              <w:tabs>
                <w:tab w:val="left" w:pos="2766"/>
              </w:tabs>
              <w:spacing w:before="100" w:after="100"/>
              <w:contextualSpacing w:val="0"/>
              <w:rPr>
                <w:rFonts w:eastAsia="Arial" w:cs="Arial"/>
                <w:b/>
              </w:rPr>
            </w:pPr>
            <w:r w:rsidRPr="00E1633F">
              <w:rPr>
                <w:rFonts w:eastAsia="Arial" w:cs="Arial"/>
              </w:rPr>
              <w:t xml:space="preserve">Professional standards, for example </w:t>
            </w:r>
            <w:hyperlink r:id="rId63" w:history="1">
              <w:r w:rsidRPr="000F6CFF">
                <w:rPr>
                  <w:rStyle w:val="Hyperlink"/>
                </w:rPr>
                <w:t>Australian Health Practitioner Regulation Agency</w:t>
              </w:r>
            </w:hyperlink>
            <w:r w:rsidRPr="00E1633F">
              <w:rPr>
                <w:rFonts w:eastAsia="Arial" w:cs="Arial"/>
              </w:rPr>
              <w:t xml:space="preserve">. </w:t>
            </w:r>
          </w:p>
          <w:p w:rsidR="00580C09" w:rsidRPr="00E1633F" w:rsidRDefault="00C32AD7" w:rsidP="00C85ACD">
            <w:pPr>
              <w:pStyle w:val="ListParagraph"/>
              <w:numPr>
                <w:ilvl w:val="0"/>
                <w:numId w:val="26"/>
              </w:numPr>
              <w:spacing w:before="100" w:after="100"/>
              <w:contextualSpacing w:val="0"/>
              <w:rPr>
                <w:rFonts w:eastAsia="Arial" w:cs="Arial"/>
              </w:rPr>
            </w:pPr>
            <w:hyperlink r:id="rId64" w:anchor="overlay-context=the-guide" w:history="1">
              <w:r w:rsidR="00580C09" w:rsidRPr="00E1633F">
                <w:rPr>
                  <w:rStyle w:val="Hyperlink"/>
                  <w:rFonts w:eastAsia="Arial" w:cs="Arial"/>
                  <w:i/>
                </w:rPr>
                <w:t>The Guide: Accessible Mental Health Services for People with Intellectual Disability</w:t>
              </w:r>
            </w:hyperlink>
            <w:r w:rsidR="00F86024" w:rsidRPr="00E1633F">
              <w:rPr>
                <w:rStyle w:val="Hyperlink"/>
                <w:rFonts w:eastAsia="Arial" w:cs="Arial"/>
                <w:i/>
              </w:rPr>
              <w:t xml:space="preserve"> </w:t>
            </w:r>
            <w:r w:rsidR="00580C09" w:rsidRPr="000F6CFF">
              <w:rPr>
                <w:rStyle w:val="Hyperlink"/>
                <w:rFonts w:eastAsia="Arial" w:cs="Arial"/>
                <w:color w:val="auto"/>
                <w:u w:val="none"/>
              </w:rPr>
              <w:fldChar w:fldCharType="begin"/>
            </w:r>
            <w:r w:rsidR="00580C09" w:rsidRPr="00E1633F">
              <w:rPr>
                <w:rStyle w:val="Hyperlink"/>
                <w:rFonts w:eastAsia="Arial" w:cs="Arial"/>
                <w:color w:val="auto"/>
                <w:u w:val="none"/>
              </w:rPr>
              <w:instrText xml:space="preserve"> ADDIN EN.CITE &lt;EndNote&gt;&lt;Cite&gt;&lt;Author&gt;Neuropsychiatry&lt;/Author&gt;&lt;Year&gt;2014&lt;/Year&gt;&lt;RecNum&gt;318&lt;/RecNum&gt;&lt;DisplayText&gt;&lt;style face="superscript"&gt;14&lt;/style&gt;&lt;/DisplayText&gt;&lt;record&gt;&lt;rec-number&gt;318&lt;/rec-number&gt;&lt;foreign-keys&gt;&lt;key app="EN" db-id="a99xdr0f3w0racev5t6vvfsgrrt09we5etdp" timestamp="1437099602"&gt;318&lt;/key&gt;&lt;/foreign-keys&gt;&lt;ref-type name="Generic"&gt;13&lt;/ref-type&gt;&lt;contributors&gt;&lt;authors&gt;&lt;author&gt;Department of Developmental Disability Neuropsychiatry,&lt;/author&gt;&lt;/authors&gt;&lt;/contributors&gt;&lt;auth-address&gt;34 Botany Street, University of New South Wales, UNSW Sydney 2052 Australia&lt;/auth-address&gt;&lt;titles&gt;&lt;title&gt;Accessible Mental Health Services for People with an Intellectual Disability: A Guide for Providers.&lt;/title&gt;&lt;/titles&gt;&lt;keywords&gt;&lt;keyword&gt;Core Capabilities Resource&lt;/keyword&gt;&lt;/keywords&gt;&lt;dates&gt;&lt;year&gt;2014&lt;/year&gt;&lt;/dates&gt;&lt;pub-location&gt;Sydney, NSW&lt;/pub-location&gt;&lt;publisher&gt;Department of Developmental Disability Neuropsychiatry&lt;/publisher&gt;&lt;urls&gt;&lt;related-urls&gt;&lt;url&gt;http://3dn.unsw.edu.au/sites/default/files/ddn/page/Accessible%20Mental%20Health%20Services%20for%20People%20with%20an%20ID%20-%20A%20Guide%20for%20Providers_current.pdf#overlay-context=the-guide&lt;/url&gt;&lt;/related-urls&gt;&lt;/urls&gt;&lt;custom2&gt;16 July 2015&lt;/custom2&gt;&lt;research-notes&gt;Prepared by Julian Trollor and Andrea Ching, Department of Developmental Disability Neuropsychiatry, School of Psychiatry, UNSW Medicine, University of New South Wales.&lt;/research-notes&gt;&lt;/record&gt;&lt;/Cite&gt;&lt;/EndNote&gt;</w:instrText>
            </w:r>
            <w:r w:rsidR="00580C09" w:rsidRPr="000F6CFF">
              <w:rPr>
                <w:rStyle w:val="Hyperlink"/>
                <w:rFonts w:eastAsia="Arial" w:cs="Arial"/>
                <w:color w:val="auto"/>
                <w:u w:val="none"/>
              </w:rPr>
              <w:fldChar w:fldCharType="separate"/>
            </w:r>
            <w:r w:rsidR="00580C09" w:rsidRPr="00E1633F">
              <w:rPr>
                <w:rStyle w:val="Hyperlink"/>
                <w:rFonts w:eastAsia="Arial" w:cs="Arial"/>
                <w:noProof/>
                <w:color w:val="auto"/>
                <w:u w:val="none"/>
                <w:vertAlign w:val="superscript"/>
              </w:rPr>
              <w:t>14</w:t>
            </w:r>
            <w:r w:rsidR="00580C09" w:rsidRPr="000F6CFF">
              <w:rPr>
                <w:rStyle w:val="Hyperlink"/>
                <w:rFonts w:eastAsia="Arial" w:cs="Arial"/>
                <w:color w:val="auto"/>
                <w:u w:val="none"/>
              </w:rPr>
              <w:fldChar w:fldCharType="end"/>
            </w:r>
            <w:r w:rsidR="00F86024" w:rsidRPr="00E1633F">
              <w:rPr>
                <w:rStyle w:val="Hyperlink"/>
                <w:rFonts w:eastAsia="Arial" w:cs="Arial"/>
                <w:color w:val="auto"/>
                <w:u w:val="none"/>
              </w:rPr>
              <w:t>.</w:t>
            </w:r>
          </w:p>
          <w:p w:rsidR="00580C09" w:rsidRPr="00E1633F" w:rsidRDefault="00C32AD7" w:rsidP="00C85ACD">
            <w:pPr>
              <w:pStyle w:val="ListParagraph"/>
              <w:numPr>
                <w:ilvl w:val="0"/>
                <w:numId w:val="26"/>
              </w:numPr>
              <w:tabs>
                <w:tab w:val="left" w:pos="2766"/>
              </w:tabs>
              <w:spacing w:before="100" w:after="100"/>
              <w:contextualSpacing w:val="0"/>
            </w:pPr>
            <w:hyperlink r:id="rId65" w:history="1">
              <w:r w:rsidR="00580C09" w:rsidRPr="00E1633F">
                <w:rPr>
                  <w:rStyle w:val="Hyperlink"/>
                  <w:rFonts w:eastAsia="Arial" w:cs="Arial"/>
                </w:rPr>
                <w:t>Count Me In</w:t>
              </w:r>
            </w:hyperlink>
            <w:r w:rsidR="00F86024" w:rsidRPr="00E1633F">
              <w:rPr>
                <w:rStyle w:val="Hyperlink"/>
                <w:rFonts w:eastAsia="Arial" w:cs="Arial"/>
              </w:rPr>
              <w:t xml:space="preserve"> </w:t>
            </w:r>
            <w:r w:rsidR="00580C09" w:rsidRPr="000F6CFF">
              <w:rPr>
                <w:rFonts w:eastAsia="Arial" w:cs="Arial"/>
              </w:rPr>
              <w:fldChar w:fldCharType="begin"/>
            </w:r>
            <w:r w:rsidR="00580C09" w:rsidRPr="00E1633F">
              <w:rPr>
                <w:rFonts w:eastAsia="Arial" w:cs="Arial"/>
              </w:rPr>
              <w:instrText xml:space="preserve"> ADDIN EN.CITE &lt;EndNote&gt;&lt;Cite&gt;&lt;Author&gt;Disability Services Commission&lt;/Author&gt;&lt;Year&gt;2013&lt;/Year&gt;&lt;RecNum&gt;272&lt;/RecNum&gt;&lt;DisplayText&gt;&lt;style face="superscript"&gt;15&lt;/style&gt;&lt;/DisplayText&gt;&lt;record&gt;&lt;rec-number&gt;272&lt;/rec-number&gt;&lt;foreign-keys&gt;&lt;key app="EN" db-id="a99xdr0f3w0racev5t6vvfsgrrt09we5etdp" timestamp="1419314079"&gt;272&lt;/key&gt;&lt;/foreign-keys&gt;&lt;ref-type name="Government Document"&gt;46&lt;/ref-type&gt;&lt;contributors&gt;&lt;authors&gt;&lt;author&gt;Disability Services Commission,&lt;/author&gt;&lt;/authors&gt;&lt;/contributors&gt;&lt;titles&gt;&lt;title&gt;Count me in: A better future for everyone&lt;/title&gt;&lt;/titles&gt;&lt;keywords&gt;&lt;keyword&gt;DHN Framework&lt;/keyword&gt;&lt;/keywords&gt;&lt;dates&gt;&lt;year&gt;2013&lt;/year&gt;&lt;/dates&gt;&lt;pub-location&gt;Perth, WA&lt;/pub-location&gt;&lt;urls&gt;&lt;related-urls&gt;&lt;url&gt;http://www.disability.wa.gov.au/Global/Publications/About%20us/Count%20me%20in/Count-Me-In-Disability-Future-Directions-December-2013.pdf&lt;/url&gt;&lt;/related-urls&gt;&lt;/urls&gt;&lt;/record&gt;&lt;/Cite&gt;&lt;/EndNote&gt;</w:instrText>
            </w:r>
            <w:r w:rsidR="00580C09" w:rsidRPr="000F6CFF">
              <w:rPr>
                <w:rFonts w:eastAsia="Arial" w:cs="Arial"/>
              </w:rPr>
              <w:fldChar w:fldCharType="separate"/>
            </w:r>
            <w:r w:rsidR="00580C09" w:rsidRPr="00E1633F">
              <w:rPr>
                <w:rFonts w:eastAsia="Arial" w:cs="Arial"/>
                <w:noProof/>
                <w:vertAlign w:val="superscript"/>
              </w:rPr>
              <w:t>15</w:t>
            </w:r>
            <w:r w:rsidR="00580C09" w:rsidRPr="000F6CFF">
              <w:rPr>
                <w:rFonts w:eastAsia="Arial" w:cs="Arial"/>
              </w:rPr>
              <w:fldChar w:fldCharType="end"/>
            </w:r>
            <w:r w:rsidR="00F86024" w:rsidRPr="00E1633F">
              <w:rPr>
                <w:rFonts w:eastAsia="Arial" w:cs="Arial"/>
              </w:rPr>
              <w:t>.</w:t>
            </w:r>
          </w:p>
          <w:p w:rsidR="00503D13" w:rsidRPr="000F6CFF" w:rsidRDefault="00503D13" w:rsidP="00503D13">
            <w:pPr>
              <w:pStyle w:val="ListParagraph"/>
              <w:numPr>
                <w:ilvl w:val="0"/>
                <w:numId w:val="26"/>
              </w:numPr>
              <w:spacing w:before="100" w:after="100"/>
              <w:contextualSpacing w:val="0"/>
              <w:rPr>
                <w:rFonts w:eastAsia="Arial" w:cs="Arial"/>
                <w:b/>
              </w:rPr>
            </w:pPr>
            <w:r w:rsidRPr="000F6CFF">
              <w:rPr>
                <w:rFonts w:eastAsia="Arial" w:cs="Arial"/>
              </w:rPr>
              <w:t xml:space="preserve">Counselling services, provided by registered counsellors such as members of the </w:t>
            </w:r>
            <w:hyperlink r:id="rId66" w:history="1">
              <w:r w:rsidRPr="000F6CFF">
                <w:rPr>
                  <w:rStyle w:val="Hyperlink"/>
                  <w:rFonts w:eastAsia="Arial" w:cs="Arial"/>
                </w:rPr>
                <w:t>Australian Counselling Association</w:t>
              </w:r>
            </w:hyperlink>
            <w:r w:rsidRPr="000F6CFF">
              <w:rPr>
                <w:rFonts w:eastAsia="Arial" w:cs="Arial"/>
              </w:rPr>
              <w:t xml:space="preserve"> </w:t>
            </w:r>
          </w:p>
          <w:p w:rsidR="00580C09" w:rsidRPr="000F6CFF" w:rsidRDefault="0002310D">
            <w:pPr>
              <w:pStyle w:val="ListParagraph"/>
              <w:numPr>
                <w:ilvl w:val="0"/>
                <w:numId w:val="26"/>
              </w:numPr>
              <w:spacing w:before="100" w:after="100"/>
              <w:contextualSpacing w:val="0"/>
              <w:rPr>
                <w:rFonts w:eastAsia="Arial" w:cs="Arial"/>
                <w:b/>
              </w:rPr>
            </w:pPr>
            <w:r w:rsidRPr="000F6CFF">
              <w:rPr>
                <w:rFonts w:eastAsia="Arial" w:cs="Arial"/>
              </w:rPr>
              <w:t xml:space="preserve">Professional </w:t>
            </w:r>
            <w:r w:rsidR="00896D9A" w:rsidRPr="000F6CFF">
              <w:rPr>
                <w:rFonts w:eastAsia="Arial" w:cs="Arial"/>
              </w:rPr>
              <w:t>a</w:t>
            </w:r>
            <w:r w:rsidRPr="000F6CFF">
              <w:rPr>
                <w:rFonts w:eastAsia="Arial" w:cs="Arial"/>
              </w:rPr>
              <w:t xml:space="preserve">ssociations, </w:t>
            </w:r>
            <w:r w:rsidR="00896D9A" w:rsidRPr="000F6CFF">
              <w:rPr>
                <w:rFonts w:eastAsia="Arial" w:cs="Arial"/>
              </w:rPr>
              <w:t>for example Australian Medical Association, Australian Dental Association.</w:t>
            </w:r>
          </w:p>
        </w:tc>
      </w:tr>
    </w:tbl>
    <w:p w:rsidR="0065601E" w:rsidRDefault="0065601E" w:rsidP="0065601E">
      <w:pPr>
        <w:rPr>
          <w:b/>
          <w:bCs/>
        </w:rPr>
      </w:pPr>
      <w:bookmarkStart w:id="69" w:name="_Toc426725202"/>
      <w:r>
        <w:rPr>
          <w:b/>
          <w:bCs/>
        </w:rPr>
        <w:br w:type="page"/>
      </w:r>
    </w:p>
    <w:tbl>
      <w:tblPr>
        <w:tblW w:w="14991"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2105"/>
      </w:tblGrid>
      <w:tr w:rsidR="00153DCD" w:rsidRPr="000F5535" w:rsidTr="00CD7EA9">
        <w:trPr>
          <w:trHeight w:val="300"/>
          <w:jc w:val="center"/>
        </w:trPr>
        <w:tc>
          <w:tcPr>
            <w:tcW w:w="149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BD0D4"/>
          </w:tcPr>
          <w:p w:rsidR="00153DCD" w:rsidRPr="003C3F2F" w:rsidRDefault="00153DCD" w:rsidP="00153DCD">
            <w:pPr>
              <w:pStyle w:val="Heading3"/>
              <w:spacing w:after="240"/>
              <w:rPr>
                <w:color w:val="auto"/>
              </w:rPr>
            </w:pPr>
            <w:bookmarkStart w:id="70" w:name="_Toc458670941"/>
            <w:r>
              <w:rPr>
                <w:rFonts w:eastAsia="Arial"/>
                <w:color w:val="auto"/>
              </w:rPr>
              <w:lastRenderedPageBreak/>
              <w:t>3.2</w:t>
            </w:r>
            <w:r w:rsidRPr="00081242">
              <w:rPr>
                <w:rFonts w:eastAsia="Arial"/>
                <w:color w:val="auto"/>
              </w:rPr>
              <w:tab/>
            </w:r>
            <w:r>
              <w:rPr>
                <w:rFonts w:eastAsia="Arial"/>
                <w:color w:val="auto"/>
              </w:rPr>
              <w:t>Scope of practice, safety and accountability</w:t>
            </w:r>
            <w:bookmarkEnd w:id="70"/>
          </w:p>
        </w:tc>
      </w:tr>
      <w:tr w:rsidR="00153DCD"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DCD" w:rsidRPr="000F5535" w:rsidRDefault="00153DCD" w:rsidP="00EB736A">
            <w:pPr>
              <w:spacing w:before="120" w:after="120"/>
              <w:ind w:left="2766" w:hanging="2766"/>
            </w:pPr>
            <w:r>
              <w:rPr>
                <w:rFonts w:eastAsia="Arial" w:cs="Arial"/>
                <w:b/>
              </w:rPr>
              <w:t>Values and attitudes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DCD" w:rsidRPr="000F5535" w:rsidRDefault="00153DCD" w:rsidP="006472FA">
            <w:pPr>
              <w:pStyle w:val="ListParagraph"/>
              <w:numPr>
                <w:ilvl w:val="0"/>
                <w:numId w:val="27"/>
              </w:numPr>
              <w:spacing w:before="100" w:after="100"/>
              <w:ind w:left="425" w:hanging="357"/>
              <w:contextualSpacing w:val="0"/>
            </w:pPr>
            <w:r w:rsidRPr="00153DCD">
              <w:rPr>
                <w:rFonts w:eastAsia="Arial" w:cs="Arial"/>
              </w:rPr>
              <w:t>Commitment to excellence in service delivery.</w:t>
            </w:r>
          </w:p>
          <w:p w:rsidR="00153DCD" w:rsidRPr="000F5535" w:rsidRDefault="00153DCD" w:rsidP="006472FA">
            <w:pPr>
              <w:pStyle w:val="ListParagraph"/>
              <w:numPr>
                <w:ilvl w:val="0"/>
                <w:numId w:val="27"/>
              </w:numPr>
              <w:tabs>
                <w:tab w:val="left" w:pos="2758"/>
              </w:tabs>
              <w:spacing w:before="100" w:after="100"/>
              <w:ind w:left="425" w:hanging="357"/>
              <w:contextualSpacing w:val="0"/>
            </w:pPr>
            <w:r w:rsidRPr="00153DCD">
              <w:rPr>
                <w:rFonts w:eastAsia="Arial" w:cs="Arial"/>
              </w:rPr>
              <w:t xml:space="preserve">Respect the scope of practice of others. </w:t>
            </w:r>
          </w:p>
          <w:p w:rsidR="00153DCD" w:rsidRPr="00153DCD" w:rsidRDefault="00153DCD" w:rsidP="006472FA">
            <w:pPr>
              <w:pStyle w:val="ListParagraph"/>
              <w:numPr>
                <w:ilvl w:val="0"/>
                <w:numId w:val="27"/>
              </w:numPr>
              <w:spacing w:before="100" w:after="100"/>
              <w:ind w:left="425" w:hanging="357"/>
              <w:contextualSpacing w:val="0"/>
              <w:rPr>
                <w:rFonts w:eastAsia="Arial" w:cs="Arial"/>
                <w:b/>
              </w:rPr>
            </w:pPr>
            <w:r w:rsidRPr="00153DCD">
              <w:rPr>
                <w:rFonts w:eastAsia="Arial" w:cs="Arial"/>
              </w:rPr>
              <w:t xml:space="preserve">Respect for the rights of </w:t>
            </w:r>
            <w:r w:rsidR="0026784A">
              <w:rPr>
                <w:rFonts w:cs="Arial"/>
              </w:rPr>
              <w:t>individuals with disability and the person or persons providing support</w:t>
            </w:r>
            <w:r w:rsidRPr="00153DCD">
              <w:rPr>
                <w:rFonts w:eastAsia="Questrial"/>
                <w:szCs w:val="24"/>
              </w:rPr>
              <w:t>.</w:t>
            </w:r>
          </w:p>
        </w:tc>
      </w:tr>
      <w:tr w:rsidR="00153DCD"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DCD" w:rsidRPr="000F5535" w:rsidRDefault="00153DCD" w:rsidP="00EB736A">
            <w:pPr>
              <w:tabs>
                <w:tab w:val="left" w:pos="3616"/>
              </w:tabs>
              <w:spacing w:before="120" w:after="120"/>
              <w:rPr>
                <w:rFonts w:eastAsia="Arial" w:cs="Arial"/>
                <w:b/>
              </w:rPr>
            </w:pPr>
            <w:r>
              <w:rPr>
                <w:rFonts w:eastAsia="Arial" w:cs="Arial"/>
                <w:b/>
              </w:rPr>
              <w:t>Knowledge and understanding</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DCD" w:rsidRPr="00153DCD" w:rsidRDefault="00153DCD" w:rsidP="006472FA">
            <w:pPr>
              <w:pStyle w:val="ListParagraph"/>
              <w:numPr>
                <w:ilvl w:val="0"/>
                <w:numId w:val="27"/>
              </w:numPr>
              <w:spacing w:before="100" w:after="100"/>
              <w:ind w:left="425" w:hanging="357"/>
              <w:contextualSpacing w:val="0"/>
            </w:pPr>
            <w:r w:rsidRPr="00153DCD">
              <w:rPr>
                <w:rFonts w:eastAsia="Arial" w:cs="Arial"/>
              </w:rPr>
              <w:t>Legislation, regulations, standards, codes, policies and ethical requirements of the work role.</w:t>
            </w:r>
          </w:p>
          <w:p w:rsidR="00153DCD" w:rsidRPr="00711847" w:rsidRDefault="00153DCD" w:rsidP="006472FA">
            <w:pPr>
              <w:pStyle w:val="ListParagraph"/>
              <w:numPr>
                <w:ilvl w:val="0"/>
                <w:numId w:val="27"/>
              </w:numPr>
              <w:tabs>
                <w:tab w:val="left" w:pos="3616"/>
              </w:tabs>
              <w:spacing w:before="100" w:after="100"/>
              <w:ind w:left="425" w:hanging="357"/>
              <w:contextualSpacing w:val="0"/>
              <w:rPr>
                <w:rFonts w:eastAsia="Arial" w:cs="Arial"/>
                <w:b/>
              </w:rPr>
            </w:pPr>
            <w:r w:rsidRPr="00153DCD">
              <w:rPr>
                <w:rFonts w:eastAsia="Arial" w:cs="Arial"/>
              </w:rPr>
              <w:t>The scope of practice of self and others</w:t>
            </w:r>
            <w:r w:rsidR="00F86024">
              <w:rPr>
                <w:rFonts w:eastAsia="Arial" w:cs="Arial"/>
              </w:rPr>
              <w:t>.</w:t>
            </w:r>
          </w:p>
          <w:p w:rsidR="00832BB5" w:rsidRPr="00153DCD" w:rsidRDefault="00832BB5" w:rsidP="006472FA">
            <w:pPr>
              <w:pStyle w:val="ListParagraph"/>
              <w:numPr>
                <w:ilvl w:val="0"/>
                <w:numId w:val="27"/>
              </w:numPr>
              <w:tabs>
                <w:tab w:val="left" w:pos="3616"/>
              </w:tabs>
              <w:spacing w:before="100" w:after="100"/>
              <w:ind w:left="425" w:hanging="357"/>
              <w:contextualSpacing w:val="0"/>
              <w:rPr>
                <w:rFonts w:eastAsia="Arial" w:cs="Arial"/>
                <w:b/>
              </w:rPr>
            </w:pPr>
            <w:r>
              <w:rPr>
                <w:rFonts w:eastAsia="Arial" w:cs="Arial"/>
              </w:rPr>
              <w:t>Reporting mechanisms for breaches of professional conduct for health professionals.</w:t>
            </w:r>
          </w:p>
        </w:tc>
      </w:tr>
      <w:tr w:rsidR="00153DCD"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DCD" w:rsidRPr="000F5535" w:rsidRDefault="00153DCD" w:rsidP="00EB736A">
            <w:pPr>
              <w:spacing w:before="120" w:after="120"/>
            </w:pPr>
            <w:r w:rsidRPr="000F5535">
              <w:rPr>
                <w:rFonts w:eastAsia="Arial" w:cs="Arial"/>
                <w:b/>
              </w:rPr>
              <w:t>Skills and be</w:t>
            </w:r>
            <w:r>
              <w:rPr>
                <w:rFonts w:eastAsia="Arial" w:cs="Arial"/>
                <w:b/>
              </w:rPr>
              <w:t>haviours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DCD" w:rsidRPr="00153DCD" w:rsidRDefault="00153DCD" w:rsidP="00E1633F">
            <w:pPr>
              <w:pStyle w:val="ListParagraph"/>
              <w:numPr>
                <w:ilvl w:val="0"/>
                <w:numId w:val="27"/>
              </w:numPr>
              <w:spacing w:before="100" w:after="100"/>
              <w:ind w:left="425" w:hanging="357"/>
              <w:contextualSpacing w:val="0"/>
            </w:pPr>
            <w:r w:rsidRPr="00153DCD">
              <w:rPr>
                <w:rFonts w:eastAsia="Arial" w:cs="Arial"/>
              </w:rPr>
              <w:t>Operate within own scope of practice and work role.</w:t>
            </w:r>
          </w:p>
          <w:p w:rsidR="00153DCD" w:rsidRPr="00153DCD" w:rsidRDefault="00153DCD" w:rsidP="006472FA">
            <w:pPr>
              <w:pStyle w:val="ListParagraph"/>
              <w:numPr>
                <w:ilvl w:val="0"/>
                <w:numId w:val="27"/>
              </w:numPr>
              <w:spacing w:before="100" w:after="100"/>
              <w:ind w:left="425" w:hanging="357"/>
              <w:contextualSpacing w:val="0"/>
            </w:pPr>
            <w:r w:rsidRPr="00153DCD">
              <w:rPr>
                <w:rFonts w:eastAsia="Arial" w:cs="Arial"/>
              </w:rPr>
              <w:t>Constructively explore role expectations with team members when confronted with ambiguous or conflicting perceptions.</w:t>
            </w:r>
          </w:p>
          <w:p w:rsidR="00153DCD" w:rsidRPr="00153DCD" w:rsidRDefault="00153DCD" w:rsidP="006472FA">
            <w:pPr>
              <w:pStyle w:val="ListParagraph"/>
              <w:numPr>
                <w:ilvl w:val="0"/>
                <w:numId w:val="27"/>
              </w:numPr>
              <w:spacing w:before="100" w:after="100"/>
              <w:ind w:left="425" w:hanging="357"/>
              <w:contextualSpacing w:val="0"/>
            </w:pPr>
            <w:r w:rsidRPr="00153DCD">
              <w:rPr>
                <w:rFonts w:eastAsia="Arial" w:cs="Arial"/>
              </w:rPr>
              <w:t>Take personal responsibility for actions.</w:t>
            </w:r>
          </w:p>
          <w:p w:rsidR="00832BB5" w:rsidRPr="00153DCD" w:rsidRDefault="00153DCD" w:rsidP="006472FA">
            <w:pPr>
              <w:pStyle w:val="ListParagraph"/>
              <w:numPr>
                <w:ilvl w:val="0"/>
                <w:numId w:val="27"/>
              </w:numPr>
              <w:spacing w:before="100" w:after="100"/>
              <w:ind w:left="425" w:hanging="357"/>
              <w:contextualSpacing w:val="0"/>
              <w:rPr>
                <w:rFonts w:eastAsia="Arial" w:cs="Arial"/>
                <w:b/>
              </w:rPr>
            </w:pPr>
            <w:r w:rsidRPr="00153DCD">
              <w:rPr>
                <w:rFonts w:eastAsia="Arial" w:cs="Arial"/>
              </w:rPr>
              <w:t>Implement governance structures, policies, protocols, and guidelines which focus on safe, appropriate, efficient and effective health service delivery and practice.</w:t>
            </w:r>
          </w:p>
        </w:tc>
      </w:tr>
      <w:tr w:rsidR="00153DCD"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DCD" w:rsidRPr="000F5535" w:rsidRDefault="00153DCD" w:rsidP="00EB736A">
            <w:pPr>
              <w:spacing w:before="120" w:after="120"/>
            </w:pPr>
            <w:r>
              <w:rPr>
                <w:rFonts w:eastAsia="Arial" w:cs="Arial"/>
                <w:b/>
              </w:rPr>
              <w:t>Resources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DCD" w:rsidRPr="00153DCD" w:rsidRDefault="00153DCD" w:rsidP="00E1633F">
            <w:pPr>
              <w:pStyle w:val="ListParagraph"/>
              <w:numPr>
                <w:ilvl w:val="0"/>
                <w:numId w:val="27"/>
              </w:numPr>
              <w:tabs>
                <w:tab w:val="left" w:pos="2758"/>
              </w:tabs>
              <w:spacing w:before="100" w:after="100"/>
              <w:ind w:left="425" w:hanging="357"/>
              <w:contextualSpacing w:val="0"/>
            </w:pPr>
            <w:r w:rsidRPr="00153DCD">
              <w:rPr>
                <w:rFonts w:eastAsia="Arial" w:cs="Arial"/>
              </w:rPr>
              <w:t>Organisational policies, protocols and guidelines</w:t>
            </w:r>
            <w:r w:rsidR="00F86024">
              <w:rPr>
                <w:rFonts w:eastAsia="Arial" w:cs="Arial"/>
              </w:rPr>
              <w:t>.</w:t>
            </w:r>
          </w:p>
          <w:p w:rsidR="00153DCD" w:rsidRPr="00153DCD" w:rsidRDefault="00C32AD7" w:rsidP="00E1633F">
            <w:pPr>
              <w:pStyle w:val="ListParagraph"/>
              <w:numPr>
                <w:ilvl w:val="0"/>
                <w:numId w:val="27"/>
              </w:numPr>
              <w:tabs>
                <w:tab w:val="left" w:pos="2766"/>
              </w:tabs>
              <w:spacing w:before="100" w:after="100"/>
              <w:ind w:left="425" w:hanging="357"/>
              <w:contextualSpacing w:val="0"/>
            </w:pPr>
            <w:hyperlink r:id="rId67" w:history="1">
              <w:r w:rsidR="00153DCD" w:rsidRPr="005218A0">
                <w:rPr>
                  <w:rFonts w:eastAsia="Arial" w:cs="Arial"/>
                  <w:i/>
                  <w:color w:val="004B8D"/>
                  <w:u w:val="single"/>
                </w:rPr>
                <w:t>WA Health Code of Conduct</w:t>
              </w:r>
            </w:hyperlink>
            <w:r w:rsidR="00F86024">
              <w:rPr>
                <w:rFonts w:eastAsia="Arial" w:cs="Arial"/>
                <w:i/>
                <w:color w:val="004B8D"/>
                <w:u w:val="single"/>
              </w:rPr>
              <w:t xml:space="preserve"> </w:t>
            </w:r>
            <w:r w:rsidR="00153DCD" w:rsidRPr="00153DCD">
              <w:rPr>
                <w:rFonts w:eastAsia="Arial" w:cs="Arial"/>
              </w:rPr>
              <w:fldChar w:fldCharType="begin"/>
            </w:r>
            <w:r w:rsidR="00153DCD" w:rsidRPr="00153DCD">
              <w:rPr>
                <w:rFonts w:eastAsia="Arial" w:cs="Arial"/>
              </w:rPr>
              <w:instrText xml:space="preserve"> ADDIN EN.CITE &lt;EndNote&gt;&lt;Cite&gt;&lt;Author&gt;Health&lt;/Author&gt;&lt;Year&gt;2012&lt;/Year&gt;&lt;RecNum&gt;319&lt;/RecNum&gt;&lt;DisplayText&gt;&lt;style face="superscript"&gt;16&lt;/style&gt;&lt;/DisplayText&gt;&lt;record&gt;&lt;rec-number&gt;319&lt;/rec-number&gt;&lt;foreign-keys&gt;&lt;key app="EN" db-id="a99xdr0f3w0racev5t6vvfsgrrt09we5etdp" timestamp="1437100089"&gt;319&lt;/key&gt;&lt;/foreign-keys&gt;&lt;ref-type name="Legal Rule or Regulation"&gt;50&lt;/ref-type&gt;&lt;contributors&gt;&lt;authors&gt;&lt;author&gt;Department of Health,&lt;/author&gt;&lt;/authors&gt;&lt;secondary-authors&gt;&lt;author&gt;Department of Health,&lt;/author&gt;&lt;/secondary-authors&gt;&lt;/contributors&gt;&lt;titles&gt;&lt;title&gt;WA Health Code of Conduct&lt;/title&gt;&lt;/titles&gt;&lt;dates&gt;&lt;year&gt;2012&lt;/year&gt;&lt;pub-dates&gt;&lt;date&gt;12 July 2012&lt;/date&gt;&lt;/pub-dates&gt;&lt;/dates&gt;&lt;pub-location&gt;Perth, WA&lt;/pub-location&gt;&lt;publisher&gt;Government of Western Australia&lt;/publisher&gt;&lt;work-type&gt;Code&lt;/work-type&gt;&lt;urls&gt;&lt;related-urls&gt;&lt;url&gt;http://www.health.wa.gov.au/circularsnew/attachments/666.pdf&lt;/url&gt;&lt;/related-urls&gt;&lt;/urls&gt;&lt;/record&gt;&lt;/Cite&gt;&lt;/EndNote&gt;</w:instrText>
            </w:r>
            <w:r w:rsidR="00153DCD" w:rsidRPr="00153DCD">
              <w:rPr>
                <w:rFonts w:eastAsia="Arial" w:cs="Arial"/>
              </w:rPr>
              <w:fldChar w:fldCharType="separate"/>
            </w:r>
            <w:r w:rsidR="00153DCD" w:rsidRPr="00153DCD">
              <w:rPr>
                <w:rFonts w:eastAsia="Arial" w:cs="Arial"/>
                <w:noProof/>
                <w:vertAlign w:val="superscript"/>
              </w:rPr>
              <w:t>16</w:t>
            </w:r>
            <w:r w:rsidR="00153DCD" w:rsidRPr="00153DCD">
              <w:rPr>
                <w:rFonts w:eastAsia="Arial" w:cs="Arial"/>
              </w:rPr>
              <w:fldChar w:fldCharType="end"/>
            </w:r>
            <w:r w:rsidR="00F86024">
              <w:rPr>
                <w:rFonts w:eastAsia="Arial" w:cs="Arial"/>
              </w:rPr>
              <w:t>.</w:t>
            </w:r>
          </w:p>
          <w:p w:rsidR="00153DCD" w:rsidRPr="00153DCD" w:rsidRDefault="00C32AD7" w:rsidP="00E1633F">
            <w:pPr>
              <w:pStyle w:val="ListParagraph"/>
              <w:numPr>
                <w:ilvl w:val="0"/>
                <w:numId w:val="27"/>
              </w:numPr>
              <w:tabs>
                <w:tab w:val="left" w:pos="2766"/>
              </w:tabs>
              <w:spacing w:before="100" w:after="100"/>
              <w:ind w:left="425" w:hanging="357"/>
              <w:contextualSpacing w:val="0"/>
            </w:pPr>
            <w:hyperlink r:id="rId68" w:history="1">
              <w:r w:rsidR="00153DCD" w:rsidRPr="005218A0">
                <w:rPr>
                  <w:rFonts w:eastAsia="Arial" w:cs="Arial"/>
                  <w:i/>
                  <w:color w:val="004B8D"/>
                  <w:u w:val="single"/>
                </w:rPr>
                <w:t>Public Sector Code of Ethics</w:t>
              </w:r>
            </w:hyperlink>
            <w:r w:rsidR="00F86024">
              <w:rPr>
                <w:rFonts w:eastAsia="Arial" w:cs="Arial"/>
                <w:i/>
                <w:color w:val="004B8D"/>
                <w:u w:val="single"/>
              </w:rPr>
              <w:t xml:space="preserve"> </w:t>
            </w:r>
            <w:r w:rsidR="00153DCD" w:rsidRPr="00153DCD">
              <w:rPr>
                <w:rFonts w:eastAsia="Arial" w:cs="Arial"/>
              </w:rPr>
              <w:fldChar w:fldCharType="begin"/>
            </w:r>
            <w:r w:rsidR="00153DCD" w:rsidRPr="00153DCD">
              <w:rPr>
                <w:rFonts w:eastAsia="Arial" w:cs="Arial"/>
              </w:rPr>
              <w:instrText xml:space="preserve"> ADDIN EN.CITE &lt;EndNote&gt;&lt;Cite&gt;&lt;Author&gt;Commission&lt;/Author&gt;&lt;Year&gt;2012&lt;/Year&gt;&lt;RecNum&gt;320&lt;/RecNum&gt;&lt;DisplayText&gt;&lt;style face="superscript"&gt;17&lt;/style&gt;&lt;/DisplayText&gt;&lt;record&gt;&lt;rec-number&gt;320&lt;/rec-number&gt;&lt;foreign-keys&gt;&lt;key app="EN" db-id="a99xdr0f3w0racev5t6vvfsgrrt09we5etdp" timestamp="1437100475"&gt;320&lt;/key&gt;&lt;/foreign-keys&gt;&lt;ref-type name="Legal Rule or Regulation"&gt;50&lt;/ref-type&gt;&lt;contributors&gt;&lt;authors&gt;&lt;author&gt;Public Sector Commission,&lt;/author&gt;&lt;/authors&gt;&lt;secondary-authors&gt;&lt;author&gt;Public Sector Commission,&lt;/author&gt;&lt;/secondary-authors&gt;&lt;/contributors&gt;&lt;titles&gt;&lt;title&gt;Code of Ethics&lt;/title&gt;&lt;/titles&gt;&lt;section&gt;7&lt;/section&gt;&lt;dates&gt;&lt;year&gt;2012&lt;/year&gt;&lt;/dates&gt;&lt;pub-location&gt;Perth, WA&lt;/pub-location&gt;&lt;publisher&gt;Government of Western Australia&lt;/publisher&gt;&lt;urls&gt;&lt;related-urls&gt;&lt;url&gt;https://publicsector.wa.gov.au/sites/default/files/documents/commissioners_instruction_07_code_of_ethics.pdf&lt;/url&gt;&lt;/related-urls&gt;&lt;/urls&gt;&lt;/record&gt;&lt;/Cite&gt;&lt;/EndNote&gt;</w:instrText>
            </w:r>
            <w:r w:rsidR="00153DCD" w:rsidRPr="00153DCD">
              <w:rPr>
                <w:rFonts w:eastAsia="Arial" w:cs="Arial"/>
              </w:rPr>
              <w:fldChar w:fldCharType="separate"/>
            </w:r>
            <w:r w:rsidR="00153DCD" w:rsidRPr="00153DCD">
              <w:rPr>
                <w:rFonts w:eastAsia="Arial" w:cs="Arial"/>
                <w:noProof/>
                <w:vertAlign w:val="superscript"/>
              </w:rPr>
              <w:t>17</w:t>
            </w:r>
            <w:r w:rsidR="00153DCD" w:rsidRPr="00153DCD">
              <w:rPr>
                <w:rFonts w:eastAsia="Arial" w:cs="Arial"/>
              </w:rPr>
              <w:fldChar w:fldCharType="end"/>
            </w:r>
            <w:r w:rsidR="00F86024">
              <w:rPr>
                <w:rFonts w:eastAsia="Arial" w:cs="Arial"/>
              </w:rPr>
              <w:t>.</w:t>
            </w:r>
          </w:p>
          <w:p w:rsidR="00D92FFF" w:rsidRPr="000F6CFF" w:rsidRDefault="00490C7B" w:rsidP="00E1633F">
            <w:pPr>
              <w:pStyle w:val="ListParagraph"/>
              <w:numPr>
                <w:ilvl w:val="0"/>
                <w:numId w:val="27"/>
              </w:numPr>
              <w:spacing w:before="100" w:after="100"/>
              <w:ind w:left="425" w:hanging="357"/>
              <w:contextualSpacing w:val="0"/>
              <w:rPr>
                <w:rStyle w:val="Hyperlink"/>
              </w:rPr>
            </w:pPr>
            <w:r w:rsidRPr="00D92FFF">
              <w:rPr>
                <w:rFonts w:eastAsia="Arial" w:cs="Arial"/>
              </w:rPr>
              <w:t>P</w:t>
            </w:r>
            <w:r w:rsidRPr="00E1633F">
              <w:rPr>
                <w:rFonts w:eastAsia="Arial" w:cs="Arial"/>
              </w:rPr>
              <w:t xml:space="preserve">rofessional standards, for example </w:t>
            </w:r>
            <w:hyperlink r:id="rId69" w:history="1">
              <w:r w:rsidRPr="000F6CFF">
                <w:rPr>
                  <w:rStyle w:val="Hyperlink"/>
                </w:rPr>
                <w:t>Australian Health Practitioner Regulation Agency</w:t>
              </w:r>
            </w:hyperlink>
            <w:r w:rsidRPr="000F6CFF">
              <w:rPr>
                <w:rStyle w:val="Hyperlink"/>
              </w:rPr>
              <w:t xml:space="preserve">. </w:t>
            </w:r>
          </w:p>
          <w:p w:rsidR="00E1633F" w:rsidRDefault="00C32AD7" w:rsidP="000F6CFF">
            <w:pPr>
              <w:pStyle w:val="ListParagraph"/>
              <w:numPr>
                <w:ilvl w:val="0"/>
                <w:numId w:val="27"/>
              </w:numPr>
              <w:spacing w:before="100" w:after="100"/>
              <w:ind w:left="425" w:hanging="357"/>
              <w:contextualSpacing w:val="0"/>
              <w:rPr>
                <w:rStyle w:val="Hyperlink"/>
                <w:color w:val="auto"/>
                <w:u w:val="none"/>
              </w:rPr>
            </w:pPr>
            <w:hyperlink r:id="rId70" w:history="1">
              <w:r w:rsidR="00E1633F">
                <w:rPr>
                  <w:rStyle w:val="Hyperlink"/>
                  <w:rFonts w:eastAsia="Arial" w:cs="Arial"/>
                </w:rPr>
                <w:t>Royal College of Nursing First steps: what person-centred care means</w:t>
              </w:r>
            </w:hyperlink>
          </w:p>
          <w:p w:rsidR="00153DCD" w:rsidRPr="00153DCD" w:rsidRDefault="00C32AD7" w:rsidP="000F6CFF">
            <w:pPr>
              <w:pStyle w:val="ListParagraph"/>
              <w:numPr>
                <w:ilvl w:val="0"/>
                <w:numId w:val="27"/>
              </w:numPr>
              <w:spacing w:before="100" w:after="100"/>
              <w:ind w:left="425" w:hanging="357"/>
              <w:contextualSpacing w:val="0"/>
              <w:rPr>
                <w:rFonts w:eastAsia="Arial" w:cs="Arial"/>
                <w:b/>
              </w:rPr>
            </w:pPr>
            <w:hyperlink r:id="rId71" w:history="1">
              <w:r w:rsidR="00D92FFF" w:rsidRPr="00E1633F">
                <w:rPr>
                  <w:rStyle w:val="Hyperlink"/>
                  <w:rFonts w:eastAsia="Arial" w:cs="Arial"/>
                </w:rPr>
                <w:t>Australian College of Nursing position statement</w:t>
              </w:r>
            </w:hyperlink>
            <w:r w:rsidR="00D92FFF">
              <w:rPr>
                <w:rStyle w:val="Hyperlink"/>
                <w:rFonts w:eastAsia="Arial" w:cs="Arial"/>
              </w:rPr>
              <w:t xml:space="preserve"> </w:t>
            </w:r>
            <w:r w:rsidR="00153DCD" w:rsidRPr="00153DCD">
              <w:rPr>
                <w:rFonts w:eastAsia="Arial" w:cs="Arial"/>
              </w:rPr>
              <w:fldChar w:fldCharType="begin"/>
            </w:r>
            <w:r w:rsidR="00153DCD" w:rsidRPr="00153DCD">
              <w:rPr>
                <w:rFonts w:eastAsia="Arial" w:cs="Arial"/>
              </w:rPr>
              <w:instrText xml:space="preserve"> ADDIN EN.CITE &lt;EndNote&gt;&lt;Cite&gt;&lt;Author&gt;Disability Services Commission&lt;/Author&gt;&lt;Year&gt;2013&lt;/Year&gt;&lt;RecNum&gt;272&lt;/RecNum&gt;&lt;DisplayText&gt;&lt;style face="superscript"&gt;15&lt;/style&gt;&lt;/DisplayText&gt;&lt;record&gt;&lt;rec-number&gt;272&lt;/rec-number&gt;&lt;foreign-keys&gt;&lt;key app="EN" db-id="a99xdr0f3w0racev5t6vvfsgrrt09we5etdp" timestamp="1419314079"&gt;272&lt;/key&gt;&lt;/foreign-keys&gt;&lt;ref-type name="Government Document"&gt;46&lt;/ref-type&gt;&lt;contributors&gt;&lt;authors&gt;&lt;author&gt;Disability Services Commission,&lt;/author&gt;&lt;/authors&gt;&lt;/contributors&gt;&lt;titles&gt;&lt;title&gt;Count me in: A better future for everyone&lt;/title&gt;&lt;/titles&gt;&lt;keywords&gt;&lt;keyword&gt;DHN Framework&lt;/keyword&gt;&lt;/keywords&gt;&lt;dates&gt;&lt;year&gt;2013&lt;/year&gt;&lt;/dates&gt;&lt;pub-location&gt;Perth, WA&lt;/pub-location&gt;&lt;urls&gt;&lt;related-urls&gt;&lt;url&gt;http://www.disability.wa.gov.au/Global/Publications/About%20us/Count%20me%20in/Count-Me-In-Disability-Future-Directions-December-2013.pdf&lt;/url&gt;&lt;/related-urls&gt;&lt;/urls&gt;&lt;/record&gt;&lt;/Cite&gt;&lt;/EndNote&gt;</w:instrText>
            </w:r>
            <w:r w:rsidR="00153DCD" w:rsidRPr="00153DCD">
              <w:rPr>
                <w:rFonts w:eastAsia="Arial" w:cs="Arial"/>
              </w:rPr>
              <w:fldChar w:fldCharType="separate"/>
            </w:r>
            <w:r w:rsidR="00153DCD" w:rsidRPr="00153DCD">
              <w:rPr>
                <w:rFonts w:eastAsia="Arial" w:cs="Arial"/>
                <w:noProof/>
                <w:vertAlign w:val="superscript"/>
              </w:rPr>
              <w:t>15</w:t>
            </w:r>
            <w:r w:rsidR="00153DCD" w:rsidRPr="00153DCD">
              <w:rPr>
                <w:rFonts w:eastAsia="Arial" w:cs="Arial"/>
              </w:rPr>
              <w:fldChar w:fldCharType="end"/>
            </w:r>
            <w:r w:rsidR="00F86024">
              <w:rPr>
                <w:rFonts w:eastAsia="Arial" w:cs="Arial"/>
              </w:rPr>
              <w:t>.</w:t>
            </w:r>
          </w:p>
        </w:tc>
      </w:tr>
      <w:bookmarkEnd w:id="69"/>
    </w:tbl>
    <w:p w:rsidR="0065601E" w:rsidRDefault="0065601E" w:rsidP="0065601E">
      <w:r w:rsidRPr="000F5535">
        <w:br w:type="page"/>
      </w:r>
    </w:p>
    <w:tbl>
      <w:tblPr>
        <w:tblW w:w="14925"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2039"/>
      </w:tblGrid>
      <w:tr w:rsidR="0013117A" w:rsidRPr="000F5535" w:rsidTr="00CD7EA9">
        <w:trPr>
          <w:trHeight w:val="300"/>
          <w:jc w:val="center"/>
        </w:trPr>
        <w:tc>
          <w:tcPr>
            <w:tcW w:w="149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BD0D4"/>
          </w:tcPr>
          <w:p w:rsidR="0013117A" w:rsidRPr="003C3F2F" w:rsidRDefault="0013117A" w:rsidP="0013117A">
            <w:pPr>
              <w:pStyle w:val="Heading3"/>
              <w:spacing w:after="240"/>
              <w:rPr>
                <w:color w:val="auto"/>
              </w:rPr>
            </w:pPr>
            <w:bookmarkStart w:id="71" w:name="_Toc458670942"/>
            <w:r>
              <w:rPr>
                <w:rFonts w:eastAsia="Arial"/>
                <w:color w:val="auto"/>
              </w:rPr>
              <w:lastRenderedPageBreak/>
              <w:t>3.3</w:t>
            </w:r>
            <w:r w:rsidRPr="00081242">
              <w:rPr>
                <w:rFonts w:eastAsia="Arial"/>
                <w:color w:val="auto"/>
              </w:rPr>
              <w:tab/>
            </w:r>
            <w:r>
              <w:rPr>
                <w:rFonts w:eastAsia="Arial"/>
                <w:color w:val="auto"/>
              </w:rPr>
              <w:t>Communications including documents</w:t>
            </w:r>
            <w:bookmarkEnd w:id="71"/>
          </w:p>
        </w:tc>
      </w:tr>
      <w:tr w:rsidR="0013117A"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3117A" w:rsidRPr="000F5535" w:rsidRDefault="0013117A" w:rsidP="00EB736A">
            <w:pPr>
              <w:spacing w:before="120" w:after="120"/>
              <w:ind w:left="2766" w:hanging="2766"/>
            </w:pPr>
            <w:r>
              <w:rPr>
                <w:rFonts w:eastAsia="Arial" w:cs="Arial"/>
                <w:b/>
              </w:rPr>
              <w:t>Values and attitudes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3117A" w:rsidRPr="000F5535" w:rsidRDefault="0013117A" w:rsidP="006472FA">
            <w:pPr>
              <w:pStyle w:val="ListParagraph"/>
              <w:numPr>
                <w:ilvl w:val="0"/>
                <w:numId w:val="28"/>
              </w:numPr>
              <w:tabs>
                <w:tab w:val="left" w:pos="3612"/>
              </w:tabs>
              <w:spacing w:before="100" w:after="100"/>
              <w:ind w:left="425" w:hanging="357"/>
              <w:contextualSpacing w:val="0"/>
            </w:pPr>
            <w:r w:rsidRPr="0013117A">
              <w:rPr>
                <w:rFonts w:eastAsia="Arial" w:cs="Arial"/>
              </w:rPr>
              <w:t>Commitment to effective communication.</w:t>
            </w:r>
          </w:p>
          <w:p w:rsidR="0013117A" w:rsidRPr="000F5535" w:rsidRDefault="0013117A" w:rsidP="006472FA">
            <w:pPr>
              <w:pStyle w:val="ListParagraph"/>
              <w:numPr>
                <w:ilvl w:val="0"/>
                <w:numId w:val="28"/>
              </w:numPr>
              <w:tabs>
                <w:tab w:val="left" w:pos="2758"/>
                <w:tab w:val="left" w:pos="3612"/>
              </w:tabs>
              <w:spacing w:before="100" w:after="100"/>
              <w:ind w:left="425" w:hanging="357"/>
              <w:contextualSpacing w:val="0"/>
            </w:pPr>
            <w:r w:rsidRPr="0013117A">
              <w:rPr>
                <w:rFonts w:eastAsia="Arial" w:cs="Arial"/>
              </w:rPr>
              <w:t xml:space="preserve">Respect for the right to confidentiality for </w:t>
            </w:r>
            <w:r w:rsidR="0026784A">
              <w:rPr>
                <w:rFonts w:cs="Arial"/>
              </w:rPr>
              <w:t>individuals with disability and the person or persons providing support</w:t>
            </w:r>
            <w:r w:rsidRPr="0013117A">
              <w:rPr>
                <w:rFonts w:eastAsia="Questrial"/>
                <w:szCs w:val="24"/>
              </w:rPr>
              <w:t>.</w:t>
            </w:r>
          </w:p>
          <w:p w:rsidR="0013117A" w:rsidRPr="000F5535" w:rsidRDefault="0013117A" w:rsidP="006472FA">
            <w:pPr>
              <w:pStyle w:val="ListParagraph"/>
              <w:numPr>
                <w:ilvl w:val="0"/>
                <w:numId w:val="28"/>
              </w:numPr>
              <w:tabs>
                <w:tab w:val="left" w:pos="2758"/>
                <w:tab w:val="left" w:pos="3612"/>
              </w:tabs>
              <w:spacing w:before="100" w:after="100"/>
              <w:ind w:left="425" w:hanging="357"/>
              <w:contextualSpacing w:val="0"/>
            </w:pPr>
            <w:r w:rsidRPr="0013117A">
              <w:rPr>
                <w:rFonts w:eastAsia="Arial" w:cs="Arial"/>
              </w:rPr>
              <w:t>Respect for the privacy of data and records.</w:t>
            </w:r>
          </w:p>
          <w:p w:rsidR="0013117A" w:rsidRPr="0013117A" w:rsidRDefault="0013117A" w:rsidP="006472FA">
            <w:pPr>
              <w:pStyle w:val="ListParagraph"/>
              <w:numPr>
                <w:ilvl w:val="0"/>
                <w:numId w:val="28"/>
              </w:numPr>
              <w:spacing w:before="100" w:after="100"/>
              <w:ind w:left="425" w:hanging="357"/>
              <w:contextualSpacing w:val="0"/>
              <w:rPr>
                <w:rFonts w:eastAsia="Arial" w:cs="Arial"/>
                <w:b/>
              </w:rPr>
            </w:pPr>
            <w:r w:rsidRPr="0013117A">
              <w:rPr>
                <w:rFonts w:eastAsia="Arial" w:cs="Arial"/>
              </w:rPr>
              <w:t>Commitment to transparent and open communication and documentation</w:t>
            </w:r>
            <w:r w:rsidR="00F86024">
              <w:rPr>
                <w:rFonts w:eastAsia="Arial" w:cs="Arial"/>
              </w:rPr>
              <w:t>.</w:t>
            </w:r>
          </w:p>
        </w:tc>
      </w:tr>
      <w:tr w:rsidR="0013117A"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3117A" w:rsidRPr="000F5535" w:rsidRDefault="0013117A" w:rsidP="00EB736A">
            <w:pPr>
              <w:tabs>
                <w:tab w:val="left" w:pos="3616"/>
              </w:tabs>
              <w:spacing w:before="120" w:after="120"/>
              <w:rPr>
                <w:rFonts w:eastAsia="Arial" w:cs="Arial"/>
                <w:b/>
              </w:rPr>
            </w:pPr>
            <w:r>
              <w:rPr>
                <w:rFonts w:eastAsia="Arial" w:cs="Arial"/>
                <w:b/>
              </w:rPr>
              <w:t>Knowledge and understanding</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3117A" w:rsidRPr="000F5535" w:rsidRDefault="0013117A" w:rsidP="006472FA">
            <w:pPr>
              <w:pStyle w:val="ListParagraph"/>
              <w:numPr>
                <w:ilvl w:val="0"/>
                <w:numId w:val="28"/>
              </w:numPr>
              <w:tabs>
                <w:tab w:val="left" w:pos="2758"/>
                <w:tab w:val="left" w:pos="3612"/>
              </w:tabs>
              <w:spacing w:before="100" w:after="100"/>
              <w:ind w:left="425" w:hanging="357"/>
              <w:contextualSpacing w:val="0"/>
            </w:pPr>
            <w:r w:rsidRPr="0013117A">
              <w:rPr>
                <w:rFonts w:eastAsia="Arial" w:cs="Arial"/>
              </w:rPr>
              <w:t>Best practice standards and legal requirements for the collection and storage of health and personal information.</w:t>
            </w:r>
          </w:p>
          <w:p w:rsidR="0013117A" w:rsidRPr="000F5535" w:rsidRDefault="0013117A" w:rsidP="006472FA">
            <w:pPr>
              <w:pStyle w:val="ListParagraph"/>
              <w:numPr>
                <w:ilvl w:val="0"/>
                <w:numId w:val="28"/>
              </w:numPr>
              <w:tabs>
                <w:tab w:val="left" w:pos="2758"/>
                <w:tab w:val="left" w:pos="3612"/>
              </w:tabs>
              <w:spacing w:before="100" w:after="100"/>
              <w:ind w:left="425" w:hanging="357"/>
              <w:contextualSpacing w:val="0"/>
            </w:pPr>
            <w:r w:rsidRPr="0013117A">
              <w:rPr>
                <w:rFonts w:eastAsia="Arial" w:cs="Arial"/>
              </w:rPr>
              <w:t xml:space="preserve">Alternative methods of communication for </w:t>
            </w:r>
            <w:r w:rsidR="0026784A">
              <w:rPr>
                <w:rFonts w:cs="Arial"/>
              </w:rPr>
              <w:t>individuals with disability and the person or persons providing support</w:t>
            </w:r>
            <w:r w:rsidRPr="0013117A">
              <w:rPr>
                <w:rFonts w:eastAsia="Questrial"/>
                <w:szCs w:val="24"/>
              </w:rPr>
              <w:t>.</w:t>
            </w:r>
          </w:p>
          <w:p w:rsidR="0013117A" w:rsidRPr="0013117A" w:rsidRDefault="0013117A" w:rsidP="006472FA">
            <w:pPr>
              <w:pStyle w:val="ListParagraph"/>
              <w:numPr>
                <w:ilvl w:val="0"/>
                <w:numId w:val="28"/>
              </w:numPr>
              <w:tabs>
                <w:tab w:val="left" w:pos="3616"/>
              </w:tabs>
              <w:spacing w:before="100" w:after="100"/>
              <w:ind w:left="425" w:hanging="357"/>
              <w:contextualSpacing w:val="0"/>
              <w:rPr>
                <w:rFonts w:eastAsia="Arial" w:cs="Arial"/>
                <w:b/>
              </w:rPr>
            </w:pPr>
            <w:r w:rsidRPr="0013117A">
              <w:rPr>
                <w:rFonts w:eastAsia="Arial" w:cs="Arial"/>
              </w:rPr>
              <w:t xml:space="preserve">The communication needs of </w:t>
            </w:r>
            <w:r w:rsidR="0026784A">
              <w:rPr>
                <w:rFonts w:cs="Arial"/>
              </w:rPr>
              <w:t>individuals with disability and the person or persons providing support</w:t>
            </w:r>
            <w:r w:rsidR="00F86024">
              <w:rPr>
                <w:rFonts w:eastAsia="Questrial"/>
                <w:szCs w:val="24"/>
              </w:rPr>
              <w:t>.</w:t>
            </w:r>
          </w:p>
        </w:tc>
      </w:tr>
      <w:tr w:rsidR="0013117A"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3117A" w:rsidRPr="000F5535" w:rsidRDefault="0013117A" w:rsidP="00EB736A">
            <w:pPr>
              <w:spacing w:before="120" w:after="120"/>
            </w:pPr>
            <w:r w:rsidRPr="000F5535">
              <w:rPr>
                <w:rFonts w:eastAsia="Arial" w:cs="Arial"/>
                <w:b/>
              </w:rPr>
              <w:t>Skills and be</w:t>
            </w:r>
            <w:r>
              <w:rPr>
                <w:rFonts w:eastAsia="Arial" w:cs="Arial"/>
                <w:b/>
              </w:rPr>
              <w:t>haviours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3117A" w:rsidRPr="000F5535" w:rsidRDefault="0013117A" w:rsidP="006472FA">
            <w:pPr>
              <w:pStyle w:val="ListParagraph"/>
              <w:numPr>
                <w:ilvl w:val="0"/>
                <w:numId w:val="28"/>
              </w:numPr>
              <w:tabs>
                <w:tab w:val="left" w:pos="3612"/>
              </w:tabs>
              <w:spacing w:before="100" w:after="100"/>
              <w:ind w:left="425" w:hanging="357"/>
              <w:contextualSpacing w:val="0"/>
            </w:pPr>
            <w:r w:rsidRPr="0013117A">
              <w:rPr>
                <w:rFonts w:eastAsia="Arial" w:cs="Arial"/>
              </w:rPr>
              <w:t>Use multiple methods of communication to clarify understanding.</w:t>
            </w:r>
          </w:p>
          <w:p w:rsidR="0013117A" w:rsidRPr="000F5535" w:rsidRDefault="0013117A" w:rsidP="006472FA">
            <w:pPr>
              <w:pStyle w:val="ListParagraph"/>
              <w:numPr>
                <w:ilvl w:val="0"/>
                <w:numId w:val="28"/>
              </w:numPr>
              <w:tabs>
                <w:tab w:val="left" w:pos="2758"/>
                <w:tab w:val="left" w:pos="3612"/>
              </w:tabs>
              <w:spacing w:before="100" w:after="100"/>
              <w:ind w:left="425" w:hanging="357"/>
              <w:contextualSpacing w:val="0"/>
            </w:pPr>
            <w:r w:rsidRPr="0013117A">
              <w:rPr>
                <w:rFonts w:eastAsia="Arial" w:cs="Arial"/>
              </w:rPr>
              <w:t>Establish regular communication for team members to share ideas and information.</w:t>
            </w:r>
          </w:p>
          <w:p w:rsidR="0013117A" w:rsidRPr="00711847" w:rsidRDefault="0013117A" w:rsidP="006472FA">
            <w:pPr>
              <w:pStyle w:val="ListParagraph"/>
              <w:numPr>
                <w:ilvl w:val="0"/>
                <w:numId w:val="28"/>
              </w:numPr>
              <w:tabs>
                <w:tab w:val="left" w:pos="2758"/>
                <w:tab w:val="left" w:pos="3612"/>
              </w:tabs>
              <w:spacing w:before="100" w:after="100"/>
              <w:ind w:left="425" w:hanging="357"/>
              <w:contextualSpacing w:val="0"/>
            </w:pPr>
            <w:r w:rsidRPr="0013117A">
              <w:rPr>
                <w:rFonts w:eastAsia="Arial" w:cs="Arial"/>
              </w:rPr>
              <w:t>Use feedback processes to assist teams and individuals to communicate more effectively and increase mutual understanding.</w:t>
            </w:r>
          </w:p>
          <w:p w:rsidR="00BE30CD" w:rsidRPr="000F5535" w:rsidRDefault="00BE30CD" w:rsidP="006472FA">
            <w:pPr>
              <w:pStyle w:val="ListParagraph"/>
              <w:numPr>
                <w:ilvl w:val="0"/>
                <w:numId w:val="28"/>
              </w:numPr>
              <w:tabs>
                <w:tab w:val="left" w:pos="2758"/>
                <w:tab w:val="left" w:pos="3612"/>
              </w:tabs>
              <w:spacing w:before="100" w:after="100"/>
              <w:ind w:left="425" w:hanging="357"/>
              <w:contextualSpacing w:val="0"/>
            </w:pPr>
            <w:r>
              <w:rPr>
                <w:rFonts w:eastAsia="Arial" w:cs="Arial"/>
              </w:rPr>
              <w:t>Proactively seek feedback about care with individuals with disability.</w:t>
            </w:r>
          </w:p>
          <w:p w:rsidR="0013117A" w:rsidRPr="000F5535" w:rsidRDefault="0013117A" w:rsidP="006472FA">
            <w:pPr>
              <w:pStyle w:val="ListParagraph"/>
              <w:numPr>
                <w:ilvl w:val="0"/>
                <w:numId w:val="28"/>
              </w:numPr>
              <w:tabs>
                <w:tab w:val="left" w:pos="2758"/>
                <w:tab w:val="left" w:pos="3612"/>
              </w:tabs>
              <w:spacing w:before="100" w:after="100"/>
              <w:ind w:left="425" w:hanging="357"/>
              <w:contextualSpacing w:val="0"/>
            </w:pPr>
            <w:r w:rsidRPr="0013117A">
              <w:rPr>
                <w:rFonts w:eastAsia="Arial" w:cs="Arial"/>
              </w:rPr>
              <w:t>Promote adoption of best practice standards and technologies for collection and storage of health and personal information.</w:t>
            </w:r>
          </w:p>
          <w:p w:rsidR="0013117A" w:rsidRPr="0013117A" w:rsidRDefault="0013117A" w:rsidP="006472FA">
            <w:pPr>
              <w:pStyle w:val="ListParagraph"/>
              <w:numPr>
                <w:ilvl w:val="0"/>
                <w:numId w:val="28"/>
              </w:numPr>
              <w:tabs>
                <w:tab w:val="left" w:pos="2758"/>
                <w:tab w:val="left" w:pos="3612"/>
              </w:tabs>
              <w:spacing w:before="100" w:after="100"/>
              <w:ind w:left="425" w:hanging="357"/>
              <w:contextualSpacing w:val="0"/>
              <w:rPr>
                <w:rFonts w:eastAsia="Arial" w:cs="Arial"/>
              </w:rPr>
            </w:pPr>
            <w:r w:rsidRPr="0013117A">
              <w:rPr>
                <w:rFonts w:eastAsia="Arial" w:cs="Arial"/>
              </w:rPr>
              <w:t xml:space="preserve">Foster positive professional relationships </w:t>
            </w:r>
            <w:proofErr w:type="gramStart"/>
            <w:r w:rsidRPr="0013117A">
              <w:rPr>
                <w:rFonts w:eastAsia="Arial" w:cs="Arial"/>
              </w:rPr>
              <w:t xml:space="preserve">with </w:t>
            </w:r>
            <w:r w:rsidR="0026784A">
              <w:rPr>
                <w:rFonts w:cs="Arial"/>
              </w:rPr>
              <w:t xml:space="preserve"> individuals</w:t>
            </w:r>
            <w:proofErr w:type="gramEnd"/>
            <w:r w:rsidR="0026784A">
              <w:rPr>
                <w:rFonts w:cs="Arial"/>
              </w:rPr>
              <w:t xml:space="preserve"> with disability and the person or persons providing support</w:t>
            </w:r>
            <w:r w:rsidRPr="0013117A">
              <w:rPr>
                <w:rFonts w:eastAsia="Arial" w:cs="Arial"/>
              </w:rPr>
              <w:t>, and with work colleagues.</w:t>
            </w:r>
          </w:p>
          <w:p w:rsidR="00E1633F" w:rsidRPr="00711847" w:rsidRDefault="0013117A" w:rsidP="006472FA">
            <w:pPr>
              <w:pStyle w:val="ListParagraph"/>
              <w:numPr>
                <w:ilvl w:val="0"/>
                <w:numId w:val="28"/>
              </w:numPr>
              <w:spacing w:before="100" w:after="100"/>
              <w:ind w:left="425" w:hanging="357"/>
              <w:contextualSpacing w:val="0"/>
              <w:rPr>
                <w:rFonts w:eastAsia="Arial" w:cs="Arial"/>
                <w:b/>
              </w:rPr>
            </w:pPr>
            <w:r w:rsidRPr="0013117A">
              <w:rPr>
                <w:rFonts w:eastAsia="Arial" w:cs="Arial"/>
              </w:rPr>
              <w:t>Provide information in accessible formats.</w:t>
            </w:r>
          </w:p>
          <w:p w:rsidR="00E1633F" w:rsidRDefault="00E1633F">
            <w:pPr>
              <w:spacing w:before="100" w:after="100"/>
              <w:rPr>
                <w:rFonts w:eastAsia="Arial" w:cs="Arial"/>
                <w:b/>
              </w:rPr>
            </w:pPr>
          </w:p>
          <w:p w:rsidR="00E1633F" w:rsidRPr="000F6CFF" w:rsidRDefault="00E1633F">
            <w:pPr>
              <w:spacing w:before="100" w:after="100"/>
              <w:rPr>
                <w:rFonts w:eastAsia="Arial" w:cs="Arial"/>
                <w:b/>
              </w:rPr>
            </w:pPr>
          </w:p>
          <w:p w:rsidR="00711847" w:rsidRPr="00711847" w:rsidRDefault="00711847" w:rsidP="000F6CFF"/>
        </w:tc>
      </w:tr>
      <w:tr w:rsidR="0013117A"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3117A" w:rsidRPr="000F5535" w:rsidRDefault="0013117A" w:rsidP="00EB736A">
            <w:pPr>
              <w:spacing w:before="120" w:after="120"/>
            </w:pPr>
            <w:r>
              <w:rPr>
                <w:rFonts w:eastAsia="Arial" w:cs="Arial"/>
                <w:b/>
              </w:rPr>
              <w:lastRenderedPageBreak/>
              <w:t>Resources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3117A" w:rsidRPr="000F5535" w:rsidRDefault="00C32AD7" w:rsidP="006472FA">
            <w:pPr>
              <w:pStyle w:val="ListParagraph"/>
              <w:numPr>
                <w:ilvl w:val="0"/>
                <w:numId w:val="28"/>
              </w:numPr>
              <w:tabs>
                <w:tab w:val="left" w:pos="3612"/>
              </w:tabs>
              <w:spacing w:before="100" w:after="100"/>
              <w:ind w:left="425" w:hanging="357"/>
              <w:contextualSpacing w:val="0"/>
            </w:pPr>
            <w:hyperlink r:id="rId72" w:history="1">
              <w:r w:rsidR="0013117A" w:rsidRPr="005218A0">
                <w:rPr>
                  <w:rStyle w:val="Hyperlink"/>
                  <w:rFonts w:eastAsia="Arial" w:cs="Arial"/>
                  <w:i/>
                </w:rPr>
                <w:t>United Nations Convention on the Rights of Persons with Disabilities</w:t>
              </w:r>
            </w:hyperlink>
            <w:r w:rsidR="00FB3648">
              <w:rPr>
                <w:rStyle w:val="Hyperlink"/>
                <w:rFonts w:eastAsia="Arial" w:cs="Arial"/>
                <w:i/>
              </w:rPr>
              <w:t xml:space="preserve"> </w:t>
            </w:r>
            <w:r w:rsidR="0013117A" w:rsidRPr="0013117A">
              <w:rPr>
                <w:rStyle w:val="Hyperlink"/>
                <w:rFonts w:eastAsia="Arial" w:cs="Arial"/>
                <w:color w:val="auto"/>
                <w:u w:val="none"/>
              </w:rPr>
              <w:fldChar w:fldCharType="begin"/>
            </w:r>
            <w:r w:rsidR="0013117A" w:rsidRPr="0013117A">
              <w:rPr>
                <w:rStyle w:val="Hyperlink"/>
                <w:rFonts w:eastAsia="Arial" w:cs="Arial"/>
                <w:color w:val="auto"/>
                <w:u w:val="none"/>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13117A" w:rsidRPr="0013117A">
              <w:rPr>
                <w:rStyle w:val="Hyperlink"/>
                <w:rFonts w:eastAsia="Arial" w:cs="Arial"/>
                <w:color w:val="auto"/>
                <w:u w:val="none"/>
              </w:rPr>
              <w:fldChar w:fldCharType="separate"/>
            </w:r>
            <w:r w:rsidR="0013117A" w:rsidRPr="0013117A">
              <w:rPr>
                <w:rStyle w:val="Hyperlink"/>
                <w:rFonts w:eastAsia="Arial" w:cs="Arial"/>
                <w:noProof/>
                <w:color w:val="auto"/>
                <w:u w:val="none"/>
                <w:vertAlign w:val="superscript"/>
              </w:rPr>
              <w:t>8</w:t>
            </w:r>
            <w:r w:rsidR="0013117A" w:rsidRPr="0013117A">
              <w:rPr>
                <w:rStyle w:val="Hyperlink"/>
                <w:rFonts w:eastAsia="Arial" w:cs="Arial"/>
                <w:color w:val="auto"/>
                <w:u w:val="none"/>
              </w:rPr>
              <w:fldChar w:fldCharType="end"/>
            </w:r>
          </w:p>
          <w:p w:rsidR="0013117A" w:rsidRPr="00853BB1" w:rsidRDefault="0013117A" w:rsidP="006472FA">
            <w:pPr>
              <w:pStyle w:val="ListParagraph"/>
              <w:numPr>
                <w:ilvl w:val="0"/>
                <w:numId w:val="28"/>
              </w:numPr>
              <w:tabs>
                <w:tab w:val="left" w:pos="2758"/>
                <w:tab w:val="left" w:pos="3612"/>
              </w:tabs>
              <w:spacing w:before="100" w:after="100"/>
              <w:ind w:left="425" w:hanging="357"/>
              <w:contextualSpacing w:val="0"/>
              <w:rPr>
                <w:rFonts w:eastAsia="Arial" w:cs="Arial"/>
              </w:rPr>
            </w:pPr>
            <w:r w:rsidRPr="00853BB1">
              <w:rPr>
                <w:rFonts w:eastAsia="Arial" w:cs="Arial"/>
              </w:rPr>
              <w:t xml:space="preserve">Easy English writing style guides </w:t>
            </w:r>
          </w:p>
          <w:p w:rsidR="0013117A" w:rsidRPr="00A941C3" w:rsidRDefault="00C32AD7" w:rsidP="006472FA">
            <w:pPr>
              <w:pStyle w:val="ListParagraph"/>
              <w:numPr>
                <w:ilvl w:val="0"/>
                <w:numId w:val="28"/>
              </w:numPr>
              <w:spacing w:before="100" w:after="100"/>
              <w:ind w:left="425" w:hanging="357"/>
              <w:contextualSpacing w:val="0"/>
              <w:rPr>
                <w:rStyle w:val="Hyperlink"/>
                <w:rFonts w:eastAsia="Arial" w:cs="Arial"/>
                <w:b/>
                <w:i/>
                <w:color w:val="auto"/>
                <w:u w:val="none"/>
              </w:rPr>
            </w:pPr>
            <w:hyperlink r:id="rId73" w:history="1">
              <w:r w:rsidR="0013117A" w:rsidRPr="005218A0">
                <w:rPr>
                  <w:rStyle w:val="Hyperlink"/>
                  <w:rFonts w:eastAsia="Arial" w:cs="Arial"/>
                  <w:i/>
                </w:rPr>
                <w:t>Working with People with Intellectual Disabilities in Healthcare Settings</w:t>
              </w:r>
            </w:hyperlink>
            <w:r w:rsidR="00FB3648">
              <w:rPr>
                <w:rStyle w:val="Hyperlink"/>
                <w:rFonts w:eastAsia="Arial" w:cs="Arial"/>
                <w:i/>
              </w:rPr>
              <w:t>.</w:t>
            </w:r>
          </w:p>
          <w:p w:rsidR="00A941C3" w:rsidRPr="00711847" w:rsidRDefault="00C32AD7" w:rsidP="006472FA">
            <w:pPr>
              <w:pStyle w:val="ListParagraph"/>
              <w:numPr>
                <w:ilvl w:val="0"/>
                <w:numId w:val="28"/>
              </w:numPr>
              <w:spacing w:before="100" w:after="100"/>
              <w:ind w:left="425" w:hanging="357"/>
              <w:contextualSpacing w:val="0"/>
              <w:rPr>
                <w:rStyle w:val="Hyperlink"/>
                <w:rFonts w:eastAsia="Arial" w:cs="Arial"/>
                <w:b/>
                <w:i/>
                <w:color w:val="auto"/>
                <w:u w:val="none"/>
              </w:rPr>
            </w:pPr>
            <w:hyperlink r:id="rId74" w:history="1">
              <w:r w:rsidR="00A941C3" w:rsidRPr="00A941C3">
                <w:rPr>
                  <w:rStyle w:val="Hyperlink"/>
                  <w:rFonts w:eastAsia="Arial" w:cs="Arial"/>
                  <w:i/>
                </w:rPr>
                <w:t>Freedom of Information Act 1982</w:t>
              </w:r>
            </w:hyperlink>
          </w:p>
          <w:p w:rsidR="00A941C3" w:rsidRPr="000F6CFF" w:rsidRDefault="00C32AD7" w:rsidP="006472FA">
            <w:pPr>
              <w:pStyle w:val="ListParagraph"/>
              <w:numPr>
                <w:ilvl w:val="0"/>
                <w:numId w:val="28"/>
              </w:numPr>
              <w:tabs>
                <w:tab w:val="left" w:pos="3612"/>
              </w:tabs>
              <w:spacing w:before="100" w:after="100"/>
              <w:ind w:left="425" w:hanging="357"/>
              <w:contextualSpacing w:val="0"/>
              <w:rPr>
                <w:rStyle w:val="Hyperlink"/>
                <w:rFonts w:eastAsia="Arial" w:cs="Arial"/>
                <w:i/>
                <w:color w:val="auto"/>
                <w:u w:val="none"/>
              </w:rPr>
            </w:pPr>
            <w:hyperlink r:id="rId75" w:history="1">
              <w:r w:rsidR="00A941C3" w:rsidRPr="00A941C3">
                <w:rPr>
                  <w:rStyle w:val="Hyperlink"/>
                  <w:rFonts w:eastAsia="Arial" w:cs="Arial"/>
                  <w:i/>
                </w:rPr>
                <w:t>Health Practitioner Regulation National Law (WA) Act 2010</w:t>
              </w:r>
            </w:hyperlink>
          </w:p>
          <w:p w:rsidR="00E01DB2" w:rsidRPr="00A941C3" w:rsidRDefault="00C32AD7" w:rsidP="000F6CFF">
            <w:pPr>
              <w:pStyle w:val="ListParagraph"/>
              <w:numPr>
                <w:ilvl w:val="0"/>
                <w:numId w:val="28"/>
              </w:numPr>
              <w:tabs>
                <w:tab w:val="left" w:pos="3612"/>
              </w:tabs>
              <w:spacing w:before="100" w:after="100"/>
              <w:ind w:left="444"/>
              <w:contextualSpacing w:val="0"/>
              <w:rPr>
                <w:rFonts w:eastAsia="Arial" w:cs="Arial"/>
                <w:i/>
              </w:rPr>
            </w:pPr>
            <w:hyperlink r:id="rId76" w:history="1">
              <w:r w:rsidR="00E01DB2" w:rsidRPr="00E1633F">
                <w:rPr>
                  <w:rStyle w:val="Hyperlink"/>
                </w:rPr>
                <w:t xml:space="preserve">State Government Access Guidelines for Information, Services and Facilities  </w:t>
              </w:r>
            </w:hyperlink>
            <w:r w:rsidR="00E01DB2">
              <w:t xml:space="preserve"> </w:t>
            </w:r>
          </w:p>
        </w:tc>
      </w:tr>
    </w:tbl>
    <w:p w:rsidR="00B32B39" w:rsidRPr="001B45F7" w:rsidRDefault="00B32B39" w:rsidP="00B32B39">
      <w:pPr>
        <w:pStyle w:val="Subheadlines"/>
        <w:rPr>
          <w:sz w:val="24"/>
          <w:szCs w:val="24"/>
        </w:rPr>
      </w:pPr>
      <w:r w:rsidRPr="001B45F7">
        <w:rPr>
          <w:sz w:val="24"/>
          <w:szCs w:val="24"/>
        </w:rPr>
        <w:br w:type="page"/>
      </w:r>
    </w:p>
    <w:p w:rsidR="0065601E" w:rsidRDefault="0065601E" w:rsidP="0065601E">
      <w:pPr>
        <w:pStyle w:val="Heading2"/>
      </w:pPr>
      <w:bookmarkStart w:id="72" w:name="_Toc426725204"/>
      <w:bookmarkStart w:id="73" w:name="_Toc458670943"/>
      <w:r w:rsidRPr="000F5535">
        <w:lastRenderedPageBreak/>
        <w:t>Domain 4 – Collaborative and coordinated practice</w:t>
      </w:r>
      <w:bookmarkEnd w:id="72"/>
      <w:bookmarkEnd w:id="73"/>
    </w:p>
    <w:p w:rsidR="0009478F" w:rsidRDefault="0009478F" w:rsidP="0009478F">
      <w:pPr>
        <w:rPr>
          <w:rFonts w:cs="Arial"/>
          <w:szCs w:val="24"/>
        </w:rPr>
      </w:pPr>
      <w:r>
        <w:rPr>
          <w:rFonts w:cs="Arial"/>
          <w:noProof/>
          <w:szCs w:val="24"/>
          <w:lang w:eastAsia="en-AU"/>
        </w:rPr>
        <mc:AlternateContent>
          <mc:Choice Requires="wps">
            <w:drawing>
              <wp:anchor distT="0" distB="0" distL="114300" distR="114300" simplePos="0" relativeHeight="251678720" behindDoc="1" locked="0" layoutInCell="1" allowOverlap="1" wp14:anchorId="6288CD3C" wp14:editId="353650B6">
                <wp:simplePos x="0" y="0"/>
                <wp:positionH relativeFrom="column">
                  <wp:posOffset>-367030</wp:posOffset>
                </wp:positionH>
                <wp:positionV relativeFrom="paragraph">
                  <wp:posOffset>160655</wp:posOffset>
                </wp:positionV>
                <wp:extent cx="3012440" cy="2333625"/>
                <wp:effectExtent l="19050" t="57150" r="111760" b="85725"/>
                <wp:wrapNone/>
                <wp:docPr id="22" name="Rounded Rectangle 22"/>
                <wp:cNvGraphicFramePr/>
                <a:graphic xmlns:a="http://schemas.openxmlformats.org/drawingml/2006/main">
                  <a:graphicData uri="http://schemas.microsoft.com/office/word/2010/wordprocessingShape">
                    <wps:wsp>
                      <wps:cNvSpPr/>
                      <wps:spPr>
                        <a:xfrm>
                          <a:off x="0" y="0"/>
                          <a:ext cx="3012440" cy="2333625"/>
                        </a:xfrm>
                        <a:prstGeom prst="roundRect">
                          <a:avLst>
                            <a:gd name="adj" fmla="val 9190"/>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6" style="position:absolute;margin-left:-28.9pt;margin-top:12.65pt;width:237.2pt;height:18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" fillcolor="#f5e7e9" strokecolor="#82898d">
                <v:shadow on="t" color="black" opacity="26214f" origin="-.5" offset="3pt,0"/>
              </v:roundrect>
            </w:pict>
          </mc:Fallback>
        </mc:AlternateContent>
      </w:r>
      <w:r>
        <w:rPr>
          <w:rFonts w:cs="Arial"/>
          <w:noProof/>
          <w:szCs w:val="24"/>
          <w:lang w:eastAsia="en-AU"/>
        </w:rPr>
        <mc:AlternateContent>
          <mc:Choice Requires="wps">
            <w:drawing>
              <wp:anchor distT="0" distB="0" distL="114300" distR="114300" simplePos="0" relativeHeight="251679744" behindDoc="1" locked="0" layoutInCell="1" allowOverlap="1" wp14:anchorId="7FC32EC1" wp14:editId="7DE59DBE">
                <wp:simplePos x="0" y="0"/>
                <wp:positionH relativeFrom="column">
                  <wp:posOffset>2871470</wp:posOffset>
                </wp:positionH>
                <wp:positionV relativeFrom="paragraph">
                  <wp:posOffset>160655</wp:posOffset>
                </wp:positionV>
                <wp:extent cx="3012440" cy="2333625"/>
                <wp:effectExtent l="19050" t="57150" r="111760" b="85725"/>
                <wp:wrapNone/>
                <wp:docPr id="24" name="Rounded Rectangle 24"/>
                <wp:cNvGraphicFramePr/>
                <a:graphic xmlns:a="http://schemas.openxmlformats.org/drawingml/2006/main">
                  <a:graphicData uri="http://schemas.microsoft.com/office/word/2010/wordprocessingShape">
                    <wps:wsp>
                      <wps:cNvSpPr/>
                      <wps:spPr>
                        <a:xfrm>
                          <a:off x="0" y="0"/>
                          <a:ext cx="3012440" cy="2333625"/>
                        </a:xfrm>
                        <a:prstGeom prst="roundRect">
                          <a:avLst>
                            <a:gd name="adj" fmla="val 7557"/>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226.1pt;margin-top:12.65pt;width:237.2pt;height:18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" fillcolor="#f5e7e9" strokecolor="#82898d">
                <v:shadow on="t" color="black" opacity="26214f" origin="-.5" offset="3pt,0"/>
              </v:roundrect>
            </w:pict>
          </mc:Fallback>
        </mc:AlternateContent>
      </w:r>
      <w:r>
        <w:rPr>
          <w:rFonts w:cs="Arial"/>
          <w:noProof/>
          <w:szCs w:val="24"/>
          <w:lang w:eastAsia="en-AU"/>
        </w:rPr>
        <mc:AlternateContent>
          <mc:Choice Requires="wps">
            <w:drawing>
              <wp:anchor distT="0" distB="0" distL="114300" distR="114300" simplePos="0" relativeHeight="251680768" behindDoc="1" locked="0" layoutInCell="1" allowOverlap="1" wp14:anchorId="6CE176FC" wp14:editId="209E9038">
                <wp:simplePos x="0" y="0"/>
                <wp:positionH relativeFrom="column">
                  <wp:posOffset>6062345</wp:posOffset>
                </wp:positionH>
                <wp:positionV relativeFrom="paragraph">
                  <wp:posOffset>160655</wp:posOffset>
                </wp:positionV>
                <wp:extent cx="3012440" cy="2333625"/>
                <wp:effectExtent l="19050" t="57150" r="111760" b="85725"/>
                <wp:wrapNone/>
                <wp:docPr id="23" name="Rounded Rectangle 23"/>
                <wp:cNvGraphicFramePr/>
                <a:graphic xmlns:a="http://schemas.openxmlformats.org/drawingml/2006/main">
                  <a:graphicData uri="http://schemas.microsoft.com/office/word/2010/wordprocessingShape">
                    <wps:wsp>
                      <wps:cNvSpPr/>
                      <wps:spPr>
                        <a:xfrm>
                          <a:off x="0" y="0"/>
                          <a:ext cx="3012440" cy="2333625"/>
                        </a:xfrm>
                        <a:prstGeom prst="roundRect">
                          <a:avLst>
                            <a:gd name="adj" fmla="val 8374"/>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477.35pt;margin-top:12.65pt;width:237.2pt;height:18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" fillcolor="#f5e7e9" strokecolor="#82898d">
                <v:shadow on="t" color="black" opacity="26214f" origin="-.5" offset="3pt,0"/>
              </v:roundrect>
            </w:pict>
          </mc:Fallback>
        </mc:AlternateContent>
      </w:r>
    </w:p>
    <w:tbl>
      <w:tblPr>
        <w:tblStyle w:val="TableGrid"/>
        <w:tblW w:w="0" w:type="auto"/>
        <w:jc w:val="center"/>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972"/>
        <w:gridCol w:w="4972"/>
      </w:tblGrid>
      <w:tr w:rsidR="0009478F" w:rsidTr="00CE7947">
        <w:trPr>
          <w:jc w:val="center"/>
        </w:trPr>
        <w:tc>
          <w:tcPr>
            <w:tcW w:w="4972" w:type="dxa"/>
          </w:tcPr>
          <w:p w:rsidR="0009478F" w:rsidRPr="00123706" w:rsidRDefault="0009478F" w:rsidP="00CE7947">
            <w:pPr>
              <w:ind w:left="170" w:right="349"/>
              <w:rPr>
                <w:rFonts w:cs="Arial"/>
                <w:b/>
                <w:szCs w:val="24"/>
              </w:rPr>
            </w:pPr>
            <w:r>
              <w:rPr>
                <w:rFonts w:cs="Arial"/>
                <w:b/>
                <w:szCs w:val="24"/>
              </w:rPr>
              <w:t>Stephanie</w:t>
            </w:r>
            <w:r w:rsidRPr="00123706">
              <w:rPr>
                <w:rFonts w:cs="Arial"/>
                <w:b/>
                <w:szCs w:val="24"/>
              </w:rPr>
              <w:t xml:space="preserve">: </w:t>
            </w:r>
          </w:p>
          <w:p w:rsidR="0009478F" w:rsidRDefault="0009478F" w:rsidP="00CE7947">
            <w:pPr>
              <w:ind w:left="170" w:right="349"/>
            </w:pPr>
            <w:r w:rsidRPr="0009478F">
              <w:t>“All the staff knew about my type of disability and the difficulties that I sometimes have. I didn’t have to explain my support needs over and over.”</w:t>
            </w:r>
          </w:p>
        </w:tc>
        <w:tc>
          <w:tcPr>
            <w:tcW w:w="4972" w:type="dxa"/>
          </w:tcPr>
          <w:p w:rsidR="0009478F" w:rsidRPr="00123706" w:rsidRDefault="0009478F" w:rsidP="00CE7947">
            <w:pPr>
              <w:ind w:left="339" w:right="349"/>
              <w:rPr>
                <w:rFonts w:cs="Arial"/>
                <w:b/>
                <w:szCs w:val="24"/>
              </w:rPr>
            </w:pPr>
            <w:r>
              <w:rPr>
                <w:rFonts w:cs="Arial"/>
                <w:b/>
                <w:szCs w:val="24"/>
              </w:rPr>
              <w:t>Jessie, Sean’s mother</w:t>
            </w:r>
            <w:r w:rsidRPr="00123706">
              <w:rPr>
                <w:rFonts w:cs="Arial"/>
                <w:b/>
                <w:szCs w:val="24"/>
              </w:rPr>
              <w:t>:</w:t>
            </w:r>
          </w:p>
          <w:p w:rsidR="0009478F" w:rsidRDefault="0009478F" w:rsidP="00CE7947">
            <w:pPr>
              <w:ind w:left="339" w:right="349"/>
              <w:rPr>
                <w:rFonts w:cs="Arial"/>
                <w:szCs w:val="24"/>
              </w:rPr>
            </w:pPr>
            <w:r w:rsidRPr="00F427DB">
              <w:rPr>
                <w:rFonts w:cs="Arial"/>
                <w:szCs w:val="24"/>
              </w:rPr>
              <w:t>“</w:t>
            </w:r>
            <w:r w:rsidRPr="00D52A38">
              <w:rPr>
                <w:rFonts w:cs="Arial"/>
                <w:szCs w:val="24"/>
              </w:rPr>
              <w:t>It was time consuming going through the forms and consents but it has saved a lot of time in the end because when my brother gets ill and ends up at emergency I get called straight away</w:t>
            </w:r>
            <w:r>
              <w:rPr>
                <w:rFonts w:cs="Arial"/>
                <w:szCs w:val="24"/>
              </w:rPr>
              <w:t>.</w:t>
            </w:r>
            <w:r w:rsidRPr="00D52A38">
              <w:rPr>
                <w:rFonts w:cs="Arial"/>
                <w:szCs w:val="24"/>
              </w:rPr>
              <w:t xml:space="preserve"> </w:t>
            </w:r>
            <w:r>
              <w:rPr>
                <w:rFonts w:cs="Arial"/>
                <w:szCs w:val="24"/>
              </w:rPr>
              <w:t xml:space="preserve">The hospital </w:t>
            </w:r>
            <w:proofErr w:type="gramStart"/>
            <w:r w:rsidR="00B95DA0">
              <w:rPr>
                <w:rFonts w:cs="Arial"/>
                <w:szCs w:val="24"/>
              </w:rPr>
              <w:t xml:space="preserve">staff </w:t>
            </w:r>
            <w:r>
              <w:rPr>
                <w:rFonts w:cs="Arial"/>
                <w:szCs w:val="24"/>
              </w:rPr>
              <w:t>have</w:t>
            </w:r>
            <w:proofErr w:type="gramEnd"/>
            <w:r>
              <w:rPr>
                <w:rFonts w:cs="Arial"/>
                <w:szCs w:val="24"/>
              </w:rPr>
              <w:t xml:space="preserve"> the </w:t>
            </w:r>
            <w:r w:rsidRPr="00D52A38">
              <w:rPr>
                <w:rFonts w:cs="Arial"/>
                <w:szCs w:val="24"/>
              </w:rPr>
              <w:t xml:space="preserve">information </w:t>
            </w:r>
            <w:r>
              <w:rPr>
                <w:rFonts w:cs="Arial"/>
                <w:szCs w:val="24"/>
              </w:rPr>
              <w:t xml:space="preserve">they need </w:t>
            </w:r>
            <w:r w:rsidRPr="00D52A38">
              <w:rPr>
                <w:rFonts w:cs="Arial"/>
                <w:szCs w:val="24"/>
              </w:rPr>
              <w:t>about the services he is accessing.”</w:t>
            </w:r>
          </w:p>
          <w:p w:rsidR="0009478F" w:rsidRPr="00AA060B" w:rsidRDefault="0009478F" w:rsidP="00CE7947">
            <w:pPr>
              <w:ind w:left="65" w:right="154"/>
              <w:rPr>
                <w:rFonts w:cs="Arial"/>
                <w:szCs w:val="24"/>
              </w:rPr>
            </w:pPr>
          </w:p>
        </w:tc>
        <w:tc>
          <w:tcPr>
            <w:tcW w:w="4972" w:type="dxa"/>
          </w:tcPr>
          <w:p w:rsidR="0009478F" w:rsidRPr="00123706" w:rsidRDefault="0009478F" w:rsidP="00CE7947">
            <w:pPr>
              <w:tabs>
                <w:tab w:val="left" w:pos="4722"/>
              </w:tabs>
              <w:ind w:left="328" w:right="175"/>
              <w:rPr>
                <w:rFonts w:cs="Arial"/>
                <w:b/>
                <w:szCs w:val="24"/>
              </w:rPr>
            </w:pPr>
            <w:r>
              <w:rPr>
                <w:rFonts w:cs="Arial"/>
                <w:b/>
                <w:szCs w:val="24"/>
              </w:rPr>
              <w:t xml:space="preserve">Bradley, </w:t>
            </w:r>
            <w:r w:rsidRPr="0009478F">
              <w:rPr>
                <w:rFonts w:cs="Arial"/>
                <w:b/>
                <w:szCs w:val="24"/>
              </w:rPr>
              <w:t>attends regular appointments at the hospital and has often been admitted over the years</w:t>
            </w:r>
            <w:r w:rsidRPr="00123706">
              <w:rPr>
                <w:rFonts w:cs="Arial"/>
                <w:b/>
                <w:szCs w:val="24"/>
              </w:rPr>
              <w:t>:</w:t>
            </w:r>
          </w:p>
          <w:p w:rsidR="0009478F" w:rsidRPr="00AA060B" w:rsidRDefault="0009478F" w:rsidP="00CE7947">
            <w:pPr>
              <w:tabs>
                <w:tab w:val="left" w:pos="4722"/>
              </w:tabs>
              <w:ind w:left="328" w:right="175"/>
              <w:rPr>
                <w:rFonts w:cs="Arial"/>
                <w:szCs w:val="24"/>
              </w:rPr>
            </w:pPr>
            <w:r>
              <w:t xml:space="preserve">“My new specialist always asks if </w:t>
            </w:r>
            <w:r w:rsidR="00B95DA0">
              <w:t xml:space="preserve">I </w:t>
            </w:r>
            <w:r>
              <w:t>have any questions or suggestions and provides me with printouts of my test results from scans</w:t>
            </w:r>
            <w:r w:rsidR="00A334F5">
              <w:t>,</w:t>
            </w:r>
            <w:r>
              <w:t xml:space="preserve"> which I always have for reference when seeing someone else. I feel like it is much more of a partnership in the future of my treatment.”</w:t>
            </w:r>
          </w:p>
        </w:tc>
      </w:tr>
    </w:tbl>
    <w:p w:rsidR="0009478F" w:rsidRPr="00123706" w:rsidRDefault="0009478F" w:rsidP="0009478F"/>
    <w:tbl>
      <w:tblPr>
        <w:tblW w:w="14991"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2105"/>
      </w:tblGrid>
      <w:tr w:rsidR="00B32B39" w:rsidRPr="000F5535" w:rsidTr="00CD7EA9">
        <w:trPr>
          <w:trHeight w:val="300"/>
          <w:jc w:val="center"/>
        </w:trPr>
        <w:tc>
          <w:tcPr>
            <w:tcW w:w="149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BD0D4"/>
          </w:tcPr>
          <w:p w:rsidR="00B32B39" w:rsidRPr="003C3F2F" w:rsidRDefault="00B32B39" w:rsidP="00B32B39">
            <w:pPr>
              <w:pStyle w:val="Heading3"/>
              <w:spacing w:after="240"/>
              <w:rPr>
                <w:color w:val="auto"/>
              </w:rPr>
            </w:pPr>
            <w:bookmarkStart w:id="74" w:name="_Toc458670944"/>
            <w:r>
              <w:rPr>
                <w:rFonts w:eastAsia="Arial"/>
                <w:color w:val="auto"/>
              </w:rPr>
              <w:t>4.1</w:t>
            </w:r>
            <w:r w:rsidRPr="00081242">
              <w:rPr>
                <w:rFonts w:eastAsia="Arial"/>
                <w:color w:val="auto"/>
              </w:rPr>
              <w:tab/>
            </w:r>
            <w:r>
              <w:rPr>
                <w:rFonts w:eastAsia="Arial"/>
                <w:color w:val="auto"/>
              </w:rPr>
              <w:t xml:space="preserve">Collaborating with </w:t>
            </w:r>
            <w:r w:rsidR="0026784A" w:rsidRPr="0009478F">
              <w:rPr>
                <w:rFonts w:eastAsia="Arial"/>
                <w:color w:val="auto"/>
              </w:rPr>
              <w:t>individuals with disability and the person or persons providing support</w:t>
            </w:r>
            <w:bookmarkEnd w:id="74"/>
          </w:p>
        </w:tc>
      </w:tr>
      <w:tr w:rsidR="00B32B39"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2B39" w:rsidRPr="000F5535" w:rsidRDefault="00B32B39" w:rsidP="00EB736A">
            <w:pPr>
              <w:spacing w:before="120" w:after="120"/>
              <w:ind w:left="2766" w:hanging="2766"/>
            </w:pPr>
            <w:r>
              <w:rPr>
                <w:rFonts w:eastAsia="Arial" w:cs="Arial"/>
                <w:b/>
              </w:rPr>
              <w:t>Values and attitudes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2B39" w:rsidRPr="000F5535" w:rsidRDefault="00B32B39" w:rsidP="006472FA">
            <w:pPr>
              <w:pStyle w:val="ListParagraph"/>
              <w:numPr>
                <w:ilvl w:val="0"/>
                <w:numId w:val="29"/>
              </w:numPr>
              <w:spacing w:before="100" w:after="100"/>
              <w:ind w:left="425" w:hanging="357"/>
              <w:contextualSpacing w:val="0"/>
            </w:pPr>
            <w:r w:rsidRPr="0059610F">
              <w:rPr>
                <w:rFonts w:eastAsia="Arial" w:cs="Arial"/>
              </w:rPr>
              <w:t xml:space="preserve">Respect for the rights of </w:t>
            </w:r>
            <w:r w:rsidR="0026784A">
              <w:rPr>
                <w:rFonts w:cs="Arial"/>
              </w:rPr>
              <w:t>individuals with disability and the person or persons providing support</w:t>
            </w:r>
            <w:r w:rsidRPr="0059610F">
              <w:rPr>
                <w:rFonts w:eastAsia="Arial" w:cs="Arial"/>
              </w:rPr>
              <w:t>.</w:t>
            </w:r>
          </w:p>
          <w:p w:rsidR="00B32B39" w:rsidRPr="000F5535" w:rsidRDefault="00B32B39" w:rsidP="006472FA">
            <w:pPr>
              <w:pStyle w:val="ListParagraph"/>
              <w:numPr>
                <w:ilvl w:val="0"/>
                <w:numId w:val="29"/>
              </w:numPr>
              <w:tabs>
                <w:tab w:val="left" w:pos="2766"/>
              </w:tabs>
              <w:spacing w:before="100" w:after="100"/>
              <w:ind w:left="425" w:hanging="357"/>
              <w:contextualSpacing w:val="0"/>
            </w:pPr>
            <w:r w:rsidRPr="0059610F">
              <w:rPr>
                <w:rFonts w:eastAsia="Arial" w:cs="Arial"/>
              </w:rPr>
              <w:t>Commitment to shared health decision-making.</w:t>
            </w:r>
          </w:p>
          <w:p w:rsidR="00B32B39" w:rsidRPr="0059610F" w:rsidRDefault="00B32B39" w:rsidP="006472FA">
            <w:pPr>
              <w:pStyle w:val="ListParagraph"/>
              <w:numPr>
                <w:ilvl w:val="0"/>
                <w:numId w:val="29"/>
              </w:numPr>
              <w:spacing w:before="100" w:after="100"/>
              <w:ind w:left="425" w:hanging="357"/>
              <w:contextualSpacing w:val="0"/>
              <w:rPr>
                <w:rFonts w:eastAsia="Arial" w:cs="Arial"/>
                <w:b/>
              </w:rPr>
            </w:pPr>
            <w:r w:rsidRPr="0059610F">
              <w:rPr>
                <w:rFonts w:eastAsia="Arial" w:cs="Arial"/>
              </w:rPr>
              <w:t>Commitment to shared responsibility for health</w:t>
            </w:r>
            <w:r w:rsidR="00FB3648">
              <w:rPr>
                <w:rFonts w:eastAsia="Arial" w:cs="Arial"/>
              </w:rPr>
              <w:t>.</w:t>
            </w:r>
          </w:p>
        </w:tc>
      </w:tr>
      <w:tr w:rsidR="00B32B39"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2B39" w:rsidRPr="000F5535" w:rsidRDefault="00B32B39" w:rsidP="00EB736A">
            <w:pPr>
              <w:tabs>
                <w:tab w:val="left" w:pos="3616"/>
              </w:tabs>
              <w:spacing w:before="120" w:after="120"/>
              <w:rPr>
                <w:rFonts w:eastAsia="Arial" w:cs="Arial"/>
                <w:b/>
              </w:rPr>
            </w:pPr>
            <w:r>
              <w:rPr>
                <w:rFonts w:eastAsia="Arial" w:cs="Arial"/>
                <w:b/>
              </w:rPr>
              <w:t>Knowledge and understanding</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2B39" w:rsidRPr="000F5535" w:rsidRDefault="00B32B39" w:rsidP="006472FA">
            <w:pPr>
              <w:pStyle w:val="ListParagraph"/>
              <w:numPr>
                <w:ilvl w:val="0"/>
                <w:numId w:val="29"/>
              </w:numPr>
              <w:spacing w:before="100" w:after="100"/>
              <w:ind w:left="425" w:hanging="357"/>
              <w:contextualSpacing w:val="0"/>
            </w:pPr>
            <w:r w:rsidRPr="0059610F">
              <w:rPr>
                <w:rFonts w:eastAsia="Arial" w:cs="Arial"/>
              </w:rPr>
              <w:t>Understand the principles of shared decision-making.</w:t>
            </w:r>
          </w:p>
          <w:p w:rsidR="00B32B39" w:rsidRPr="0059610F" w:rsidRDefault="00B32B39" w:rsidP="006472FA">
            <w:pPr>
              <w:pStyle w:val="ListParagraph"/>
              <w:numPr>
                <w:ilvl w:val="0"/>
                <w:numId w:val="29"/>
              </w:numPr>
              <w:tabs>
                <w:tab w:val="left" w:pos="3616"/>
              </w:tabs>
              <w:spacing w:before="100" w:after="100"/>
              <w:ind w:left="425" w:hanging="357"/>
              <w:contextualSpacing w:val="0"/>
              <w:rPr>
                <w:rFonts w:eastAsia="Arial" w:cs="Arial"/>
                <w:b/>
              </w:rPr>
            </w:pPr>
            <w:r w:rsidRPr="0059610F">
              <w:rPr>
                <w:rFonts w:eastAsia="Arial" w:cs="Arial"/>
              </w:rPr>
              <w:t xml:space="preserve">Be aware of the support needed to empower </w:t>
            </w:r>
            <w:r w:rsidR="0026784A">
              <w:rPr>
                <w:rFonts w:cs="Arial"/>
              </w:rPr>
              <w:t>individuals with disability and the person or persons providing support</w:t>
            </w:r>
            <w:r w:rsidRPr="0059610F">
              <w:rPr>
                <w:rFonts w:eastAsia="Arial" w:cs="Arial"/>
              </w:rPr>
              <w:t>.</w:t>
            </w:r>
          </w:p>
        </w:tc>
      </w:tr>
      <w:tr w:rsidR="00B32B39"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2B39" w:rsidRPr="000F5535" w:rsidRDefault="00B32B39" w:rsidP="00EB736A">
            <w:pPr>
              <w:spacing w:before="120" w:after="120"/>
            </w:pPr>
            <w:r w:rsidRPr="000F5535">
              <w:rPr>
                <w:rFonts w:eastAsia="Arial" w:cs="Arial"/>
                <w:b/>
              </w:rPr>
              <w:t>Skills and be</w:t>
            </w:r>
            <w:r>
              <w:rPr>
                <w:rFonts w:eastAsia="Arial" w:cs="Arial"/>
                <w:b/>
              </w:rPr>
              <w:t>haviours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2B39" w:rsidRPr="000F5535" w:rsidRDefault="00B32B39" w:rsidP="006472FA">
            <w:pPr>
              <w:pStyle w:val="ListParagraph"/>
              <w:numPr>
                <w:ilvl w:val="0"/>
                <w:numId w:val="29"/>
              </w:numPr>
              <w:tabs>
                <w:tab w:val="left" w:pos="2543"/>
              </w:tabs>
              <w:spacing w:before="100" w:after="100"/>
              <w:ind w:left="425" w:hanging="357"/>
              <w:contextualSpacing w:val="0"/>
            </w:pPr>
            <w:r w:rsidRPr="0059610F">
              <w:rPr>
                <w:rFonts w:eastAsia="Arial" w:cs="Arial"/>
              </w:rPr>
              <w:t xml:space="preserve">Encourage understanding and involvement by </w:t>
            </w:r>
            <w:r w:rsidR="0026784A">
              <w:rPr>
                <w:rFonts w:cs="Arial"/>
              </w:rPr>
              <w:t>individuals with disability and the person or persons providing support</w:t>
            </w:r>
            <w:r w:rsidRPr="0059610F">
              <w:rPr>
                <w:rFonts w:eastAsia="Arial" w:cs="Arial"/>
              </w:rPr>
              <w:t xml:space="preserve"> in health decision-making processes.</w:t>
            </w:r>
          </w:p>
          <w:p w:rsidR="00B32B39" w:rsidRDefault="00B32B39" w:rsidP="006472FA">
            <w:pPr>
              <w:pStyle w:val="ListParagraph"/>
              <w:numPr>
                <w:ilvl w:val="0"/>
                <w:numId w:val="29"/>
              </w:numPr>
              <w:tabs>
                <w:tab w:val="left" w:pos="2766"/>
              </w:tabs>
              <w:spacing w:before="100" w:after="100"/>
              <w:ind w:left="425" w:hanging="357"/>
              <w:contextualSpacing w:val="0"/>
              <w:rPr>
                <w:rFonts w:eastAsia="Arial" w:cs="Arial"/>
              </w:rPr>
            </w:pPr>
            <w:r w:rsidRPr="0059610F">
              <w:rPr>
                <w:rFonts w:eastAsia="Arial" w:cs="Arial"/>
              </w:rPr>
              <w:t xml:space="preserve">Support the empowerment of </w:t>
            </w:r>
            <w:r w:rsidR="0026784A">
              <w:rPr>
                <w:rFonts w:cs="Arial"/>
              </w:rPr>
              <w:t>individuals with disability and the person or persons providing support</w:t>
            </w:r>
            <w:r w:rsidR="0026784A" w:rsidRPr="0059610F" w:rsidDel="0026784A">
              <w:rPr>
                <w:rFonts w:eastAsia="Arial" w:cs="Arial"/>
              </w:rPr>
              <w:t xml:space="preserve"> </w:t>
            </w:r>
            <w:r w:rsidR="0059610F" w:rsidRPr="0059610F">
              <w:rPr>
                <w:rFonts w:eastAsia="Arial" w:cs="Arial"/>
              </w:rPr>
              <w:t xml:space="preserve">to take </w:t>
            </w:r>
            <w:r w:rsidRPr="0059610F">
              <w:rPr>
                <w:rFonts w:eastAsia="Arial" w:cs="Arial"/>
              </w:rPr>
              <w:t xml:space="preserve">responsibility for </w:t>
            </w:r>
            <w:r w:rsidR="00C37710">
              <w:rPr>
                <w:rFonts w:eastAsia="Arial" w:cs="Arial"/>
              </w:rPr>
              <w:t>their</w:t>
            </w:r>
            <w:r w:rsidR="00D92FFF">
              <w:rPr>
                <w:rFonts w:eastAsia="Arial" w:cs="Arial"/>
              </w:rPr>
              <w:t xml:space="preserve"> </w:t>
            </w:r>
            <w:r w:rsidRPr="0059610F">
              <w:rPr>
                <w:rFonts w:eastAsia="Arial" w:cs="Arial"/>
              </w:rPr>
              <w:t>health.</w:t>
            </w:r>
          </w:p>
          <w:p w:rsidR="00E1633F" w:rsidRPr="0059610F" w:rsidRDefault="00E1633F" w:rsidP="000F6CFF">
            <w:pPr>
              <w:pStyle w:val="ListParagraph"/>
              <w:tabs>
                <w:tab w:val="left" w:pos="2766"/>
              </w:tabs>
              <w:spacing w:before="100" w:after="100"/>
              <w:ind w:left="425"/>
              <w:contextualSpacing w:val="0"/>
              <w:rPr>
                <w:rFonts w:eastAsia="Arial" w:cs="Arial"/>
              </w:rPr>
            </w:pPr>
          </w:p>
          <w:p w:rsidR="00B32B39" w:rsidRPr="0059610F" w:rsidRDefault="00B32B39" w:rsidP="006472FA">
            <w:pPr>
              <w:pStyle w:val="ListParagraph"/>
              <w:numPr>
                <w:ilvl w:val="0"/>
                <w:numId w:val="29"/>
              </w:numPr>
              <w:tabs>
                <w:tab w:val="left" w:pos="2766"/>
              </w:tabs>
              <w:spacing w:before="100" w:after="100"/>
              <w:ind w:left="425" w:hanging="357"/>
              <w:contextualSpacing w:val="0"/>
              <w:rPr>
                <w:rFonts w:eastAsia="Arial" w:cs="Arial"/>
              </w:rPr>
            </w:pPr>
            <w:r w:rsidRPr="0059610F">
              <w:rPr>
                <w:rFonts w:eastAsia="Arial" w:cs="Arial"/>
              </w:rPr>
              <w:lastRenderedPageBreak/>
              <w:t xml:space="preserve">Promote capacity building that enables </w:t>
            </w:r>
            <w:r w:rsidR="0026784A">
              <w:rPr>
                <w:rFonts w:cs="Arial"/>
              </w:rPr>
              <w:t>individuals with disability and the person or persons providing support</w:t>
            </w:r>
            <w:r w:rsidR="0026784A" w:rsidRPr="0059610F" w:rsidDel="0026784A">
              <w:rPr>
                <w:rFonts w:eastAsia="Arial" w:cs="Arial"/>
              </w:rPr>
              <w:t xml:space="preserve"> </w:t>
            </w:r>
            <w:r w:rsidRPr="0059610F">
              <w:rPr>
                <w:rFonts w:eastAsia="Arial" w:cs="Arial"/>
              </w:rPr>
              <w:t>to recognise early signs of ill health.</w:t>
            </w:r>
          </w:p>
          <w:p w:rsidR="00F86024" w:rsidRPr="00F86024" w:rsidRDefault="00B32B39" w:rsidP="006472FA">
            <w:pPr>
              <w:pStyle w:val="ListParagraph"/>
              <w:numPr>
                <w:ilvl w:val="0"/>
                <w:numId w:val="29"/>
              </w:numPr>
              <w:tabs>
                <w:tab w:val="left" w:pos="2766"/>
              </w:tabs>
              <w:spacing w:before="100" w:after="100"/>
              <w:ind w:left="425" w:hanging="357"/>
              <w:contextualSpacing w:val="0"/>
              <w:rPr>
                <w:rFonts w:eastAsia="Arial" w:cs="Arial"/>
                <w:b/>
              </w:rPr>
            </w:pPr>
            <w:r w:rsidRPr="0059610F">
              <w:rPr>
                <w:rFonts w:eastAsia="Arial" w:cs="Arial"/>
              </w:rPr>
              <w:t>Demonstrate effective communication.</w:t>
            </w:r>
          </w:p>
          <w:p w:rsidR="00B32B39" w:rsidRPr="0059610F" w:rsidRDefault="00B32B39" w:rsidP="006472FA">
            <w:pPr>
              <w:pStyle w:val="ListParagraph"/>
              <w:numPr>
                <w:ilvl w:val="0"/>
                <w:numId w:val="29"/>
              </w:numPr>
              <w:tabs>
                <w:tab w:val="left" w:pos="2766"/>
              </w:tabs>
              <w:spacing w:before="100" w:after="100"/>
              <w:ind w:left="425" w:hanging="357"/>
              <w:contextualSpacing w:val="0"/>
              <w:rPr>
                <w:rFonts w:eastAsia="Arial" w:cs="Arial"/>
                <w:b/>
              </w:rPr>
            </w:pPr>
            <w:r w:rsidRPr="0059610F">
              <w:rPr>
                <w:rFonts w:eastAsia="Arial" w:cs="Arial"/>
              </w:rPr>
              <w:t xml:space="preserve">Provide information to </w:t>
            </w:r>
            <w:r w:rsidR="0026784A">
              <w:rPr>
                <w:rFonts w:cs="Arial"/>
              </w:rPr>
              <w:t>individuals with disability and the person or persons providing support</w:t>
            </w:r>
            <w:r w:rsidR="0026784A" w:rsidRPr="0059610F" w:rsidDel="0026784A">
              <w:rPr>
                <w:rFonts w:eastAsia="Arial" w:cs="Arial"/>
              </w:rPr>
              <w:t xml:space="preserve"> </w:t>
            </w:r>
            <w:r w:rsidRPr="0059610F">
              <w:rPr>
                <w:rFonts w:eastAsia="Arial" w:cs="Arial"/>
              </w:rPr>
              <w:t>about services and programs to support better health.</w:t>
            </w:r>
          </w:p>
        </w:tc>
      </w:tr>
      <w:tr w:rsidR="00B32B39"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2B39" w:rsidRPr="000F5535" w:rsidRDefault="00B32B39" w:rsidP="00EB736A">
            <w:pPr>
              <w:spacing w:before="120" w:after="120"/>
            </w:pPr>
            <w:r>
              <w:rPr>
                <w:rFonts w:eastAsia="Arial" w:cs="Arial"/>
                <w:b/>
              </w:rPr>
              <w:lastRenderedPageBreak/>
              <w:t>Resources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2B39" w:rsidRPr="000F6CFF" w:rsidRDefault="00C32AD7" w:rsidP="006472FA">
            <w:pPr>
              <w:pStyle w:val="ListParagraph"/>
              <w:numPr>
                <w:ilvl w:val="0"/>
                <w:numId w:val="29"/>
              </w:numPr>
              <w:spacing w:before="100" w:after="100"/>
              <w:ind w:left="425" w:hanging="357"/>
              <w:contextualSpacing w:val="0"/>
              <w:rPr>
                <w:rStyle w:val="Hyperlink"/>
                <w:color w:val="auto"/>
                <w:u w:val="none"/>
              </w:rPr>
            </w:pPr>
            <w:hyperlink r:id="rId77" w:history="1">
              <w:r w:rsidR="00B32B39" w:rsidRPr="00E1633F">
                <w:rPr>
                  <w:rStyle w:val="Hyperlink"/>
                  <w:rFonts w:eastAsia="Arial" w:cs="Arial"/>
                  <w:i/>
                </w:rPr>
                <w:t>United Nations Convention on the Rights of Persons with Disabilities</w:t>
              </w:r>
            </w:hyperlink>
            <w:r w:rsidR="00F86024" w:rsidRPr="00E1633F">
              <w:rPr>
                <w:rStyle w:val="Hyperlink"/>
                <w:rFonts w:eastAsia="Arial" w:cs="Arial"/>
                <w:i/>
              </w:rPr>
              <w:t xml:space="preserve"> </w:t>
            </w:r>
            <w:r w:rsidR="00B32B39" w:rsidRPr="000F6CFF">
              <w:rPr>
                <w:rStyle w:val="Hyperlink"/>
                <w:rFonts w:eastAsia="Arial" w:cs="Arial"/>
                <w:color w:val="auto"/>
                <w:u w:val="none"/>
              </w:rPr>
              <w:fldChar w:fldCharType="begin"/>
            </w:r>
            <w:r w:rsidR="00B32B39" w:rsidRPr="00E1633F">
              <w:rPr>
                <w:rStyle w:val="Hyperlink"/>
                <w:rFonts w:eastAsia="Arial" w:cs="Arial"/>
                <w:color w:val="auto"/>
                <w:u w:val="none"/>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B32B39" w:rsidRPr="000F6CFF">
              <w:rPr>
                <w:rStyle w:val="Hyperlink"/>
                <w:rFonts w:eastAsia="Arial" w:cs="Arial"/>
                <w:color w:val="auto"/>
                <w:u w:val="none"/>
              </w:rPr>
              <w:fldChar w:fldCharType="separate"/>
            </w:r>
            <w:r w:rsidR="00B32B39" w:rsidRPr="00E1633F">
              <w:rPr>
                <w:rStyle w:val="Hyperlink"/>
                <w:rFonts w:eastAsia="Arial" w:cs="Arial"/>
                <w:noProof/>
                <w:color w:val="auto"/>
                <w:u w:val="none"/>
                <w:vertAlign w:val="superscript"/>
              </w:rPr>
              <w:t>8</w:t>
            </w:r>
            <w:r w:rsidR="00B32B39" w:rsidRPr="000F6CFF">
              <w:rPr>
                <w:rStyle w:val="Hyperlink"/>
                <w:rFonts w:eastAsia="Arial" w:cs="Arial"/>
                <w:color w:val="auto"/>
                <w:u w:val="none"/>
              </w:rPr>
              <w:fldChar w:fldCharType="end"/>
            </w:r>
            <w:r w:rsidR="00FB3648" w:rsidRPr="00E1633F">
              <w:rPr>
                <w:rStyle w:val="Hyperlink"/>
                <w:rFonts w:eastAsia="Arial" w:cs="Arial"/>
                <w:color w:val="auto"/>
                <w:u w:val="none"/>
              </w:rPr>
              <w:t>.</w:t>
            </w:r>
          </w:p>
          <w:p w:rsidR="00503D13" w:rsidRPr="00E1633F" w:rsidRDefault="00E1633F" w:rsidP="006472FA">
            <w:pPr>
              <w:pStyle w:val="ListParagraph"/>
              <w:numPr>
                <w:ilvl w:val="0"/>
                <w:numId w:val="29"/>
              </w:numPr>
              <w:spacing w:before="100" w:after="100"/>
              <w:ind w:left="425" w:hanging="357"/>
              <w:contextualSpacing w:val="0"/>
            </w:pPr>
            <w:r w:rsidRPr="00E1633F">
              <w:t>Australian Human Rights Commission</w:t>
            </w:r>
            <w:r w:rsidR="00503D13" w:rsidRPr="000F6CFF">
              <w:t xml:space="preserve"> – </w:t>
            </w:r>
            <w:hyperlink r:id="rId78" w:history="1">
              <w:r w:rsidR="00503D13" w:rsidRPr="000F6CFF">
                <w:rPr>
                  <w:rStyle w:val="Hyperlink"/>
                </w:rPr>
                <w:t xml:space="preserve">Self Determination </w:t>
              </w:r>
            </w:hyperlink>
            <w:r w:rsidR="00503D13" w:rsidRPr="00E1633F">
              <w:t xml:space="preserve"> </w:t>
            </w:r>
          </w:p>
          <w:p w:rsidR="00503D13" w:rsidRPr="00E1633F" w:rsidRDefault="00C32AD7">
            <w:pPr>
              <w:pStyle w:val="ListParagraph"/>
              <w:numPr>
                <w:ilvl w:val="0"/>
                <w:numId w:val="29"/>
              </w:numPr>
              <w:spacing w:before="100" w:after="100"/>
              <w:ind w:left="425" w:hanging="357"/>
              <w:contextualSpacing w:val="0"/>
              <w:rPr>
                <w:rFonts w:eastAsia="Arial" w:cs="Arial"/>
                <w:b/>
                <w:i/>
              </w:rPr>
            </w:pPr>
            <w:hyperlink r:id="rId79" w:history="1">
              <w:r w:rsidR="00D92FFF" w:rsidRPr="000F6CFF">
                <w:rPr>
                  <w:rStyle w:val="Hyperlink"/>
                  <w:szCs w:val="24"/>
                </w:rPr>
                <w:t>Australian Commission on Safety and Quality in Health Care</w:t>
              </w:r>
              <w:r w:rsidR="00E01DB2" w:rsidRPr="000F6CFF">
                <w:rPr>
                  <w:rStyle w:val="Hyperlink"/>
                </w:rPr>
                <w:t>:</w:t>
              </w:r>
              <w:r w:rsidR="00D92FFF" w:rsidRPr="000F6CFF">
                <w:rPr>
                  <w:rStyle w:val="Hyperlink"/>
                </w:rPr>
                <w:t xml:space="preserve"> Shared Decision Making</w:t>
              </w:r>
            </w:hyperlink>
          </w:p>
        </w:tc>
      </w:tr>
    </w:tbl>
    <w:p w:rsidR="0065601E" w:rsidRDefault="0065601E" w:rsidP="0065601E">
      <w:pPr>
        <w:rPr>
          <w:b/>
          <w:bCs/>
        </w:rPr>
      </w:pPr>
      <w:bookmarkStart w:id="75" w:name="_Toc426725206"/>
      <w:r>
        <w:rPr>
          <w:b/>
          <w:bCs/>
        </w:rPr>
        <w:br w:type="page"/>
      </w:r>
    </w:p>
    <w:tbl>
      <w:tblPr>
        <w:tblW w:w="14925"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2039"/>
      </w:tblGrid>
      <w:tr w:rsidR="0059610F" w:rsidRPr="000F5535" w:rsidTr="00CD7EA9">
        <w:trPr>
          <w:trHeight w:val="300"/>
          <w:jc w:val="center"/>
        </w:trPr>
        <w:tc>
          <w:tcPr>
            <w:tcW w:w="149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BD0D4"/>
          </w:tcPr>
          <w:p w:rsidR="0059610F" w:rsidRPr="0059610F" w:rsidRDefault="0059610F" w:rsidP="0059610F">
            <w:pPr>
              <w:pStyle w:val="Heading3"/>
              <w:spacing w:after="240"/>
              <w:rPr>
                <w:color w:val="auto"/>
              </w:rPr>
            </w:pPr>
            <w:bookmarkStart w:id="76" w:name="_Toc458670945"/>
            <w:r>
              <w:rPr>
                <w:rFonts w:eastAsia="Arial"/>
                <w:color w:val="auto"/>
              </w:rPr>
              <w:lastRenderedPageBreak/>
              <w:t>4.2</w:t>
            </w:r>
            <w:r w:rsidRPr="00081242">
              <w:rPr>
                <w:rFonts w:eastAsia="Arial"/>
                <w:color w:val="auto"/>
              </w:rPr>
              <w:tab/>
            </w:r>
            <w:r w:rsidRPr="009D2B31">
              <w:rPr>
                <w:rFonts w:eastAsia="Arial"/>
                <w:color w:val="auto"/>
              </w:rPr>
              <w:t>Inter-professional collaboration</w:t>
            </w:r>
            <w:bookmarkEnd w:id="76"/>
          </w:p>
        </w:tc>
      </w:tr>
      <w:tr w:rsidR="0059610F"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610F" w:rsidRPr="000F5535" w:rsidRDefault="0059610F" w:rsidP="00EB736A">
            <w:pPr>
              <w:spacing w:before="120" w:after="120"/>
              <w:ind w:left="2766" w:hanging="2766"/>
            </w:pPr>
            <w:r>
              <w:rPr>
                <w:rFonts w:eastAsia="Arial" w:cs="Arial"/>
                <w:b/>
              </w:rPr>
              <w:t>Values and attitudes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610F" w:rsidRPr="000F5535" w:rsidRDefault="0059610F" w:rsidP="006472FA">
            <w:pPr>
              <w:pStyle w:val="ListParagraph"/>
              <w:numPr>
                <w:ilvl w:val="0"/>
                <w:numId w:val="30"/>
              </w:numPr>
              <w:spacing w:before="100" w:after="100"/>
              <w:ind w:left="425" w:hanging="357"/>
              <w:contextualSpacing w:val="0"/>
            </w:pPr>
            <w:r w:rsidRPr="0059610F">
              <w:rPr>
                <w:rFonts w:eastAsia="Arial" w:cs="Arial"/>
              </w:rPr>
              <w:t>Respect for the expertise and skills of other professionals.</w:t>
            </w:r>
          </w:p>
          <w:p w:rsidR="0059610F" w:rsidRPr="0059610F" w:rsidRDefault="0059610F" w:rsidP="006472FA">
            <w:pPr>
              <w:pStyle w:val="ListParagraph"/>
              <w:numPr>
                <w:ilvl w:val="0"/>
                <w:numId w:val="30"/>
              </w:numPr>
              <w:spacing w:before="100" w:after="100"/>
              <w:ind w:left="425" w:hanging="357"/>
              <w:contextualSpacing w:val="0"/>
              <w:rPr>
                <w:rFonts w:eastAsia="Arial" w:cs="Arial"/>
                <w:b/>
              </w:rPr>
            </w:pPr>
            <w:r w:rsidRPr="0059610F">
              <w:rPr>
                <w:rFonts w:eastAsia="Arial" w:cs="Arial"/>
              </w:rPr>
              <w:t xml:space="preserve">Commitment to working and communicating collaboratively for the benefit </w:t>
            </w:r>
            <w:r w:rsidR="00C37710">
              <w:rPr>
                <w:rFonts w:eastAsia="Arial" w:cs="Arial"/>
              </w:rPr>
              <w:t xml:space="preserve">of </w:t>
            </w:r>
            <w:r w:rsidR="0026784A">
              <w:rPr>
                <w:rFonts w:cs="Arial"/>
              </w:rPr>
              <w:t>individuals with disability and the person or persons providing support</w:t>
            </w:r>
            <w:r w:rsidRPr="0059610F">
              <w:rPr>
                <w:rFonts w:eastAsia="Arial" w:cs="Arial"/>
              </w:rPr>
              <w:t>.</w:t>
            </w:r>
          </w:p>
        </w:tc>
      </w:tr>
      <w:tr w:rsidR="0059610F"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610F" w:rsidRPr="000F5535" w:rsidRDefault="0059610F" w:rsidP="00EB736A">
            <w:pPr>
              <w:tabs>
                <w:tab w:val="left" w:pos="3616"/>
              </w:tabs>
              <w:spacing w:before="120" w:after="120"/>
              <w:rPr>
                <w:rFonts w:eastAsia="Arial" w:cs="Arial"/>
                <w:b/>
              </w:rPr>
            </w:pPr>
            <w:r>
              <w:rPr>
                <w:rFonts w:eastAsia="Arial" w:cs="Arial"/>
                <w:b/>
              </w:rPr>
              <w:t>Knowledge and understanding</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610F" w:rsidRPr="000F5535" w:rsidRDefault="0059610F" w:rsidP="006472FA">
            <w:pPr>
              <w:pStyle w:val="ListParagraph"/>
              <w:numPr>
                <w:ilvl w:val="0"/>
                <w:numId w:val="30"/>
              </w:numPr>
              <w:spacing w:before="100" w:after="100"/>
              <w:ind w:left="425" w:hanging="357"/>
              <w:contextualSpacing w:val="0"/>
            </w:pPr>
            <w:r w:rsidRPr="0059610F">
              <w:rPr>
                <w:rFonts w:eastAsia="Arial" w:cs="Arial"/>
              </w:rPr>
              <w:t>Recognise the contribution which can be made by other professionals.</w:t>
            </w:r>
          </w:p>
          <w:p w:rsidR="0059610F" w:rsidRPr="000F5535" w:rsidRDefault="0059610F" w:rsidP="006472FA">
            <w:pPr>
              <w:pStyle w:val="ListParagraph"/>
              <w:numPr>
                <w:ilvl w:val="0"/>
                <w:numId w:val="30"/>
              </w:numPr>
              <w:tabs>
                <w:tab w:val="left" w:pos="2766"/>
              </w:tabs>
              <w:spacing w:before="100" w:after="100"/>
              <w:ind w:left="425" w:hanging="357"/>
              <w:contextualSpacing w:val="0"/>
            </w:pPr>
            <w:r w:rsidRPr="0059610F">
              <w:rPr>
                <w:rFonts w:eastAsia="Arial" w:cs="Arial"/>
              </w:rPr>
              <w:t>Understand that working together can lead to better health outcomes for individuals with disability.</w:t>
            </w:r>
          </w:p>
          <w:p w:rsidR="0059610F" w:rsidRPr="0059610F" w:rsidRDefault="0059610F" w:rsidP="006472FA">
            <w:pPr>
              <w:pStyle w:val="ListParagraph"/>
              <w:numPr>
                <w:ilvl w:val="0"/>
                <w:numId w:val="30"/>
              </w:numPr>
              <w:tabs>
                <w:tab w:val="left" w:pos="3616"/>
              </w:tabs>
              <w:spacing w:before="100" w:after="100"/>
              <w:ind w:left="425" w:hanging="357"/>
              <w:contextualSpacing w:val="0"/>
              <w:rPr>
                <w:rFonts w:eastAsia="Arial" w:cs="Arial"/>
                <w:b/>
              </w:rPr>
            </w:pPr>
            <w:r w:rsidRPr="0059610F">
              <w:rPr>
                <w:rFonts w:eastAsia="Arial" w:cs="Arial"/>
              </w:rPr>
              <w:t>Understand the roles of each profession in maintaining the health of individuals with disability.</w:t>
            </w:r>
          </w:p>
        </w:tc>
      </w:tr>
      <w:tr w:rsidR="0059610F"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610F" w:rsidRPr="000F5535" w:rsidRDefault="0059610F" w:rsidP="00EB736A">
            <w:pPr>
              <w:spacing w:before="120" w:after="120"/>
            </w:pPr>
            <w:r w:rsidRPr="000F5535">
              <w:rPr>
                <w:rFonts w:eastAsia="Arial" w:cs="Arial"/>
                <w:b/>
              </w:rPr>
              <w:t>Skills and be</w:t>
            </w:r>
            <w:r>
              <w:rPr>
                <w:rFonts w:eastAsia="Arial" w:cs="Arial"/>
                <w:b/>
              </w:rPr>
              <w:t>haviours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610F" w:rsidRPr="000F5535" w:rsidRDefault="0059610F" w:rsidP="006472FA">
            <w:pPr>
              <w:pStyle w:val="ListParagraph"/>
              <w:numPr>
                <w:ilvl w:val="0"/>
                <w:numId w:val="30"/>
              </w:numPr>
              <w:spacing w:before="100" w:after="100"/>
              <w:ind w:left="425" w:hanging="357"/>
              <w:contextualSpacing w:val="0"/>
            </w:pPr>
            <w:r w:rsidRPr="0059610F">
              <w:rPr>
                <w:rFonts w:eastAsia="Arial" w:cs="Arial"/>
              </w:rPr>
              <w:t>Develop and use clear communication pathways within and across professions/organisations.</w:t>
            </w:r>
          </w:p>
          <w:p w:rsidR="0059610F" w:rsidRPr="000F5535" w:rsidRDefault="0059610F" w:rsidP="006472FA">
            <w:pPr>
              <w:pStyle w:val="ListParagraph"/>
              <w:numPr>
                <w:ilvl w:val="0"/>
                <w:numId w:val="30"/>
              </w:numPr>
              <w:tabs>
                <w:tab w:val="left" w:pos="2766"/>
              </w:tabs>
              <w:spacing w:before="100" w:after="100"/>
              <w:ind w:left="425" w:hanging="357"/>
              <w:contextualSpacing w:val="0"/>
            </w:pPr>
            <w:r w:rsidRPr="0059610F">
              <w:rPr>
                <w:rFonts w:eastAsia="Arial" w:cs="Arial"/>
              </w:rPr>
              <w:t>Identify and address areas of conflict and potential conflict.</w:t>
            </w:r>
          </w:p>
          <w:p w:rsidR="0059610F" w:rsidRPr="000F5535" w:rsidRDefault="0059610F" w:rsidP="006472FA">
            <w:pPr>
              <w:pStyle w:val="ListParagraph"/>
              <w:numPr>
                <w:ilvl w:val="0"/>
                <w:numId w:val="30"/>
              </w:numPr>
              <w:tabs>
                <w:tab w:val="left" w:pos="2766"/>
              </w:tabs>
              <w:spacing w:before="100" w:after="100"/>
              <w:ind w:left="425" w:hanging="357"/>
              <w:contextualSpacing w:val="0"/>
            </w:pPr>
            <w:r w:rsidRPr="0059610F">
              <w:rPr>
                <w:rFonts w:eastAsia="Arial" w:cs="Arial"/>
              </w:rPr>
              <w:t>Work in cooperation with others, recognising their skills and strengths.</w:t>
            </w:r>
          </w:p>
          <w:p w:rsidR="0059610F" w:rsidRPr="000F5535" w:rsidRDefault="0059610F" w:rsidP="006472FA">
            <w:pPr>
              <w:pStyle w:val="ListParagraph"/>
              <w:numPr>
                <w:ilvl w:val="0"/>
                <w:numId w:val="30"/>
              </w:numPr>
              <w:tabs>
                <w:tab w:val="left" w:pos="2766"/>
              </w:tabs>
              <w:spacing w:before="100" w:after="100"/>
              <w:ind w:left="425" w:hanging="357"/>
              <w:contextualSpacing w:val="0"/>
            </w:pPr>
            <w:r w:rsidRPr="0059610F">
              <w:rPr>
                <w:rFonts w:eastAsia="Arial" w:cs="Arial"/>
              </w:rPr>
              <w:t>Engage with other professions and professional groups to develop collaborative working approaches to meet the holistic needs of individuals with disability.</w:t>
            </w:r>
          </w:p>
          <w:p w:rsidR="0059610F" w:rsidRPr="000F5535" w:rsidRDefault="0059610F" w:rsidP="006472FA">
            <w:pPr>
              <w:pStyle w:val="ListParagraph"/>
              <w:numPr>
                <w:ilvl w:val="0"/>
                <w:numId w:val="30"/>
              </w:numPr>
              <w:tabs>
                <w:tab w:val="left" w:pos="2766"/>
              </w:tabs>
              <w:spacing w:before="100" w:after="100"/>
              <w:ind w:left="425" w:hanging="357"/>
              <w:contextualSpacing w:val="0"/>
            </w:pPr>
            <w:r w:rsidRPr="0059610F">
              <w:rPr>
                <w:rFonts w:eastAsia="Arial" w:cs="Arial"/>
              </w:rPr>
              <w:t>Facilitate inter-professional goal setting to meet the holistic needs of individuals with disability.</w:t>
            </w:r>
          </w:p>
          <w:p w:rsidR="0059610F" w:rsidRPr="0059610F" w:rsidRDefault="0059610F" w:rsidP="006472FA">
            <w:pPr>
              <w:pStyle w:val="ListParagraph"/>
              <w:numPr>
                <w:ilvl w:val="0"/>
                <w:numId w:val="30"/>
              </w:numPr>
              <w:spacing w:before="100" w:after="100"/>
              <w:ind w:left="425" w:hanging="357"/>
              <w:contextualSpacing w:val="0"/>
              <w:rPr>
                <w:rFonts w:eastAsia="Arial" w:cs="Arial"/>
                <w:b/>
              </w:rPr>
            </w:pPr>
            <w:r w:rsidRPr="0059610F">
              <w:rPr>
                <w:rFonts w:eastAsia="Arial" w:cs="Arial"/>
              </w:rPr>
              <w:t>Support and consult with other professions to contribute to care planning and shared decision making.</w:t>
            </w:r>
          </w:p>
        </w:tc>
      </w:tr>
      <w:tr w:rsidR="0059610F"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610F" w:rsidRPr="000F5535" w:rsidRDefault="0059610F" w:rsidP="00EB736A">
            <w:pPr>
              <w:spacing w:before="120" w:after="120"/>
            </w:pPr>
            <w:r>
              <w:rPr>
                <w:rFonts w:eastAsia="Arial" w:cs="Arial"/>
                <w:b/>
              </w:rPr>
              <w:t>Resources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1DB2" w:rsidRPr="000F6CFF" w:rsidRDefault="00C32AD7" w:rsidP="000F6CFF">
            <w:pPr>
              <w:pStyle w:val="ListParagraph"/>
              <w:numPr>
                <w:ilvl w:val="0"/>
                <w:numId w:val="30"/>
              </w:numPr>
              <w:tabs>
                <w:tab w:val="left" w:pos="2766"/>
              </w:tabs>
              <w:spacing w:before="100" w:after="100"/>
              <w:ind w:left="442" w:hanging="357"/>
              <w:contextualSpacing w:val="0"/>
              <w:rPr>
                <w:i/>
              </w:rPr>
            </w:pPr>
            <w:hyperlink r:id="rId80" w:history="1">
              <w:r w:rsidR="00E01DB2" w:rsidRPr="000F6CFF">
                <w:rPr>
                  <w:rStyle w:val="Hyperlink"/>
                </w:rPr>
                <w:t>Australian Commission on Safety and Quality in Health Care: Clinical communications</w:t>
              </w:r>
            </w:hyperlink>
          </w:p>
          <w:p w:rsidR="0059610F" w:rsidRPr="005218A0" w:rsidRDefault="00C32AD7" w:rsidP="000F6CFF">
            <w:pPr>
              <w:pStyle w:val="ListParagraph"/>
              <w:numPr>
                <w:ilvl w:val="0"/>
                <w:numId w:val="30"/>
              </w:numPr>
              <w:tabs>
                <w:tab w:val="left" w:pos="2766"/>
              </w:tabs>
              <w:spacing w:before="100" w:after="100"/>
              <w:ind w:left="442" w:hanging="357"/>
              <w:contextualSpacing w:val="0"/>
              <w:rPr>
                <w:i/>
              </w:rPr>
            </w:pPr>
            <w:hyperlink r:id="rId81" w:history="1">
              <w:r w:rsidR="0059610F" w:rsidRPr="005218A0">
                <w:rPr>
                  <w:rStyle w:val="Hyperlink"/>
                  <w:rFonts w:eastAsia="Arial" w:cs="Arial"/>
                  <w:i/>
                </w:rPr>
                <w:t>The Stokes Report 2013</w:t>
              </w:r>
              <w:r w:rsidR="00E1633F">
                <w:rPr>
                  <w:rStyle w:val="Hyperlink"/>
                  <w:rFonts w:eastAsia="Arial" w:cs="Arial"/>
                  <w:i/>
                </w:rPr>
                <w:t>:</w:t>
              </w:r>
              <w:r w:rsidR="0059610F" w:rsidRPr="005218A0">
                <w:rPr>
                  <w:rStyle w:val="Hyperlink"/>
                  <w:rFonts w:eastAsia="Arial" w:cs="Arial"/>
                  <w:i/>
                </w:rPr>
                <w:t xml:space="preserve"> Review of the admission or referral to and the discharge and transfer practices of public mental health facilities/services in Western Australia</w:t>
              </w:r>
            </w:hyperlink>
            <w:r w:rsidR="0059610F" w:rsidRPr="005218A0">
              <w:rPr>
                <w:rFonts w:eastAsia="Arial" w:cs="Arial"/>
                <w:i/>
              </w:rPr>
              <w:fldChar w:fldCharType="begin"/>
            </w:r>
            <w:r w:rsidR="003E7B53">
              <w:rPr>
                <w:rFonts w:eastAsia="Arial" w:cs="Arial"/>
                <w:i/>
              </w:rPr>
              <w:instrText xml:space="preserve"> ADDIN EN.CITE &lt;EndNote&gt;&lt;Cite&gt;&lt;Author&gt;Stokes&lt;/Author&gt;&lt;Year&gt;2012&lt;/Year&gt;&lt;RecNum&gt;322&lt;/RecNum&gt;&lt;DisplayText&gt;&lt;style face="superscript"&gt;18&lt;/style&gt;&lt;/DisplayText&gt;&lt;record&gt;&lt;rec-number&gt;322&lt;/rec-number&gt;&lt;foreign-keys&gt;&lt;key app="EN" db-id="a99xdr0f3w0racev5t6vvfsgrrt09we5etdp" timestamp="1437102606"&gt;322&lt;/key&gt;&lt;/foreign-keys&gt;&lt;ref-type name="Government Document"&gt;46&lt;/ref-type&gt;&lt;contributors&gt;&lt;authors&gt;&lt;author&gt;Stokes, Bryant &lt;/author&gt;&lt;/authors&gt;&lt;/contributors&gt;&lt;titles&gt;&lt;title&gt;Review of the admission or referral to and the discharge and transfer practices of public mental health facilities/services in Western Australia&lt;/title&gt;&lt;/titles&gt;&lt;keywords&gt;&lt;keyword&gt;Mental Health&lt;/keyword&gt;&lt;/keywords&gt;&lt;dates&gt;&lt;year&gt;2012&lt;/year&gt;&lt;/dates&gt;&lt;pub-location&gt;Perth, WA&lt;/pub-location&gt;&lt;publisher&gt;Mental Health Commission, Goverment of Western Australia&lt;/publisher&gt;&lt;work-type&gt;Report&lt;/work-type&gt;&lt;urls&gt;&lt;related-urls&gt;&lt;url&gt;http://www.mentalhealth.wa.gov.au/Libraries/pdf_docs/Mental_Health_Review_Report_by_Professor_Bryant_Stokes_AM_1.sflb.ashx&lt;/url&gt;&lt;/related-urls&gt;&lt;/urls&gt;&lt;/record&gt;&lt;/Cite&gt;&lt;/EndNote&gt;</w:instrText>
            </w:r>
            <w:r w:rsidR="0059610F" w:rsidRPr="005218A0">
              <w:rPr>
                <w:rFonts w:eastAsia="Arial" w:cs="Arial"/>
                <w:i/>
              </w:rPr>
              <w:fldChar w:fldCharType="separate"/>
            </w:r>
            <w:r w:rsidR="003E7B53" w:rsidRPr="003E7B53">
              <w:rPr>
                <w:rFonts w:eastAsia="Arial" w:cs="Arial"/>
                <w:i/>
                <w:noProof/>
                <w:vertAlign w:val="superscript"/>
              </w:rPr>
              <w:t>18</w:t>
            </w:r>
            <w:r w:rsidR="0059610F" w:rsidRPr="005218A0">
              <w:rPr>
                <w:rFonts w:eastAsia="Arial" w:cs="Arial"/>
                <w:i/>
              </w:rPr>
              <w:fldChar w:fldCharType="end"/>
            </w:r>
          </w:p>
          <w:p w:rsidR="0059610F" w:rsidRPr="000F6CFF" w:rsidRDefault="00C32AD7" w:rsidP="000F6CFF">
            <w:pPr>
              <w:pStyle w:val="ListParagraph"/>
              <w:numPr>
                <w:ilvl w:val="0"/>
                <w:numId w:val="30"/>
              </w:numPr>
              <w:spacing w:before="100" w:after="100"/>
              <w:ind w:left="442" w:hanging="357"/>
              <w:contextualSpacing w:val="0"/>
              <w:rPr>
                <w:rFonts w:eastAsia="Arial" w:cs="Arial"/>
                <w:b/>
              </w:rPr>
            </w:pPr>
            <w:hyperlink r:id="rId82" w:history="1">
              <w:r w:rsidR="0059610F" w:rsidRPr="005218A0">
                <w:rPr>
                  <w:rStyle w:val="Hyperlink"/>
                  <w:rFonts w:eastAsia="Arial" w:cs="Arial"/>
                  <w:i/>
                </w:rPr>
                <w:t>The National Mental Health Standards 2010</w:t>
              </w:r>
            </w:hyperlink>
            <w:r w:rsidR="0059610F" w:rsidRPr="005218A0">
              <w:rPr>
                <w:rStyle w:val="Hyperlink"/>
                <w:rFonts w:eastAsia="Arial" w:cs="Arial"/>
                <w:i/>
              </w:rPr>
              <w:t xml:space="preserve"> </w:t>
            </w:r>
            <w:r w:rsidR="0059610F" w:rsidRPr="005218A0">
              <w:rPr>
                <w:rFonts w:eastAsia="Arial" w:cs="Arial"/>
                <w:i/>
              </w:rPr>
              <w:fldChar w:fldCharType="begin"/>
            </w:r>
            <w:r w:rsidR="003E7B53">
              <w:rPr>
                <w:rFonts w:eastAsia="Arial" w:cs="Arial"/>
                <w:i/>
              </w:rPr>
              <w:instrText xml:space="preserve"> ADDIN EN.CITE &lt;EndNote&gt;&lt;Cite&gt;&lt;Author&gt;Australia&lt;/Author&gt;&lt;Year&gt;2010&lt;/Year&gt;&lt;RecNum&gt;323&lt;/RecNum&gt;&lt;DisplayText&gt;&lt;style face="superscript"&gt;19&lt;/style&gt;&lt;/DisplayText&gt;&lt;record&gt;&lt;rec-number&gt;323&lt;/rec-number&gt;&lt;foreign-keys&gt;&lt;key app="EN" db-id="a99xdr0f3w0racev5t6vvfsgrrt09we5etdp" timestamp="1437103062"&gt;323&lt;/key&gt;&lt;/foreign-keys&gt;&lt;ref-type name="Government Document"&gt;46&lt;/ref-type&gt;&lt;contributors&gt;&lt;authors&gt;&lt;author&gt;Commonwealth of Australia,&lt;/author&gt;&lt;/authors&gt;&lt;/contributors&gt;&lt;titles&gt;&lt;title&gt;National Standards for Mental Health Services&lt;/title&gt;&lt;/titles&gt;&lt;dates&gt;&lt;year&gt;2010&lt;/year&gt;&lt;/dates&gt;&lt;pub-location&gt;Barton, ACT&lt;/pub-location&gt;&lt;publisher&gt;Commonwealth of Australia&lt;/publisher&gt;&lt;urls&gt;&lt;related-urls&gt;&lt;url&gt;http://www.health.gov.au/internet/main/publishing.nsf/content/CFA833CB8C1AA178CA257BF0001E7520/$File/servst10v2.pdf&lt;/url&gt;&lt;/related-urls&gt;&lt;/urls&gt;&lt;/record&gt;&lt;/Cite&gt;&lt;/EndNote&gt;</w:instrText>
            </w:r>
            <w:r w:rsidR="0059610F" w:rsidRPr="005218A0">
              <w:rPr>
                <w:rFonts w:eastAsia="Arial" w:cs="Arial"/>
                <w:i/>
              </w:rPr>
              <w:fldChar w:fldCharType="separate"/>
            </w:r>
            <w:r w:rsidR="003E7B53" w:rsidRPr="003E7B53">
              <w:rPr>
                <w:rFonts w:eastAsia="Arial" w:cs="Arial"/>
                <w:i/>
                <w:noProof/>
                <w:vertAlign w:val="superscript"/>
              </w:rPr>
              <w:t>19</w:t>
            </w:r>
            <w:r w:rsidR="0059610F" w:rsidRPr="005218A0">
              <w:rPr>
                <w:rFonts w:eastAsia="Arial" w:cs="Arial"/>
                <w:i/>
              </w:rPr>
              <w:fldChar w:fldCharType="end"/>
            </w:r>
            <w:r w:rsidR="00FB3648">
              <w:rPr>
                <w:rFonts w:eastAsia="Arial" w:cs="Arial"/>
                <w:i/>
              </w:rPr>
              <w:t>.</w:t>
            </w:r>
          </w:p>
          <w:p w:rsidR="0002310D" w:rsidRPr="000F6CFF" w:rsidRDefault="0002310D" w:rsidP="000F6CFF">
            <w:pPr>
              <w:pStyle w:val="ListParagraph"/>
              <w:numPr>
                <w:ilvl w:val="0"/>
                <w:numId w:val="30"/>
              </w:numPr>
              <w:tabs>
                <w:tab w:val="left" w:pos="2766"/>
              </w:tabs>
              <w:spacing w:before="100" w:after="100"/>
              <w:ind w:left="442" w:hanging="357"/>
              <w:contextualSpacing w:val="0"/>
              <w:rPr>
                <w:rFonts w:eastAsia="Arial" w:cs="Arial"/>
                <w:b/>
              </w:rPr>
            </w:pPr>
            <w:r w:rsidRPr="00D204DE">
              <w:rPr>
                <w:rFonts w:eastAsia="Arial" w:cs="Arial"/>
              </w:rPr>
              <w:t>Professional standards</w:t>
            </w:r>
            <w:r w:rsidRPr="000615A4">
              <w:rPr>
                <w:rFonts w:eastAsia="Arial" w:cs="Arial"/>
              </w:rPr>
              <w:t xml:space="preserve">, for example </w:t>
            </w:r>
            <w:hyperlink r:id="rId83" w:history="1">
              <w:r w:rsidR="000615A4" w:rsidRPr="000615A4">
                <w:rPr>
                  <w:rStyle w:val="Hyperlink"/>
                </w:rPr>
                <w:t>Australian Health Practitioner Regulation Agency</w:t>
              </w:r>
            </w:hyperlink>
            <w:r w:rsidR="000615A4" w:rsidRPr="00C3524F">
              <w:rPr>
                <w:rStyle w:val="Hyperlink"/>
              </w:rPr>
              <w:t xml:space="preserve">. </w:t>
            </w:r>
          </w:p>
        </w:tc>
      </w:tr>
      <w:bookmarkEnd w:id="75"/>
    </w:tbl>
    <w:p w:rsidR="0065601E" w:rsidRPr="001B45F7" w:rsidRDefault="0065601E" w:rsidP="0065601E">
      <w:pPr>
        <w:pStyle w:val="Subheadlines"/>
        <w:rPr>
          <w:sz w:val="24"/>
          <w:szCs w:val="24"/>
        </w:rPr>
      </w:pPr>
      <w:r w:rsidRPr="001B45F7">
        <w:rPr>
          <w:sz w:val="24"/>
          <w:szCs w:val="24"/>
        </w:rPr>
        <w:br w:type="page"/>
      </w:r>
    </w:p>
    <w:tbl>
      <w:tblPr>
        <w:tblW w:w="14991"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2105"/>
      </w:tblGrid>
      <w:tr w:rsidR="0059610F" w:rsidRPr="000F5535" w:rsidTr="00CD7EA9">
        <w:trPr>
          <w:trHeight w:val="300"/>
          <w:jc w:val="center"/>
        </w:trPr>
        <w:tc>
          <w:tcPr>
            <w:tcW w:w="149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BD0D4"/>
          </w:tcPr>
          <w:p w:rsidR="0059610F" w:rsidRPr="003C3F2F" w:rsidRDefault="0059610F" w:rsidP="0059610F">
            <w:pPr>
              <w:pStyle w:val="Heading3"/>
              <w:spacing w:after="240"/>
              <w:rPr>
                <w:color w:val="auto"/>
              </w:rPr>
            </w:pPr>
            <w:bookmarkStart w:id="77" w:name="_Toc458670946"/>
            <w:r>
              <w:rPr>
                <w:rFonts w:eastAsia="Arial"/>
                <w:color w:val="auto"/>
              </w:rPr>
              <w:lastRenderedPageBreak/>
              <w:t>4.3</w:t>
            </w:r>
            <w:r w:rsidRPr="00081242">
              <w:rPr>
                <w:rFonts w:eastAsia="Arial"/>
                <w:color w:val="auto"/>
              </w:rPr>
              <w:tab/>
            </w:r>
            <w:r>
              <w:rPr>
                <w:rFonts w:eastAsia="Arial"/>
                <w:color w:val="auto"/>
              </w:rPr>
              <w:t>Coordination across health and disability systems</w:t>
            </w:r>
            <w:bookmarkEnd w:id="77"/>
          </w:p>
        </w:tc>
      </w:tr>
      <w:tr w:rsidR="0059610F"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610F" w:rsidRPr="000F5535" w:rsidRDefault="0059610F" w:rsidP="00EB736A">
            <w:pPr>
              <w:spacing w:before="120" w:after="120"/>
              <w:ind w:left="2766" w:hanging="2766"/>
            </w:pPr>
            <w:r>
              <w:rPr>
                <w:rFonts w:eastAsia="Arial" w:cs="Arial"/>
                <w:b/>
              </w:rPr>
              <w:t>Values and attitudes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610F" w:rsidRPr="0059610F" w:rsidRDefault="0059610F" w:rsidP="006472FA">
            <w:pPr>
              <w:pStyle w:val="ListParagraph"/>
              <w:numPr>
                <w:ilvl w:val="0"/>
                <w:numId w:val="30"/>
              </w:numPr>
              <w:spacing w:before="100" w:after="100"/>
              <w:ind w:left="425" w:hanging="357"/>
              <w:contextualSpacing w:val="0"/>
              <w:rPr>
                <w:rFonts w:eastAsia="Arial" w:cs="Arial"/>
                <w:b/>
              </w:rPr>
            </w:pPr>
            <w:r w:rsidRPr="0059610F">
              <w:rPr>
                <w:rFonts w:eastAsia="Arial" w:cs="Arial"/>
              </w:rPr>
              <w:t xml:space="preserve">Commitment to building individualised coordinated systems for the benefit of </w:t>
            </w:r>
            <w:r w:rsidR="0026784A">
              <w:rPr>
                <w:rFonts w:cs="Arial"/>
              </w:rPr>
              <w:t>individuals with disability and the person or persons providing support</w:t>
            </w:r>
            <w:r w:rsidRPr="0059610F">
              <w:rPr>
                <w:rFonts w:eastAsia="Arial" w:cs="Arial"/>
              </w:rPr>
              <w:t>, carers and friends</w:t>
            </w:r>
            <w:r w:rsidR="00FB3648">
              <w:rPr>
                <w:rFonts w:eastAsia="Arial" w:cs="Arial"/>
              </w:rPr>
              <w:t>.</w:t>
            </w:r>
          </w:p>
        </w:tc>
      </w:tr>
      <w:tr w:rsidR="0059610F"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610F" w:rsidRPr="000F5535" w:rsidRDefault="0059610F" w:rsidP="00EB736A">
            <w:pPr>
              <w:tabs>
                <w:tab w:val="left" w:pos="3616"/>
              </w:tabs>
              <w:spacing w:before="120" w:after="120"/>
              <w:rPr>
                <w:rFonts w:eastAsia="Arial" w:cs="Arial"/>
                <w:b/>
              </w:rPr>
            </w:pPr>
            <w:r>
              <w:rPr>
                <w:rFonts w:eastAsia="Arial" w:cs="Arial"/>
                <w:b/>
              </w:rPr>
              <w:t>Knowledge and understanding</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610F" w:rsidRPr="000F5535" w:rsidRDefault="0059610F" w:rsidP="006472FA">
            <w:pPr>
              <w:pStyle w:val="ListParagraph"/>
              <w:numPr>
                <w:ilvl w:val="0"/>
                <w:numId w:val="30"/>
              </w:numPr>
              <w:spacing w:before="100" w:after="100"/>
              <w:ind w:left="425" w:hanging="357"/>
              <w:contextualSpacing w:val="0"/>
            </w:pPr>
            <w:r w:rsidRPr="0059610F">
              <w:rPr>
                <w:rFonts w:eastAsia="Arial" w:cs="Arial"/>
              </w:rPr>
              <w:t>Understand care pathways and transfer of care protocols.</w:t>
            </w:r>
          </w:p>
          <w:p w:rsidR="0059610F" w:rsidRPr="000F5535" w:rsidRDefault="0059610F" w:rsidP="006472FA">
            <w:pPr>
              <w:pStyle w:val="ListParagraph"/>
              <w:numPr>
                <w:ilvl w:val="0"/>
                <w:numId w:val="30"/>
              </w:numPr>
              <w:tabs>
                <w:tab w:val="left" w:pos="2766"/>
              </w:tabs>
              <w:spacing w:before="100" w:after="100"/>
              <w:ind w:left="425" w:hanging="357"/>
              <w:contextualSpacing w:val="0"/>
            </w:pPr>
            <w:r w:rsidRPr="0059610F">
              <w:rPr>
                <w:rFonts w:eastAsia="Arial" w:cs="Arial"/>
              </w:rPr>
              <w:t>Understand the roles and responsibilities of other professional and stakeholder groups.</w:t>
            </w:r>
          </w:p>
          <w:p w:rsidR="0059610F" w:rsidRPr="0059610F" w:rsidRDefault="0059610F" w:rsidP="006472FA">
            <w:pPr>
              <w:pStyle w:val="ListParagraph"/>
              <w:numPr>
                <w:ilvl w:val="0"/>
                <w:numId w:val="30"/>
              </w:numPr>
              <w:tabs>
                <w:tab w:val="left" w:pos="3616"/>
              </w:tabs>
              <w:spacing w:before="100" w:after="100"/>
              <w:ind w:left="425" w:hanging="357"/>
              <w:contextualSpacing w:val="0"/>
              <w:rPr>
                <w:rFonts w:eastAsia="Arial" w:cs="Arial"/>
                <w:b/>
              </w:rPr>
            </w:pPr>
            <w:r w:rsidRPr="0059610F">
              <w:rPr>
                <w:rFonts w:eastAsia="Arial" w:cs="Arial"/>
              </w:rPr>
              <w:t>Knowledge of services or programs available for individuals with disability.</w:t>
            </w:r>
          </w:p>
        </w:tc>
      </w:tr>
      <w:tr w:rsidR="0059610F"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610F" w:rsidRPr="000F5535" w:rsidRDefault="0059610F" w:rsidP="00EB736A">
            <w:pPr>
              <w:spacing w:before="120" w:after="120"/>
            </w:pPr>
            <w:r w:rsidRPr="000F5535">
              <w:rPr>
                <w:rFonts w:eastAsia="Arial" w:cs="Arial"/>
                <w:b/>
              </w:rPr>
              <w:t>Skills and be</w:t>
            </w:r>
            <w:r>
              <w:rPr>
                <w:rFonts w:eastAsia="Arial" w:cs="Arial"/>
                <w:b/>
              </w:rPr>
              <w:t>haviours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610F" w:rsidRPr="000F5535" w:rsidRDefault="0059610F" w:rsidP="006472FA">
            <w:pPr>
              <w:pStyle w:val="ListParagraph"/>
              <w:numPr>
                <w:ilvl w:val="0"/>
                <w:numId w:val="30"/>
              </w:numPr>
              <w:spacing w:before="100" w:after="100"/>
              <w:ind w:left="425" w:hanging="357"/>
              <w:contextualSpacing w:val="0"/>
            </w:pPr>
            <w:r w:rsidRPr="0059610F">
              <w:rPr>
                <w:rFonts w:eastAsia="Arial" w:cs="Arial"/>
              </w:rPr>
              <w:t>Correctly transfer care from one service to another.</w:t>
            </w:r>
          </w:p>
          <w:p w:rsidR="0059610F" w:rsidRPr="000F5535" w:rsidRDefault="0059610F" w:rsidP="006472FA">
            <w:pPr>
              <w:pStyle w:val="ListParagraph"/>
              <w:numPr>
                <w:ilvl w:val="0"/>
                <w:numId w:val="30"/>
              </w:numPr>
              <w:tabs>
                <w:tab w:val="left" w:pos="2766"/>
              </w:tabs>
              <w:spacing w:before="100" w:after="100"/>
              <w:ind w:left="425" w:hanging="357"/>
              <w:contextualSpacing w:val="0"/>
            </w:pPr>
            <w:r w:rsidRPr="0059610F">
              <w:rPr>
                <w:rFonts w:eastAsia="Arial" w:cs="Arial"/>
              </w:rPr>
              <w:t>Consider the needs of individuals with disability during and after transfer of care.</w:t>
            </w:r>
          </w:p>
          <w:p w:rsidR="0059610F" w:rsidRPr="000F5535" w:rsidRDefault="0059610F" w:rsidP="006472FA">
            <w:pPr>
              <w:pStyle w:val="ListParagraph"/>
              <w:numPr>
                <w:ilvl w:val="0"/>
                <w:numId w:val="30"/>
              </w:numPr>
              <w:tabs>
                <w:tab w:val="left" w:pos="2766"/>
              </w:tabs>
              <w:spacing w:before="100" w:after="100"/>
              <w:ind w:left="425" w:hanging="357"/>
              <w:contextualSpacing w:val="0"/>
            </w:pPr>
            <w:r w:rsidRPr="0059610F">
              <w:rPr>
                <w:rFonts w:eastAsia="Arial" w:cs="Arial"/>
              </w:rPr>
              <w:t>Engage and establish rapport with stakeholders involved in care.</w:t>
            </w:r>
          </w:p>
          <w:p w:rsidR="0059610F" w:rsidRPr="0059610F" w:rsidRDefault="0059610F" w:rsidP="006472FA">
            <w:pPr>
              <w:pStyle w:val="ListParagraph"/>
              <w:numPr>
                <w:ilvl w:val="0"/>
                <w:numId w:val="30"/>
              </w:numPr>
              <w:spacing w:before="100" w:after="100"/>
              <w:ind w:left="425" w:hanging="357"/>
              <w:contextualSpacing w:val="0"/>
              <w:rPr>
                <w:rFonts w:eastAsia="Arial" w:cs="Arial"/>
                <w:b/>
              </w:rPr>
            </w:pPr>
            <w:r w:rsidRPr="0059610F">
              <w:rPr>
                <w:rFonts w:eastAsia="Arial" w:cs="Arial"/>
              </w:rPr>
              <w:t>Maximise joint goal setting and shared decision making across sector boundaries.</w:t>
            </w:r>
          </w:p>
        </w:tc>
      </w:tr>
      <w:tr w:rsidR="0059610F"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610F" w:rsidRPr="000F5535" w:rsidRDefault="0059610F" w:rsidP="00EB736A">
            <w:pPr>
              <w:spacing w:before="120" w:after="120"/>
            </w:pPr>
            <w:r>
              <w:rPr>
                <w:rFonts w:eastAsia="Arial" w:cs="Arial"/>
                <w:b/>
              </w:rPr>
              <w:t>Resources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610F" w:rsidRPr="000615A4" w:rsidRDefault="00C32AD7">
            <w:pPr>
              <w:pStyle w:val="ListParagraph"/>
              <w:numPr>
                <w:ilvl w:val="0"/>
                <w:numId w:val="30"/>
              </w:numPr>
              <w:spacing w:before="100" w:after="100"/>
              <w:ind w:left="425" w:hanging="357"/>
              <w:contextualSpacing w:val="0"/>
              <w:rPr>
                <w:rFonts w:eastAsia="Arial" w:cs="Arial"/>
              </w:rPr>
            </w:pPr>
            <w:hyperlink r:id="rId84" w:history="1">
              <w:r w:rsidR="0059610F" w:rsidRPr="000615A4">
                <w:rPr>
                  <w:rStyle w:val="Hyperlink"/>
                  <w:rFonts w:eastAsia="Arial" w:cs="Arial"/>
                  <w:i/>
                </w:rPr>
                <w:t>The Guide: Accessible Mental Health Services for People with Intellectual Disability</w:t>
              </w:r>
            </w:hyperlink>
            <w:r w:rsidR="00FB3648" w:rsidRPr="000615A4">
              <w:rPr>
                <w:rStyle w:val="Hyperlink"/>
                <w:rFonts w:eastAsia="Arial" w:cs="Arial"/>
                <w:i/>
              </w:rPr>
              <w:t xml:space="preserve"> </w:t>
            </w:r>
            <w:r w:rsidR="0059610F" w:rsidRPr="000F6CFF">
              <w:rPr>
                <w:rStyle w:val="Hyperlink"/>
                <w:rFonts w:eastAsia="Arial" w:cs="Arial"/>
                <w:color w:val="auto"/>
                <w:u w:val="none"/>
              </w:rPr>
              <w:fldChar w:fldCharType="begin"/>
            </w:r>
            <w:r w:rsidR="0059610F" w:rsidRPr="000615A4">
              <w:rPr>
                <w:rStyle w:val="Hyperlink"/>
                <w:rFonts w:eastAsia="Arial" w:cs="Arial"/>
                <w:color w:val="auto"/>
                <w:u w:val="none"/>
              </w:rPr>
              <w:instrText xml:space="preserve"> ADDIN EN.CITE &lt;EndNote&gt;&lt;Cite&gt;&lt;Author&gt;Neuropsychiatry&lt;/Author&gt;&lt;Year&gt;2014&lt;/Year&gt;&lt;RecNum&gt;318&lt;/RecNum&gt;&lt;DisplayText&gt;&lt;style face="superscript"&gt;14&lt;/style&gt;&lt;/DisplayText&gt;&lt;record&gt;&lt;rec-number&gt;318&lt;/rec-number&gt;&lt;foreign-keys&gt;&lt;key app="EN" db-id="a99xdr0f3w0racev5t6vvfsgrrt09we5etdp" timestamp="1437099602"&gt;318&lt;/key&gt;&lt;/foreign-keys&gt;&lt;ref-type name="Generic"&gt;13&lt;/ref-type&gt;&lt;contributors&gt;&lt;authors&gt;&lt;author&gt;Department of Developmental Disability Neuropsychiatry,&lt;/author&gt;&lt;/authors&gt;&lt;/contributors&gt;&lt;auth-address&gt;34 Botany Street, University of New South Wales, UNSW Sydney 2052 Australia&lt;/auth-address&gt;&lt;titles&gt;&lt;title&gt;Accessible Mental Health Services for People with an Intellectual Disability: A Guide for Providers.&lt;/title&gt;&lt;/titles&gt;&lt;keywords&gt;&lt;keyword&gt;Core Capabilities Resource&lt;/keyword&gt;&lt;/keywords&gt;&lt;dates&gt;&lt;year&gt;2014&lt;/year&gt;&lt;/dates&gt;&lt;pub-location&gt;Sydney, NSW&lt;/pub-location&gt;&lt;publisher&gt;Department of Developmental Disability Neuropsychiatry&lt;/publisher&gt;&lt;urls&gt;&lt;related-urls&gt;&lt;url&gt;http://3dn.unsw.edu.au/sites/default/files/ddn/page/Accessible%20Mental%20Health%20Services%20for%20People%20with%20an%20ID%20-%20A%20Guide%20for%20Providers_current.pdf#overlay-context=the-guide&lt;/url&gt;&lt;/related-urls&gt;&lt;/urls&gt;&lt;custom2&gt;16 July 2015&lt;/custom2&gt;&lt;research-notes&gt;Prepared by Julian Trollor and Andrea Ching, Department of Developmental Disability Neuropsychiatry, School of Psychiatry, UNSW Medicine, University of New South Wales.&lt;/research-notes&gt;&lt;/record&gt;&lt;/Cite&gt;&lt;/EndNote&gt;</w:instrText>
            </w:r>
            <w:r w:rsidR="0059610F" w:rsidRPr="000F6CFF">
              <w:rPr>
                <w:rStyle w:val="Hyperlink"/>
                <w:rFonts w:eastAsia="Arial" w:cs="Arial"/>
                <w:color w:val="auto"/>
                <w:u w:val="none"/>
              </w:rPr>
              <w:fldChar w:fldCharType="separate"/>
            </w:r>
            <w:r w:rsidR="0059610F" w:rsidRPr="000615A4">
              <w:rPr>
                <w:rStyle w:val="Hyperlink"/>
                <w:rFonts w:eastAsia="Arial" w:cs="Arial"/>
                <w:noProof/>
                <w:color w:val="auto"/>
                <w:u w:val="none"/>
                <w:vertAlign w:val="superscript"/>
              </w:rPr>
              <w:t>14</w:t>
            </w:r>
            <w:r w:rsidR="0059610F" w:rsidRPr="000F6CFF">
              <w:rPr>
                <w:rStyle w:val="Hyperlink"/>
                <w:rFonts w:eastAsia="Arial" w:cs="Arial"/>
                <w:color w:val="auto"/>
                <w:u w:val="none"/>
              </w:rPr>
              <w:fldChar w:fldCharType="end"/>
            </w:r>
            <w:r w:rsidR="00FB3648" w:rsidRPr="000615A4">
              <w:rPr>
                <w:rStyle w:val="Hyperlink"/>
                <w:rFonts w:eastAsia="Arial" w:cs="Arial"/>
                <w:color w:val="auto"/>
                <w:u w:val="none"/>
              </w:rPr>
              <w:t>.</w:t>
            </w:r>
          </w:p>
          <w:p w:rsidR="0059610F" w:rsidRPr="000F6CFF" w:rsidRDefault="00C32AD7">
            <w:pPr>
              <w:pStyle w:val="ListParagraph"/>
              <w:numPr>
                <w:ilvl w:val="0"/>
                <w:numId w:val="30"/>
              </w:numPr>
              <w:spacing w:before="100" w:after="100"/>
              <w:ind w:left="425" w:hanging="357"/>
              <w:contextualSpacing w:val="0"/>
              <w:rPr>
                <w:rFonts w:eastAsia="Arial" w:cs="Arial"/>
                <w:b/>
                <w:i/>
              </w:rPr>
            </w:pPr>
            <w:hyperlink r:id="rId85" w:history="1">
              <w:r w:rsidR="00E01DB2" w:rsidRPr="000F6CFF">
                <w:rPr>
                  <w:rStyle w:val="Hyperlink"/>
                </w:rPr>
                <w:t>WA Health</w:t>
              </w:r>
              <w:r w:rsidR="000615A4">
                <w:rPr>
                  <w:rStyle w:val="Hyperlink"/>
                  <w:rFonts w:eastAsia="Arial" w:cs="Arial"/>
                </w:rPr>
                <w:t xml:space="preserve"> </w:t>
              </w:r>
              <w:r w:rsidR="000615A4">
                <w:rPr>
                  <w:rStyle w:val="Hyperlink"/>
                  <w:rFonts w:eastAsia="Arial" w:cs="Arial"/>
                  <w:i/>
                </w:rPr>
                <w:t>–</w:t>
              </w:r>
              <w:r w:rsidR="0059610F" w:rsidRPr="000F6CFF">
                <w:rPr>
                  <w:rStyle w:val="Hyperlink"/>
                  <w:i/>
                </w:rPr>
                <w:t xml:space="preserve"> Hospital Stay Guideline for hospitals and disability service providers</w:t>
              </w:r>
            </w:hyperlink>
            <w:r w:rsidR="00026064" w:rsidRPr="000F6CFF">
              <w:rPr>
                <w:rFonts w:eastAsia="Arial" w:cs="Arial"/>
                <w:i/>
              </w:rPr>
              <w:t xml:space="preserve"> </w:t>
            </w:r>
          </w:p>
          <w:p w:rsidR="00026064" w:rsidRPr="000F6CFF" w:rsidRDefault="00C32AD7">
            <w:pPr>
              <w:pStyle w:val="ListParagraph"/>
              <w:numPr>
                <w:ilvl w:val="0"/>
                <w:numId w:val="30"/>
              </w:numPr>
              <w:spacing w:before="100" w:after="100"/>
              <w:ind w:left="425" w:hanging="357"/>
              <w:contextualSpacing w:val="0"/>
              <w:rPr>
                <w:rFonts w:eastAsia="Arial" w:cs="Arial"/>
              </w:rPr>
            </w:pPr>
            <w:hyperlink r:id="rId86" w:history="1">
              <w:r w:rsidR="00026064" w:rsidRPr="000F6CFF">
                <w:rPr>
                  <w:rStyle w:val="Hyperlink"/>
                </w:rPr>
                <w:t xml:space="preserve">Disability Services Commission </w:t>
              </w:r>
              <w:r w:rsidR="000615A4">
                <w:rPr>
                  <w:rStyle w:val="Hyperlink"/>
                </w:rPr>
                <w:t>–</w:t>
              </w:r>
              <w:r w:rsidR="00026064" w:rsidRPr="000F6CFF">
                <w:rPr>
                  <w:rStyle w:val="Hyperlink"/>
                </w:rPr>
                <w:t xml:space="preserve"> Services and Supports</w:t>
              </w:r>
            </w:hyperlink>
            <w:r w:rsidR="00026064" w:rsidRPr="000615A4">
              <w:rPr>
                <w:rFonts w:eastAsia="Arial" w:cs="Arial"/>
              </w:rPr>
              <w:t xml:space="preserve"> </w:t>
            </w:r>
          </w:p>
          <w:p w:rsidR="00026064" w:rsidRPr="000615A4" w:rsidRDefault="00C32AD7">
            <w:pPr>
              <w:pStyle w:val="ListParagraph"/>
              <w:numPr>
                <w:ilvl w:val="0"/>
                <w:numId w:val="30"/>
              </w:numPr>
              <w:spacing w:before="100" w:after="100"/>
              <w:ind w:left="425" w:hanging="357"/>
              <w:contextualSpacing w:val="0"/>
              <w:rPr>
                <w:rFonts w:eastAsia="Arial" w:cs="Arial"/>
              </w:rPr>
            </w:pPr>
            <w:hyperlink r:id="rId87" w:history="1">
              <w:r w:rsidR="00026064" w:rsidRPr="000F6CFF">
                <w:rPr>
                  <w:rStyle w:val="Hyperlink"/>
                  <w:rFonts w:eastAsia="Arial" w:cs="Arial"/>
                </w:rPr>
                <w:t xml:space="preserve">Disability Services Commission </w:t>
              </w:r>
              <w:r w:rsidR="000615A4">
                <w:rPr>
                  <w:rStyle w:val="Hyperlink"/>
                  <w:rFonts w:eastAsia="Arial" w:cs="Arial"/>
                </w:rPr>
                <w:t>–</w:t>
              </w:r>
              <w:r w:rsidR="00026064" w:rsidRPr="000F6CFF">
                <w:rPr>
                  <w:rStyle w:val="Hyperlink"/>
                  <w:rFonts w:eastAsia="Arial" w:cs="Arial"/>
                </w:rPr>
                <w:t xml:space="preserve"> For Health Professionals</w:t>
              </w:r>
            </w:hyperlink>
            <w:r w:rsidR="00026064" w:rsidRPr="000F6CFF">
              <w:rPr>
                <w:rFonts w:eastAsia="Arial" w:cs="Arial"/>
              </w:rPr>
              <w:t xml:space="preserve"> </w:t>
            </w:r>
          </w:p>
          <w:p w:rsidR="00026064" w:rsidRPr="000F6CFF" w:rsidRDefault="00C32AD7">
            <w:pPr>
              <w:pStyle w:val="ListParagraph"/>
              <w:numPr>
                <w:ilvl w:val="0"/>
                <w:numId w:val="30"/>
              </w:numPr>
              <w:spacing w:before="100" w:after="100"/>
              <w:ind w:left="425" w:hanging="357"/>
              <w:contextualSpacing w:val="0"/>
              <w:rPr>
                <w:rFonts w:eastAsia="Arial" w:cs="Arial"/>
              </w:rPr>
            </w:pPr>
            <w:hyperlink r:id="rId88" w:history="1">
              <w:r w:rsidR="00026064" w:rsidRPr="000F6CFF">
                <w:rPr>
                  <w:rStyle w:val="Hyperlink"/>
                </w:rPr>
                <w:t>National Disability Insurance Scheme</w:t>
              </w:r>
            </w:hyperlink>
            <w:r w:rsidR="00026064" w:rsidRPr="000F6CFF">
              <w:rPr>
                <w:rFonts w:eastAsia="Arial" w:cs="Arial"/>
              </w:rPr>
              <w:t xml:space="preserve"> </w:t>
            </w:r>
          </w:p>
          <w:p w:rsidR="0002310D" w:rsidRPr="000615A4" w:rsidRDefault="00C32AD7">
            <w:pPr>
              <w:pStyle w:val="ListParagraph"/>
              <w:numPr>
                <w:ilvl w:val="0"/>
                <w:numId w:val="30"/>
              </w:numPr>
              <w:spacing w:before="100" w:after="100"/>
              <w:ind w:left="425" w:hanging="357"/>
              <w:contextualSpacing w:val="0"/>
              <w:rPr>
                <w:rFonts w:eastAsia="Arial" w:cs="Arial"/>
              </w:rPr>
            </w:pPr>
            <w:hyperlink r:id="rId89" w:history="1">
              <w:r w:rsidR="0002310D" w:rsidRPr="000F6CFF">
                <w:rPr>
                  <w:rStyle w:val="Hyperlink"/>
                  <w:rFonts w:eastAsia="Arial" w:cs="Arial"/>
                </w:rPr>
                <w:t>WA NDIS</w:t>
              </w:r>
            </w:hyperlink>
            <w:r w:rsidR="0002310D" w:rsidRPr="000F6CFF">
              <w:rPr>
                <w:rFonts w:eastAsia="Arial" w:cs="Arial"/>
              </w:rPr>
              <w:t xml:space="preserve"> </w:t>
            </w:r>
          </w:p>
          <w:p w:rsidR="00026064" w:rsidRPr="000F6CFF" w:rsidRDefault="00C32AD7">
            <w:pPr>
              <w:pStyle w:val="ListParagraph"/>
              <w:numPr>
                <w:ilvl w:val="0"/>
                <w:numId w:val="30"/>
              </w:numPr>
              <w:spacing w:before="100" w:after="100"/>
              <w:ind w:left="425" w:hanging="357"/>
              <w:contextualSpacing w:val="0"/>
              <w:rPr>
                <w:rFonts w:eastAsia="Arial" w:cs="Arial"/>
              </w:rPr>
            </w:pPr>
            <w:hyperlink r:id="rId90" w:history="1">
              <w:r w:rsidR="0002310D" w:rsidRPr="000F6CFF">
                <w:rPr>
                  <w:rStyle w:val="Hyperlink"/>
                  <w:rFonts w:eastAsia="Arial" w:cs="Arial"/>
                </w:rPr>
                <w:t>WA Primary Health Alliance</w:t>
              </w:r>
            </w:hyperlink>
            <w:r w:rsidR="0002310D" w:rsidRPr="000F6CFF">
              <w:rPr>
                <w:rFonts w:eastAsia="Arial" w:cs="Arial"/>
              </w:rPr>
              <w:t xml:space="preserve">  </w:t>
            </w:r>
          </w:p>
        </w:tc>
      </w:tr>
    </w:tbl>
    <w:p w:rsidR="0065601E" w:rsidRPr="000F5535" w:rsidRDefault="0065601E" w:rsidP="0065601E"/>
    <w:p w:rsidR="0065601E" w:rsidRPr="000F5535" w:rsidRDefault="0065601E" w:rsidP="0065601E">
      <w:pPr>
        <w:sectPr w:rsidR="0065601E" w:rsidRPr="000F5535" w:rsidSect="00580C09">
          <w:headerReference w:type="default" r:id="rId91"/>
          <w:footerReference w:type="default" r:id="rId92"/>
          <w:pgSz w:w="16838" w:h="11906" w:orient="landscape" w:code="9"/>
          <w:pgMar w:top="1135" w:right="1701" w:bottom="851" w:left="1418" w:header="709" w:footer="284" w:gutter="0"/>
          <w:cols w:space="708"/>
          <w:docGrid w:linePitch="360"/>
        </w:sectPr>
      </w:pPr>
    </w:p>
    <w:p w:rsidR="0065601E" w:rsidRDefault="0065601E" w:rsidP="0065601E">
      <w:pPr>
        <w:pStyle w:val="Heading2"/>
      </w:pPr>
      <w:bookmarkStart w:id="78" w:name="_Toc426725208"/>
      <w:bookmarkStart w:id="79" w:name="_Toc458670947"/>
      <w:r w:rsidRPr="000F5535">
        <w:lastRenderedPageBreak/>
        <w:t>Domain 5 – Provision of care</w:t>
      </w:r>
      <w:bookmarkEnd w:id="78"/>
      <w:bookmarkEnd w:id="79"/>
    </w:p>
    <w:p w:rsidR="0009478F" w:rsidRDefault="0009478F" w:rsidP="0009478F">
      <w:pPr>
        <w:rPr>
          <w:rFonts w:eastAsia="Questrial"/>
          <w:szCs w:val="24"/>
        </w:rPr>
      </w:pPr>
      <w:r>
        <w:rPr>
          <w:rFonts w:cs="Arial"/>
          <w:noProof/>
          <w:szCs w:val="24"/>
          <w:lang w:eastAsia="en-AU"/>
        </w:rPr>
        <mc:AlternateContent>
          <mc:Choice Requires="wps">
            <w:drawing>
              <wp:anchor distT="0" distB="0" distL="114300" distR="114300" simplePos="0" relativeHeight="251683840" behindDoc="1" locked="0" layoutInCell="1" allowOverlap="1" wp14:anchorId="354B18BF" wp14:editId="1D0129BC">
                <wp:simplePos x="0" y="0"/>
                <wp:positionH relativeFrom="column">
                  <wp:posOffset>4457396</wp:posOffset>
                </wp:positionH>
                <wp:positionV relativeFrom="paragraph">
                  <wp:posOffset>117475</wp:posOffset>
                </wp:positionV>
                <wp:extent cx="4643120" cy="1504950"/>
                <wp:effectExtent l="19050" t="57150" r="119380" b="76200"/>
                <wp:wrapNone/>
                <wp:docPr id="25" name="Rounded Rectangle 25"/>
                <wp:cNvGraphicFramePr/>
                <a:graphic xmlns:a="http://schemas.openxmlformats.org/drawingml/2006/main">
                  <a:graphicData uri="http://schemas.microsoft.com/office/word/2010/wordprocessingShape">
                    <wps:wsp>
                      <wps:cNvSpPr/>
                      <wps:spPr>
                        <a:xfrm>
                          <a:off x="0" y="0"/>
                          <a:ext cx="4643120" cy="1504950"/>
                        </a:xfrm>
                        <a:prstGeom prst="roundRect">
                          <a:avLst>
                            <a:gd name="adj" fmla="val 11639"/>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351pt;margin-top:9.25pt;width:365.6pt;height:11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" fillcolor="#f5e7e9" strokecolor="#82898d">
                <v:shadow on="t" color="black" opacity="26214f" origin="-.5" offset="3pt,0"/>
              </v:roundrect>
            </w:pict>
          </mc:Fallback>
        </mc:AlternateContent>
      </w:r>
      <w:r>
        <w:rPr>
          <w:rFonts w:cs="Arial"/>
          <w:noProof/>
          <w:szCs w:val="24"/>
          <w:lang w:eastAsia="en-AU"/>
        </w:rPr>
        <mc:AlternateContent>
          <mc:Choice Requires="wps">
            <w:drawing>
              <wp:anchor distT="0" distB="0" distL="114300" distR="114300" simplePos="0" relativeHeight="251682816" behindDoc="1" locked="0" layoutInCell="1" allowOverlap="1" wp14:anchorId="50AADCAD" wp14:editId="45E0A859">
                <wp:simplePos x="0" y="0"/>
                <wp:positionH relativeFrom="column">
                  <wp:posOffset>-399498</wp:posOffset>
                </wp:positionH>
                <wp:positionV relativeFrom="paragraph">
                  <wp:posOffset>118082</wp:posOffset>
                </wp:positionV>
                <wp:extent cx="4643561" cy="1504950"/>
                <wp:effectExtent l="19050" t="57150" r="119380" b="76200"/>
                <wp:wrapNone/>
                <wp:docPr id="26" name="Rounded Rectangle 26"/>
                <wp:cNvGraphicFramePr/>
                <a:graphic xmlns:a="http://schemas.openxmlformats.org/drawingml/2006/main">
                  <a:graphicData uri="http://schemas.microsoft.com/office/word/2010/wordprocessingShape">
                    <wps:wsp>
                      <wps:cNvSpPr/>
                      <wps:spPr>
                        <a:xfrm>
                          <a:off x="0" y="0"/>
                          <a:ext cx="4643561" cy="1504950"/>
                        </a:xfrm>
                        <a:prstGeom prst="roundRect">
                          <a:avLst>
                            <a:gd name="adj" fmla="val 11639"/>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31.45pt;margin-top:9.3pt;width:365.65pt;height:1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" fillcolor="#f5e7e9" strokecolor="#82898d">
                <v:shadow on="t" color="black" opacity="26214f" origin="-.5" offset="3pt,0"/>
              </v:roundrect>
            </w:pict>
          </mc:Fallback>
        </mc:AlternateContent>
      </w:r>
    </w:p>
    <w:tbl>
      <w:tblPr>
        <w:tblStyle w:val="TableGrid"/>
        <w:tblW w:w="0" w:type="auto"/>
        <w:jc w:val="center"/>
        <w:tblInd w:w="-2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7515"/>
      </w:tblGrid>
      <w:tr w:rsidR="0009478F" w:rsidTr="00CE7947">
        <w:trPr>
          <w:jc w:val="center"/>
        </w:trPr>
        <w:tc>
          <w:tcPr>
            <w:tcW w:w="7514" w:type="dxa"/>
          </w:tcPr>
          <w:p w:rsidR="0009478F" w:rsidRPr="000903B8" w:rsidRDefault="0009478F" w:rsidP="00CE7947">
            <w:pPr>
              <w:ind w:left="170" w:right="230"/>
              <w:rPr>
                <w:rFonts w:eastAsia="Questrial"/>
                <w:b/>
                <w:szCs w:val="24"/>
              </w:rPr>
            </w:pPr>
            <w:r>
              <w:rPr>
                <w:rFonts w:eastAsia="Questrial"/>
                <w:b/>
                <w:szCs w:val="24"/>
              </w:rPr>
              <w:t>Gordon, Pre-admissions Clinic</w:t>
            </w:r>
            <w:r w:rsidRPr="000903B8">
              <w:rPr>
                <w:rFonts w:eastAsia="Questrial"/>
                <w:b/>
                <w:szCs w:val="24"/>
              </w:rPr>
              <w:t>:</w:t>
            </w:r>
          </w:p>
          <w:p w:rsidR="0009478F" w:rsidRDefault="0009478F" w:rsidP="00CE7947">
            <w:pPr>
              <w:ind w:left="170" w:right="230"/>
              <w:rPr>
                <w:rFonts w:eastAsia="Questrial"/>
                <w:szCs w:val="24"/>
              </w:rPr>
            </w:pPr>
            <w:r>
              <w:t xml:space="preserve">“I use the Disability Checklist screening tool to make sure people’s needs aren’t overlooked. You can’t always </w:t>
            </w:r>
            <w:r w:rsidRPr="00D52A38">
              <w:rPr>
                <w:i/>
              </w:rPr>
              <w:t>see</w:t>
            </w:r>
            <w:r>
              <w:t xml:space="preserve"> a person’s disability it might sometimes seem like a difficult question but in the end it means I provide safer and better quality care for the person.”</w:t>
            </w:r>
          </w:p>
        </w:tc>
        <w:tc>
          <w:tcPr>
            <w:tcW w:w="7515" w:type="dxa"/>
          </w:tcPr>
          <w:p w:rsidR="0009478F" w:rsidRPr="000903B8" w:rsidRDefault="0009478F" w:rsidP="00CE7947">
            <w:pPr>
              <w:ind w:left="263" w:right="232"/>
              <w:rPr>
                <w:rFonts w:cs="Arial"/>
                <w:b/>
                <w:color w:val="000000"/>
                <w:szCs w:val="24"/>
              </w:rPr>
            </w:pPr>
            <w:r>
              <w:rPr>
                <w:rFonts w:cs="Arial"/>
                <w:b/>
                <w:color w:val="000000"/>
                <w:szCs w:val="24"/>
              </w:rPr>
              <w:t>Sophie, Hospital Manager</w:t>
            </w:r>
            <w:r w:rsidRPr="000903B8">
              <w:rPr>
                <w:rFonts w:cs="Arial"/>
                <w:b/>
                <w:color w:val="000000"/>
                <w:szCs w:val="24"/>
              </w:rPr>
              <w:t>:</w:t>
            </w:r>
          </w:p>
          <w:p w:rsidR="0009478F" w:rsidRDefault="0009478F" w:rsidP="0009478F">
            <w:pPr>
              <w:ind w:left="263" w:right="232"/>
              <w:rPr>
                <w:rFonts w:eastAsia="Questrial"/>
                <w:szCs w:val="24"/>
              </w:rPr>
            </w:pPr>
            <w:r>
              <w:t>“We have a program in place to review all our policies and services to ensure that they really do address the needs of people with disability. It’s not going to be a quick fix but it’s a positive way forward”.</w:t>
            </w:r>
          </w:p>
        </w:tc>
      </w:tr>
    </w:tbl>
    <w:p w:rsidR="0009478F" w:rsidRPr="00EA5481" w:rsidRDefault="0009478F" w:rsidP="0009478F">
      <w:pPr>
        <w:rPr>
          <w:rFonts w:cs="Arial"/>
          <w:szCs w:val="24"/>
        </w:rPr>
      </w:pPr>
    </w:p>
    <w:tbl>
      <w:tblPr>
        <w:tblW w:w="14925"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2039"/>
      </w:tblGrid>
      <w:tr w:rsidR="00EA19E5" w:rsidRPr="000F5535" w:rsidTr="00CD7EA9">
        <w:trPr>
          <w:trHeight w:val="300"/>
          <w:jc w:val="center"/>
        </w:trPr>
        <w:tc>
          <w:tcPr>
            <w:tcW w:w="149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BD0D4"/>
          </w:tcPr>
          <w:p w:rsidR="00EA19E5" w:rsidRPr="003C3F2F" w:rsidRDefault="00EA19E5" w:rsidP="00EA19E5">
            <w:pPr>
              <w:pStyle w:val="Heading3"/>
              <w:spacing w:after="240"/>
              <w:rPr>
                <w:color w:val="auto"/>
              </w:rPr>
            </w:pPr>
            <w:bookmarkStart w:id="80" w:name="_Toc458670948"/>
            <w:r>
              <w:rPr>
                <w:rFonts w:eastAsia="Arial"/>
                <w:color w:val="auto"/>
              </w:rPr>
              <w:t>5.1</w:t>
            </w:r>
            <w:r w:rsidRPr="00081242">
              <w:rPr>
                <w:rFonts w:eastAsia="Arial"/>
                <w:color w:val="auto"/>
              </w:rPr>
              <w:tab/>
            </w:r>
            <w:r>
              <w:rPr>
                <w:rFonts w:eastAsia="Arial"/>
                <w:color w:val="auto"/>
              </w:rPr>
              <w:t>Access and engagement</w:t>
            </w:r>
            <w:bookmarkEnd w:id="80"/>
          </w:p>
        </w:tc>
      </w:tr>
      <w:tr w:rsidR="00EA19E5"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A19E5" w:rsidRPr="000F5535" w:rsidRDefault="00EA19E5" w:rsidP="00EB736A">
            <w:pPr>
              <w:spacing w:before="120" w:after="120"/>
              <w:ind w:left="2766" w:hanging="2766"/>
            </w:pPr>
            <w:r>
              <w:rPr>
                <w:rFonts w:eastAsia="Arial" w:cs="Arial"/>
                <w:b/>
              </w:rPr>
              <w:t>Values and attitudes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A19E5" w:rsidRPr="000F5535" w:rsidRDefault="00EA19E5" w:rsidP="006472FA">
            <w:pPr>
              <w:pStyle w:val="ListParagraph"/>
              <w:numPr>
                <w:ilvl w:val="0"/>
                <w:numId w:val="33"/>
              </w:numPr>
              <w:spacing w:before="100" w:after="100"/>
              <w:ind w:left="425" w:hanging="357"/>
              <w:contextualSpacing w:val="0"/>
            </w:pPr>
            <w:r w:rsidRPr="00C377A0">
              <w:rPr>
                <w:rFonts w:eastAsia="Arial" w:cs="Arial"/>
              </w:rPr>
              <w:t>Commitment to improving access at all levels.</w:t>
            </w:r>
          </w:p>
          <w:p w:rsidR="00EA19E5" w:rsidRPr="000F5535" w:rsidRDefault="00EA19E5" w:rsidP="006472FA">
            <w:pPr>
              <w:pStyle w:val="ListParagraph"/>
              <w:numPr>
                <w:ilvl w:val="0"/>
                <w:numId w:val="33"/>
              </w:numPr>
              <w:tabs>
                <w:tab w:val="left" w:pos="2616"/>
              </w:tabs>
              <w:spacing w:before="100" w:after="100"/>
              <w:ind w:left="425" w:hanging="357"/>
              <w:contextualSpacing w:val="0"/>
            </w:pPr>
            <w:r w:rsidRPr="00C377A0">
              <w:rPr>
                <w:rFonts w:eastAsia="Arial" w:cs="Arial"/>
              </w:rPr>
              <w:t>Commitment to early intervention.</w:t>
            </w:r>
          </w:p>
          <w:p w:rsidR="00EA19E5" w:rsidRPr="00C377A0" w:rsidRDefault="00EA19E5" w:rsidP="006472FA">
            <w:pPr>
              <w:pStyle w:val="ListParagraph"/>
              <w:numPr>
                <w:ilvl w:val="0"/>
                <w:numId w:val="33"/>
              </w:numPr>
              <w:spacing w:before="100" w:after="100"/>
              <w:ind w:left="425" w:hanging="357"/>
              <w:contextualSpacing w:val="0"/>
              <w:rPr>
                <w:rFonts w:eastAsia="Arial" w:cs="Arial"/>
                <w:b/>
              </w:rPr>
            </w:pPr>
            <w:r w:rsidRPr="00C377A0">
              <w:rPr>
                <w:rFonts w:eastAsia="Arial" w:cs="Arial"/>
              </w:rPr>
              <w:t xml:space="preserve">Respect for the rights of </w:t>
            </w:r>
            <w:r w:rsidR="0026784A">
              <w:rPr>
                <w:rFonts w:cs="Arial"/>
              </w:rPr>
              <w:t>individuals with disability and the person or persons providing support</w:t>
            </w:r>
            <w:r w:rsidRPr="00C377A0">
              <w:rPr>
                <w:rFonts w:eastAsia="Arial" w:cs="Arial"/>
              </w:rPr>
              <w:t>.</w:t>
            </w:r>
          </w:p>
        </w:tc>
      </w:tr>
      <w:tr w:rsidR="00EA19E5"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A19E5" w:rsidRPr="000F5535" w:rsidRDefault="00EA19E5" w:rsidP="00EB736A">
            <w:pPr>
              <w:tabs>
                <w:tab w:val="left" w:pos="3616"/>
              </w:tabs>
              <w:spacing w:before="120" w:after="120"/>
              <w:rPr>
                <w:rFonts w:eastAsia="Arial" w:cs="Arial"/>
                <w:b/>
              </w:rPr>
            </w:pPr>
            <w:r>
              <w:rPr>
                <w:rFonts w:eastAsia="Arial" w:cs="Arial"/>
                <w:b/>
              </w:rPr>
              <w:t>Knowledge and understanding</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A19E5" w:rsidRPr="00806494" w:rsidRDefault="00EA19E5" w:rsidP="006472FA">
            <w:pPr>
              <w:pStyle w:val="ListParagraph"/>
              <w:numPr>
                <w:ilvl w:val="0"/>
                <w:numId w:val="33"/>
              </w:numPr>
              <w:spacing w:before="100" w:after="100"/>
              <w:ind w:left="425" w:hanging="357"/>
              <w:contextualSpacing w:val="0"/>
            </w:pPr>
            <w:r w:rsidRPr="00806494">
              <w:rPr>
                <w:rFonts w:eastAsia="Arial" w:cs="Arial"/>
              </w:rPr>
              <w:t>Support or assistance needs of individuals with disability.</w:t>
            </w:r>
          </w:p>
          <w:p w:rsidR="00EA19E5" w:rsidRPr="00C377A0" w:rsidRDefault="00EA19E5" w:rsidP="006472FA">
            <w:pPr>
              <w:pStyle w:val="ListParagraph"/>
              <w:numPr>
                <w:ilvl w:val="0"/>
                <w:numId w:val="33"/>
              </w:numPr>
              <w:tabs>
                <w:tab w:val="left" w:pos="3616"/>
              </w:tabs>
              <w:spacing w:before="100" w:after="100"/>
              <w:ind w:left="425" w:hanging="357"/>
              <w:contextualSpacing w:val="0"/>
              <w:rPr>
                <w:rFonts w:eastAsia="Arial" w:cs="Arial"/>
                <w:b/>
              </w:rPr>
            </w:pPr>
            <w:r w:rsidRPr="00C377A0">
              <w:rPr>
                <w:rFonts w:eastAsia="Arial" w:cs="Arial"/>
              </w:rPr>
              <w:t>Relevant parts of the community with which to engage to increase access to services.</w:t>
            </w:r>
          </w:p>
        </w:tc>
      </w:tr>
      <w:tr w:rsidR="00EA19E5"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A19E5" w:rsidRPr="000F5535" w:rsidRDefault="00EA19E5" w:rsidP="00EB736A">
            <w:pPr>
              <w:spacing w:before="120" w:after="120"/>
            </w:pPr>
            <w:r w:rsidRPr="000F5535">
              <w:rPr>
                <w:rFonts w:eastAsia="Arial" w:cs="Arial"/>
                <w:b/>
              </w:rPr>
              <w:t>Skills and be</w:t>
            </w:r>
            <w:r>
              <w:rPr>
                <w:rFonts w:eastAsia="Arial" w:cs="Arial"/>
                <w:b/>
              </w:rPr>
              <w:t>haviours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A19E5" w:rsidRPr="000F5535" w:rsidRDefault="00EA19E5" w:rsidP="006472FA">
            <w:pPr>
              <w:pStyle w:val="ListParagraph"/>
              <w:numPr>
                <w:ilvl w:val="0"/>
                <w:numId w:val="33"/>
              </w:numPr>
              <w:tabs>
                <w:tab w:val="left" w:pos="2616"/>
              </w:tabs>
              <w:spacing w:before="100" w:after="100"/>
              <w:ind w:left="425" w:hanging="357"/>
              <w:contextualSpacing w:val="0"/>
            </w:pPr>
            <w:r w:rsidRPr="00C377A0">
              <w:rPr>
                <w:rFonts w:eastAsia="Arial" w:cs="Arial"/>
              </w:rPr>
              <w:t>Establish and / or review systems to support early referral, timely response and early intervention.</w:t>
            </w:r>
          </w:p>
          <w:p w:rsidR="00EA19E5" w:rsidRPr="00C377A0" w:rsidRDefault="00EA19E5" w:rsidP="006472FA">
            <w:pPr>
              <w:pStyle w:val="ListParagraph"/>
              <w:numPr>
                <w:ilvl w:val="0"/>
                <w:numId w:val="33"/>
              </w:numPr>
              <w:spacing w:before="100" w:after="100"/>
              <w:ind w:left="425" w:hanging="357"/>
              <w:contextualSpacing w:val="0"/>
              <w:rPr>
                <w:rFonts w:eastAsia="Arial" w:cs="Arial"/>
                <w:b/>
              </w:rPr>
            </w:pPr>
            <w:r w:rsidRPr="00C377A0">
              <w:rPr>
                <w:rFonts w:eastAsia="Arial" w:cs="Arial"/>
              </w:rPr>
              <w:t>Establish and / or participate in a culture which seeks to develop early intervention and ease of access.</w:t>
            </w:r>
          </w:p>
        </w:tc>
      </w:tr>
      <w:tr w:rsidR="00EA19E5"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A19E5" w:rsidRPr="000F5535" w:rsidRDefault="00EA19E5" w:rsidP="00EB736A">
            <w:pPr>
              <w:spacing w:before="120" w:after="120"/>
            </w:pPr>
            <w:r>
              <w:rPr>
                <w:rFonts w:eastAsia="Arial" w:cs="Arial"/>
                <w:b/>
              </w:rPr>
              <w:t>Resources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A19E5" w:rsidRPr="000615A4" w:rsidRDefault="00EA19E5" w:rsidP="006472FA">
            <w:pPr>
              <w:pStyle w:val="ListParagraph"/>
              <w:numPr>
                <w:ilvl w:val="0"/>
                <w:numId w:val="33"/>
              </w:numPr>
              <w:spacing w:before="100" w:after="100"/>
              <w:ind w:left="425" w:hanging="357"/>
              <w:contextualSpacing w:val="0"/>
              <w:rPr>
                <w:rFonts w:eastAsia="Arial" w:cs="Arial"/>
              </w:rPr>
            </w:pPr>
            <w:r w:rsidRPr="000615A4">
              <w:rPr>
                <w:rFonts w:eastAsia="Arial" w:cs="Arial"/>
              </w:rPr>
              <w:t>Professional development and training</w:t>
            </w:r>
            <w:r w:rsidR="00FB3648" w:rsidRPr="000615A4">
              <w:rPr>
                <w:rFonts w:eastAsia="Arial" w:cs="Arial"/>
              </w:rPr>
              <w:t>.</w:t>
            </w:r>
          </w:p>
          <w:p w:rsidR="00026064" w:rsidRPr="000615A4" w:rsidRDefault="00C32AD7">
            <w:pPr>
              <w:pStyle w:val="ListParagraph"/>
              <w:numPr>
                <w:ilvl w:val="0"/>
                <w:numId w:val="33"/>
              </w:numPr>
              <w:spacing w:before="100" w:after="100"/>
              <w:ind w:left="425" w:hanging="357"/>
              <w:contextualSpacing w:val="0"/>
            </w:pPr>
            <w:hyperlink r:id="rId93" w:history="1">
              <w:r w:rsidR="004075E8" w:rsidRPr="004075E8">
                <w:rPr>
                  <w:rStyle w:val="Hyperlink"/>
                  <w:rFonts w:eastAsia="Arial" w:cs="Arial"/>
                  <w:i/>
                </w:rPr>
                <w:t xml:space="preserve">WA </w:t>
              </w:r>
              <w:r w:rsidR="004075E8">
                <w:rPr>
                  <w:rStyle w:val="Hyperlink"/>
                  <w:rFonts w:eastAsia="Arial" w:cs="Arial"/>
                  <w:i/>
                </w:rPr>
                <w:t>Disability Services Act 1993</w:t>
              </w:r>
            </w:hyperlink>
            <w:r w:rsidR="00EA19E5" w:rsidRPr="000615A4">
              <w:rPr>
                <w:rStyle w:val="Hyperlink"/>
                <w:rFonts w:eastAsia="Arial" w:cs="Arial"/>
              </w:rPr>
              <w:t xml:space="preserve"> </w:t>
            </w:r>
            <w:r w:rsidR="00EA19E5" w:rsidRPr="000F6CFF">
              <w:rPr>
                <w:rFonts w:eastAsia="Arial" w:cs="Arial"/>
              </w:rPr>
              <w:fldChar w:fldCharType="begin"/>
            </w:r>
            <w:r w:rsidR="003E7B53" w:rsidRPr="000615A4">
              <w:rPr>
                <w:rFonts w:eastAsia="Arial" w:cs="Arial"/>
              </w:rPr>
              <w:instrText xml:space="preserve"> ADDIN EN.CITE &lt;EndNote&gt;&lt;Cite ExcludeYear="1"&gt;&lt;Author&gt;Government of Western Australia&lt;/Author&gt;&lt;RecNum&gt;266&lt;/RecNum&gt;&lt;DisplayText&gt;&lt;style face="superscript"&gt;20&lt;/style&gt;&lt;/DisplayText&gt;&lt;record&gt;&lt;rec-number&gt;266&lt;/rec-number&gt;&lt;foreign-keys&gt;&lt;key app="EN" db-id="a99xdr0f3w0racev5t6vvfsgrrt09we5etdp" timestamp="1415868434"&gt;266&lt;/key&gt;&lt;/foreign-keys&gt;&lt;ref-type name="Legal Rule or Regulation"&gt;50&lt;/ref-type&gt;&lt;contributors&gt;&lt;authors&gt;&lt;author&gt;Government of Western Australia,&lt;/author&gt;&lt;/authors&gt;&lt;secondary-authors&gt;&lt;author&gt;Government of Western Australia,&lt;/author&gt;&lt;/secondary-authors&gt;&lt;/contributors&gt;&lt;titles&gt;&lt;title&gt;Disability Services Act 1993&lt;/title&gt;&lt;/titles&gt;&lt;edition&gt;04-b0-00&lt;/edition&gt;&lt;keywords&gt;&lt;keyword&gt;DHN Framework&lt;/keyword&gt;&lt;/keywords&gt;&lt;dates&gt;&lt;/dates&gt;&lt;pub-location&gt;Perth, WA&lt;/pub-location&gt;&lt;urls&gt;&lt;related-urls&gt;&lt;url&gt;http://www.slp.wa.gov.au/legislation/statutes.nsf/main_mrtitle_267_homepage.html&lt;/url&gt;&lt;/related-urls&gt;&lt;/urls&gt;&lt;/record&gt;&lt;/Cite&gt;&lt;/EndNote&gt;</w:instrText>
            </w:r>
            <w:r w:rsidR="00EA19E5" w:rsidRPr="000F6CFF">
              <w:rPr>
                <w:rFonts w:eastAsia="Arial" w:cs="Arial"/>
              </w:rPr>
              <w:fldChar w:fldCharType="separate"/>
            </w:r>
            <w:r w:rsidR="003E7B53" w:rsidRPr="000615A4">
              <w:rPr>
                <w:rFonts w:eastAsia="Arial" w:cs="Arial"/>
                <w:noProof/>
                <w:vertAlign w:val="superscript"/>
              </w:rPr>
              <w:t>20</w:t>
            </w:r>
            <w:r w:rsidR="00EA19E5" w:rsidRPr="000F6CFF">
              <w:rPr>
                <w:rFonts w:eastAsia="Arial" w:cs="Arial"/>
              </w:rPr>
              <w:fldChar w:fldCharType="end"/>
            </w:r>
          </w:p>
          <w:p w:rsidR="00026064" w:rsidRPr="000F6CFF" w:rsidRDefault="00C32AD7" w:rsidP="000F6CFF">
            <w:pPr>
              <w:pStyle w:val="ListParagraph"/>
              <w:numPr>
                <w:ilvl w:val="1"/>
                <w:numId w:val="33"/>
              </w:numPr>
              <w:spacing w:before="100" w:after="100"/>
              <w:ind w:left="870"/>
              <w:contextualSpacing w:val="0"/>
            </w:pPr>
            <w:hyperlink r:id="rId94" w:history="1">
              <w:r w:rsidR="00E1633F" w:rsidRPr="000F6CFF">
                <w:rPr>
                  <w:rStyle w:val="Hyperlink"/>
                </w:rPr>
                <w:t>Organisational Disability Access and Inclusion Plans</w:t>
              </w:r>
            </w:hyperlink>
          </w:p>
          <w:p w:rsidR="00EA19E5" w:rsidRPr="000615A4" w:rsidRDefault="00C32AD7" w:rsidP="006472FA">
            <w:pPr>
              <w:pStyle w:val="ListParagraph"/>
              <w:numPr>
                <w:ilvl w:val="0"/>
                <w:numId w:val="33"/>
              </w:numPr>
              <w:spacing w:before="100" w:after="100"/>
              <w:ind w:left="425" w:hanging="357"/>
              <w:contextualSpacing w:val="0"/>
              <w:rPr>
                <w:rFonts w:eastAsia="Arial" w:cs="Arial"/>
                <w:b/>
                <w:i/>
              </w:rPr>
            </w:pPr>
            <w:hyperlink r:id="rId95" w:history="1">
              <w:r w:rsidR="00EA19E5" w:rsidRPr="000615A4">
                <w:rPr>
                  <w:rStyle w:val="Hyperlink"/>
                  <w:rFonts w:cs="Arial"/>
                  <w:i/>
                  <w:szCs w:val="24"/>
                </w:rPr>
                <w:t>WA Health Disability Access and Inclusion Policy</w:t>
              </w:r>
            </w:hyperlink>
            <w:r w:rsidR="00FB3648" w:rsidRPr="000615A4">
              <w:rPr>
                <w:rStyle w:val="Hyperlink"/>
                <w:rFonts w:cs="Arial"/>
                <w:i/>
                <w:szCs w:val="24"/>
              </w:rPr>
              <w:t>.</w:t>
            </w:r>
          </w:p>
        </w:tc>
      </w:tr>
    </w:tbl>
    <w:p w:rsidR="00EA19E5" w:rsidRPr="001B45F7" w:rsidRDefault="00EA19E5" w:rsidP="00EA19E5">
      <w:pPr>
        <w:pStyle w:val="Subheadlines"/>
        <w:rPr>
          <w:sz w:val="24"/>
          <w:szCs w:val="24"/>
        </w:rPr>
      </w:pPr>
      <w:r w:rsidRPr="001B45F7">
        <w:rPr>
          <w:sz w:val="24"/>
          <w:szCs w:val="24"/>
        </w:rPr>
        <w:br w:type="page"/>
      </w:r>
    </w:p>
    <w:tbl>
      <w:tblPr>
        <w:tblW w:w="14991"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2105"/>
      </w:tblGrid>
      <w:tr w:rsidR="00D33DC9" w:rsidRPr="000F5535" w:rsidTr="00CD7EA9">
        <w:trPr>
          <w:trHeight w:val="300"/>
          <w:jc w:val="center"/>
        </w:trPr>
        <w:tc>
          <w:tcPr>
            <w:tcW w:w="149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BD0D4"/>
          </w:tcPr>
          <w:p w:rsidR="00D33DC9" w:rsidRPr="003C3F2F" w:rsidRDefault="00D33DC9" w:rsidP="00D33DC9">
            <w:pPr>
              <w:pStyle w:val="Heading3"/>
              <w:spacing w:after="240"/>
              <w:rPr>
                <w:color w:val="auto"/>
              </w:rPr>
            </w:pPr>
            <w:bookmarkStart w:id="81" w:name="_Toc458670949"/>
            <w:r>
              <w:rPr>
                <w:rFonts w:eastAsia="Arial"/>
                <w:color w:val="auto"/>
              </w:rPr>
              <w:lastRenderedPageBreak/>
              <w:t>5.2</w:t>
            </w:r>
            <w:r w:rsidRPr="00081242">
              <w:rPr>
                <w:rFonts w:eastAsia="Arial"/>
                <w:color w:val="auto"/>
              </w:rPr>
              <w:tab/>
            </w:r>
            <w:r>
              <w:rPr>
                <w:rFonts w:eastAsia="Arial"/>
                <w:color w:val="auto"/>
              </w:rPr>
              <w:t>Assessment</w:t>
            </w:r>
            <w:bookmarkEnd w:id="81"/>
          </w:p>
        </w:tc>
      </w:tr>
      <w:tr w:rsidR="00D33DC9"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33DC9" w:rsidRPr="000F5535" w:rsidRDefault="00D33DC9" w:rsidP="00EB736A">
            <w:pPr>
              <w:spacing w:before="120" w:after="120"/>
              <w:ind w:left="2766" w:hanging="2766"/>
            </w:pPr>
            <w:r>
              <w:rPr>
                <w:rFonts w:eastAsia="Arial" w:cs="Arial"/>
                <w:b/>
              </w:rPr>
              <w:t>Values and attitudes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33DC9" w:rsidRPr="00C377A0" w:rsidRDefault="00D33DC9" w:rsidP="006472FA">
            <w:pPr>
              <w:pStyle w:val="ListParagraph"/>
              <w:numPr>
                <w:ilvl w:val="0"/>
                <w:numId w:val="34"/>
              </w:numPr>
              <w:spacing w:before="100" w:after="100"/>
              <w:ind w:left="425" w:hanging="357"/>
              <w:contextualSpacing w:val="0"/>
              <w:rPr>
                <w:rFonts w:eastAsia="Arial" w:cs="Arial"/>
                <w:b/>
              </w:rPr>
            </w:pPr>
            <w:r w:rsidRPr="00C377A0">
              <w:rPr>
                <w:rFonts w:eastAsia="Arial" w:cs="Arial"/>
              </w:rPr>
              <w:t xml:space="preserve">Commitment to involvement of </w:t>
            </w:r>
            <w:r w:rsidR="0026784A">
              <w:rPr>
                <w:rFonts w:cs="Arial"/>
              </w:rPr>
              <w:t>individuals with disability and the person or persons providing support</w:t>
            </w:r>
            <w:r w:rsidR="0026784A" w:rsidRPr="00C377A0" w:rsidDel="0026784A">
              <w:rPr>
                <w:rFonts w:eastAsia="Arial" w:cs="Arial"/>
              </w:rPr>
              <w:t xml:space="preserve"> </w:t>
            </w:r>
            <w:r w:rsidRPr="00C377A0">
              <w:rPr>
                <w:rFonts w:eastAsia="Arial" w:cs="Arial"/>
              </w:rPr>
              <w:t>in health decision making.</w:t>
            </w:r>
          </w:p>
        </w:tc>
      </w:tr>
      <w:tr w:rsidR="00D33DC9"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33DC9" w:rsidRPr="000F5535" w:rsidRDefault="00D33DC9" w:rsidP="00EB736A">
            <w:pPr>
              <w:tabs>
                <w:tab w:val="left" w:pos="3616"/>
              </w:tabs>
              <w:spacing w:before="120" w:after="120"/>
              <w:rPr>
                <w:rFonts w:eastAsia="Arial" w:cs="Arial"/>
                <w:b/>
              </w:rPr>
            </w:pPr>
            <w:r>
              <w:rPr>
                <w:rFonts w:eastAsia="Arial" w:cs="Arial"/>
                <w:b/>
              </w:rPr>
              <w:t>Knowledge and understanding</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33DC9" w:rsidRPr="000F5535" w:rsidRDefault="00D33DC9" w:rsidP="006472FA">
            <w:pPr>
              <w:pStyle w:val="ListParagraph"/>
              <w:numPr>
                <w:ilvl w:val="0"/>
                <w:numId w:val="34"/>
              </w:numPr>
              <w:spacing w:before="100" w:after="100"/>
              <w:ind w:left="425" w:hanging="357"/>
              <w:contextualSpacing w:val="0"/>
            </w:pPr>
            <w:r w:rsidRPr="00C377A0">
              <w:rPr>
                <w:rFonts w:eastAsia="Arial" w:cs="Arial"/>
              </w:rPr>
              <w:t>Processes for assessment of individuals with disability.</w:t>
            </w:r>
          </w:p>
          <w:p w:rsidR="00D33DC9" w:rsidRPr="00C377A0" w:rsidRDefault="00D33DC9" w:rsidP="006472FA">
            <w:pPr>
              <w:pStyle w:val="ListParagraph"/>
              <w:numPr>
                <w:ilvl w:val="0"/>
                <w:numId w:val="34"/>
              </w:numPr>
              <w:tabs>
                <w:tab w:val="left" w:pos="3616"/>
              </w:tabs>
              <w:spacing w:before="100" w:after="100"/>
              <w:ind w:left="425" w:hanging="357"/>
              <w:contextualSpacing w:val="0"/>
              <w:rPr>
                <w:rFonts w:eastAsia="Arial" w:cs="Arial"/>
                <w:b/>
              </w:rPr>
            </w:pPr>
            <w:r w:rsidRPr="00C377A0">
              <w:rPr>
                <w:rFonts w:eastAsia="Arial" w:cs="Arial"/>
              </w:rPr>
              <w:t>Access for specialised assessment when required.</w:t>
            </w:r>
          </w:p>
        </w:tc>
      </w:tr>
      <w:tr w:rsidR="00D33DC9"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33DC9" w:rsidRPr="000F5535" w:rsidRDefault="00D33DC9" w:rsidP="00EB736A">
            <w:pPr>
              <w:spacing w:before="120" w:after="120"/>
            </w:pPr>
            <w:r w:rsidRPr="000F5535">
              <w:rPr>
                <w:rFonts w:eastAsia="Arial" w:cs="Arial"/>
                <w:b/>
              </w:rPr>
              <w:t>Skills and be</w:t>
            </w:r>
            <w:r>
              <w:rPr>
                <w:rFonts w:eastAsia="Arial" w:cs="Arial"/>
                <w:b/>
              </w:rPr>
              <w:t>haviours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33DC9" w:rsidRPr="000F5535" w:rsidRDefault="00D33DC9" w:rsidP="000615A4">
            <w:pPr>
              <w:pStyle w:val="ListParagraph"/>
              <w:numPr>
                <w:ilvl w:val="0"/>
                <w:numId w:val="34"/>
              </w:numPr>
              <w:spacing w:before="100" w:after="100"/>
              <w:ind w:left="425" w:hanging="357"/>
              <w:contextualSpacing w:val="0"/>
            </w:pPr>
            <w:r w:rsidRPr="00C377A0">
              <w:rPr>
                <w:rFonts w:eastAsia="Arial" w:cs="Arial"/>
              </w:rPr>
              <w:t>Adopt collaborative approaches to collecting and recording information relevant to health assessments.</w:t>
            </w:r>
          </w:p>
          <w:p w:rsidR="00D33DC9" w:rsidRPr="00C377A0" w:rsidRDefault="00D33DC9" w:rsidP="006472FA">
            <w:pPr>
              <w:pStyle w:val="ListParagraph"/>
              <w:numPr>
                <w:ilvl w:val="0"/>
                <w:numId w:val="34"/>
              </w:numPr>
              <w:spacing w:before="100" w:after="100"/>
              <w:ind w:left="425" w:hanging="357"/>
              <w:contextualSpacing w:val="0"/>
              <w:rPr>
                <w:rFonts w:eastAsia="Arial" w:cs="Arial"/>
                <w:b/>
              </w:rPr>
            </w:pPr>
            <w:r w:rsidRPr="00C377A0">
              <w:rPr>
                <w:rFonts w:eastAsia="Arial" w:cs="Arial"/>
              </w:rPr>
              <w:t>Consistently apply the required assessment measures.</w:t>
            </w:r>
          </w:p>
        </w:tc>
      </w:tr>
      <w:tr w:rsidR="00D33DC9"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33DC9" w:rsidRPr="000F5535" w:rsidRDefault="00D33DC9" w:rsidP="00EB736A">
            <w:pPr>
              <w:spacing w:before="120" w:after="120"/>
            </w:pPr>
            <w:r>
              <w:rPr>
                <w:rFonts w:eastAsia="Arial" w:cs="Arial"/>
                <w:b/>
              </w:rPr>
              <w:t>Resources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33DC9" w:rsidRPr="000F5535" w:rsidRDefault="00D33DC9" w:rsidP="000F6CFF">
            <w:pPr>
              <w:pStyle w:val="ListParagraph"/>
              <w:numPr>
                <w:ilvl w:val="0"/>
                <w:numId w:val="34"/>
              </w:numPr>
              <w:spacing w:before="100" w:after="100"/>
              <w:ind w:left="425" w:hanging="357"/>
              <w:contextualSpacing w:val="0"/>
            </w:pPr>
            <w:r w:rsidRPr="00C377A0">
              <w:rPr>
                <w:rFonts w:eastAsia="Arial" w:cs="Arial"/>
              </w:rPr>
              <w:t>Organisational policies, protocols and guidelines.</w:t>
            </w:r>
          </w:p>
          <w:p w:rsidR="000615A4" w:rsidRPr="000F6CFF" w:rsidRDefault="00D33DC9" w:rsidP="000F6CFF">
            <w:pPr>
              <w:pStyle w:val="ListParagraph"/>
              <w:numPr>
                <w:ilvl w:val="0"/>
                <w:numId w:val="34"/>
              </w:numPr>
              <w:spacing w:before="100" w:after="100"/>
              <w:ind w:left="425" w:hanging="357"/>
              <w:contextualSpacing w:val="0"/>
              <w:rPr>
                <w:rFonts w:eastAsia="Arial" w:cs="Arial"/>
                <w:b/>
              </w:rPr>
            </w:pPr>
            <w:r w:rsidRPr="000615A4">
              <w:rPr>
                <w:rFonts w:eastAsia="Arial" w:cs="Arial"/>
              </w:rPr>
              <w:t>Manuals and training packages for assessment tools.</w:t>
            </w:r>
          </w:p>
          <w:p w:rsidR="000615A4" w:rsidRPr="000F6CFF" w:rsidRDefault="00C32AD7" w:rsidP="000F6CFF">
            <w:pPr>
              <w:pStyle w:val="ListParagraph"/>
              <w:numPr>
                <w:ilvl w:val="0"/>
                <w:numId w:val="34"/>
              </w:numPr>
              <w:spacing w:before="100" w:after="100"/>
              <w:ind w:left="425" w:hanging="357"/>
              <w:contextualSpacing w:val="0"/>
              <w:rPr>
                <w:rFonts w:eastAsia="Arial" w:cs="Arial"/>
                <w:b/>
              </w:rPr>
            </w:pPr>
            <w:hyperlink r:id="rId96" w:history="1">
              <w:r w:rsidR="00E01DB2" w:rsidRPr="000F6CFF">
                <w:rPr>
                  <w:rStyle w:val="Hyperlink"/>
                </w:rPr>
                <w:t>Australian Commission on Safety and Quality in Health Care</w:t>
              </w:r>
              <w:r w:rsidR="00E01DB2" w:rsidRPr="000615A4">
                <w:rPr>
                  <w:rStyle w:val="Hyperlink"/>
                </w:rPr>
                <w:t>: Shared Decision Making</w:t>
              </w:r>
            </w:hyperlink>
          </w:p>
          <w:p w:rsidR="000615A4" w:rsidRPr="000F6CFF" w:rsidRDefault="00C32AD7" w:rsidP="000F6CFF">
            <w:pPr>
              <w:pStyle w:val="ListParagraph"/>
              <w:numPr>
                <w:ilvl w:val="0"/>
                <w:numId w:val="34"/>
              </w:numPr>
              <w:spacing w:before="100" w:after="100"/>
              <w:ind w:left="425" w:hanging="357"/>
              <w:contextualSpacing w:val="0"/>
              <w:rPr>
                <w:rFonts w:eastAsia="Arial" w:cs="Arial"/>
                <w:b/>
              </w:rPr>
            </w:pPr>
            <w:hyperlink r:id="rId97" w:history="1">
              <w:r w:rsidR="000615A4" w:rsidRPr="000615A4">
                <w:rPr>
                  <w:rStyle w:val="Hyperlink"/>
                  <w:rFonts w:cs="Arial"/>
                  <w:szCs w:val="24"/>
                  <w:shd w:val="clear" w:color="auto" w:fill="FFFFFF"/>
                </w:rPr>
                <w:t>WA Health Models of Care</w:t>
              </w:r>
            </w:hyperlink>
          </w:p>
          <w:p w:rsidR="000615A4" w:rsidRPr="000F6CFF" w:rsidRDefault="00C32AD7" w:rsidP="000F6CFF">
            <w:pPr>
              <w:pStyle w:val="ListParagraph"/>
              <w:numPr>
                <w:ilvl w:val="0"/>
                <w:numId w:val="34"/>
              </w:numPr>
              <w:spacing w:before="100" w:after="100"/>
              <w:ind w:left="425" w:hanging="357"/>
              <w:contextualSpacing w:val="0"/>
              <w:rPr>
                <w:rFonts w:eastAsia="Arial" w:cs="Arial"/>
                <w:b/>
              </w:rPr>
            </w:pPr>
            <w:hyperlink r:id="rId98" w:history="1">
              <w:r w:rsidR="000615A4" w:rsidRPr="000615A4">
                <w:rPr>
                  <w:rStyle w:val="Hyperlink"/>
                  <w:rFonts w:cs="Arial"/>
                  <w:szCs w:val="24"/>
                  <w:shd w:val="clear" w:color="auto" w:fill="FFFFFF"/>
                </w:rPr>
                <w:t>WA Primary Health Alliance Health Pathways</w:t>
              </w:r>
            </w:hyperlink>
          </w:p>
          <w:p w:rsidR="00F24FAC" w:rsidRPr="00C377A0" w:rsidRDefault="00F24FAC" w:rsidP="000F6CFF">
            <w:pPr>
              <w:rPr>
                <w:b/>
              </w:rPr>
            </w:pPr>
          </w:p>
        </w:tc>
      </w:tr>
    </w:tbl>
    <w:p w:rsidR="0065601E" w:rsidRPr="005D4E2A" w:rsidRDefault="0065601E" w:rsidP="0065601E">
      <w:pPr>
        <w:spacing w:after="0"/>
        <w:rPr>
          <w:szCs w:val="24"/>
        </w:rPr>
      </w:pPr>
      <w:r w:rsidRPr="005D4E2A">
        <w:rPr>
          <w:szCs w:val="24"/>
        </w:rPr>
        <w:br w:type="page"/>
      </w:r>
    </w:p>
    <w:tbl>
      <w:tblPr>
        <w:tblW w:w="14991"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2105"/>
      </w:tblGrid>
      <w:tr w:rsidR="005D4E2A" w:rsidRPr="000F5535" w:rsidTr="00CD7EA9">
        <w:trPr>
          <w:trHeight w:val="300"/>
          <w:jc w:val="center"/>
        </w:trPr>
        <w:tc>
          <w:tcPr>
            <w:tcW w:w="149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BD0D4"/>
          </w:tcPr>
          <w:p w:rsidR="005D4E2A" w:rsidRPr="003C3F2F" w:rsidRDefault="005D4E2A" w:rsidP="005D4E2A">
            <w:pPr>
              <w:pStyle w:val="Heading3"/>
              <w:spacing w:after="240"/>
              <w:rPr>
                <w:color w:val="auto"/>
              </w:rPr>
            </w:pPr>
            <w:bookmarkStart w:id="82" w:name="_Toc458670950"/>
            <w:r>
              <w:rPr>
                <w:rFonts w:eastAsia="Arial"/>
                <w:color w:val="auto"/>
              </w:rPr>
              <w:lastRenderedPageBreak/>
              <w:t>5.3</w:t>
            </w:r>
            <w:r w:rsidRPr="00081242">
              <w:rPr>
                <w:rFonts w:eastAsia="Arial"/>
                <w:color w:val="auto"/>
              </w:rPr>
              <w:tab/>
            </w:r>
            <w:r>
              <w:rPr>
                <w:rFonts w:eastAsia="Arial"/>
                <w:color w:val="auto"/>
              </w:rPr>
              <w:t>Performing health care activities</w:t>
            </w:r>
            <w:bookmarkEnd w:id="82"/>
          </w:p>
        </w:tc>
      </w:tr>
      <w:tr w:rsidR="005D4E2A"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D4E2A" w:rsidRPr="000F5535" w:rsidRDefault="005D4E2A" w:rsidP="00EB736A">
            <w:pPr>
              <w:spacing w:before="120" w:after="120"/>
              <w:ind w:left="2766" w:hanging="2766"/>
            </w:pPr>
            <w:r>
              <w:rPr>
                <w:rFonts w:eastAsia="Arial" w:cs="Arial"/>
                <w:b/>
              </w:rPr>
              <w:t>Values and attitudes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D4E2A" w:rsidRPr="000F5535" w:rsidRDefault="005D4E2A" w:rsidP="006472FA">
            <w:pPr>
              <w:pStyle w:val="ListParagraph"/>
              <w:numPr>
                <w:ilvl w:val="0"/>
                <w:numId w:val="35"/>
              </w:numPr>
              <w:spacing w:before="100" w:after="100"/>
              <w:ind w:left="425" w:hanging="357"/>
              <w:contextualSpacing w:val="0"/>
            </w:pPr>
            <w:r w:rsidRPr="005D4E2A">
              <w:rPr>
                <w:rFonts w:eastAsia="Arial" w:cs="Arial"/>
              </w:rPr>
              <w:t>Commitment to a collaborative, person-centred and strengths based approach to service delivery and interventions.</w:t>
            </w:r>
          </w:p>
          <w:p w:rsidR="005D4E2A" w:rsidRPr="000F5535" w:rsidRDefault="005D4E2A" w:rsidP="006472FA">
            <w:pPr>
              <w:pStyle w:val="ListParagraph"/>
              <w:numPr>
                <w:ilvl w:val="0"/>
                <w:numId w:val="35"/>
              </w:numPr>
              <w:tabs>
                <w:tab w:val="left" w:pos="2616"/>
              </w:tabs>
              <w:spacing w:before="100" w:after="100"/>
              <w:ind w:left="425" w:hanging="357"/>
              <w:contextualSpacing w:val="0"/>
            </w:pPr>
            <w:r w:rsidRPr="005D4E2A">
              <w:rPr>
                <w:rFonts w:eastAsia="Arial" w:cs="Arial"/>
              </w:rPr>
              <w:t>Commitment to best evidence based practice.</w:t>
            </w:r>
          </w:p>
          <w:p w:rsidR="005D4E2A" w:rsidRPr="000F5535" w:rsidRDefault="005D4E2A" w:rsidP="006472FA">
            <w:pPr>
              <w:pStyle w:val="ListParagraph"/>
              <w:numPr>
                <w:ilvl w:val="0"/>
                <w:numId w:val="35"/>
              </w:numPr>
              <w:tabs>
                <w:tab w:val="left" w:pos="2616"/>
              </w:tabs>
              <w:spacing w:before="100" w:after="100"/>
              <w:ind w:left="425" w:hanging="357"/>
              <w:contextualSpacing w:val="0"/>
            </w:pPr>
            <w:r w:rsidRPr="005D4E2A">
              <w:rPr>
                <w:rFonts w:eastAsia="Arial" w:cs="Arial"/>
              </w:rPr>
              <w:t>Commitment to collaborative practice and multidisciplinary care when this is in the best interests of individuals with disability.</w:t>
            </w:r>
          </w:p>
          <w:p w:rsidR="005D4E2A" w:rsidRPr="005D4E2A" w:rsidRDefault="005D4E2A" w:rsidP="006472FA">
            <w:pPr>
              <w:pStyle w:val="ListParagraph"/>
              <w:numPr>
                <w:ilvl w:val="0"/>
                <w:numId w:val="35"/>
              </w:numPr>
              <w:spacing w:before="100" w:after="100"/>
              <w:ind w:left="425" w:hanging="357"/>
              <w:contextualSpacing w:val="0"/>
              <w:rPr>
                <w:rFonts w:eastAsia="Arial" w:cs="Arial"/>
                <w:b/>
              </w:rPr>
            </w:pPr>
            <w:r w:rsidRPr="005D4E2A">
              <w:rPr>
                <w:rFonts w:eastAsia="Arial" w:cs="Arial"/>
              </w:rPr>
              <w:t>Commitment to continuous improvement to ensure service delivery is safe, efficient and responsive.</w:t>
            </w:r>
          </w:p>
        </w:tc>
      </w:tr>
      <w:tr w:rsidR="005D4E2A"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D4E2A" w:rsidRPr="000F5535" w:rsidRDefault="005D4E2A" w:rsidP="00EB736A">
            <w:pPr>
              <w:tabs>
                <w:tab w:val="left" w:pos="3616"/>
              </w:tabs>
              <w:spacing w:before="120" w:after="120"/>
              <w:rPr>
                <w:rFonts w:eastAsia="Arial" w:cs="Arial"/>
                <w:b/>
              </w:rPr>
            </w:pPr>
            <w:r>
              <w:rPr>
                <w:rFonts w:eastAsia="Arial" w:cs="Arial"/>
                <w:b/>
              </w:rPr>
              <w:t>Knowledge and understanding</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D4E2A" w:rsidRPr="000F5535" w:rsidRDefault="005D4E2A" w:rsidP="006472FA">
            <w:pPr>
              <w:pStyle w:val="ListParagraph"/>
              <w:numPr>
                <w:ilvl w:val="0"/>
                <w:numId w:val="35"/>
              </w:numPr>
              <w:spacing w:before="100" w:after="100"/>
              <w:ind w:left="425" w:hanging="357"/>
              <w:contextualSpacing w:val="0"/>
            </w:pPr>
            <w:r w:rsidRPr="005D4E2A">
              <w:rPr>
                <w:rFonts w:eastAsia="Arial" w:cs="Arial"/>
              </w:rPr>
              <w:t>Best models of care based on available evidence.</w:t>
            </w:r>
          </w:p>
          <w:p w:rsidR="005D4E2A" w:rsidRPr="005D4E2A" w:rsidRDefault="005D4E2A" w:rsidP="006472FA">
            <w:pPr>
              <w:pStyle w:val="ListParagraph"/>
              <w:numPr>
                <w:ilvl w:val="0"/>
                <w:numId w:val="35"/>
              </w:numPr>
              <w:tabs>
                <w:tab w:val="left" w:pos="3616"/>
              </w:tabs>
              <w:spacing w:before="100" w:after="100"/>
              <w:ind w:left="425" w:hanging="357"/>
              <w:contextualSpacing w:val="0"/>
              <w:rPr>
                <w:rFonts w:eastAsia="Arial" w:cs="Arial"/>
                <w:b/>
              </w:rPr>
            </w:pPr>
            <w:r w:rsidRPr="005D4E2A">
              <w:rPr>
                <w:rFonts w:eastAsia="Arial" w:cs="Arial"/>
              </w:rPr>
              <w:t>Current models of practice in provision of health care to individuals with disability</w:t>
            </w:r>
            <w:r w:rsidR="00FB3648">
              <w:rPr>
                <w:rFonts w:eastAsia="Arial" w:cs="Arial"/>
              </w:rPr>
              <w:t>.</w:t>
            </w:r>
          </w:p>
        </w:tc>
      </w:tr>
      <w:tr w:rsidR="005D4E2A"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D4E2A" w:rsidRPr="000F5535" w:rsidRDefault="005D4E2A" w:rsidP="00EB736A">
            <w:pPr>
              <w:spacing w:before="120" w:after="120"/>
            </w:pPr>
            <w:r w:rsidRPr="000F5535">
              <w:rPr>
                <w:rFonts w:eastAsia="Arial" w:cs="Arial"/>
                <w:b/>
              </w:rPr>
              <w:t>Skills and be</w:t>
            </w:r>
            <w:r>
              <w:rPr>
                <w:rFonts w:eastAsia="Arial" w:cs="Arial"/>
                <w:b/>
              </w:rPr>
              <w:t>haviours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D4E2A" w:rsidRPr="000F5535" w:rsidRDefault="005D4E2A" w:rsidP="006472FA">
            <w:pPr>
              <w:pStyle w:val="ListParagraph"/>
              <w:numPr>
                <w:ilvl w:val="0"/>
                <w:numId w:val="35"/>
              </w:numPr>
              <w:spacing w:before="100" w:after="100"/>
              <w:ind w:left="425" w:hanging="357"/>
              <w:contextualSpacing w:val="0"/>
            </w:pPr>
            <w:r w:rsidRPr="005D4E2A">
              <w:rPr>
                <w:rFonts w:eastAsia="Arial" w:cs="Arial"/>
              </w:rPr>
              <w:t>Develop, implement and document a tailored person-centred plan or intervention.</w:t>
            </w:r>
          </w:p>
          <w:p w:rsidR="005D4E2A" w:rsidRPr="000F5535" w:rsidRDefault="005D4E2A" w:rsidP="006472FA">
            <w:pPr>
              <w:pStyle w:val="ListParagraph"/>
              <w:numPr>
                <w:ilvl w:val="0"/>
                <w:numId w:val="35"/>
              </w:numPr>
              <w:tabs>
                <w:tab w:val="left" w:pos="2594"/>
              </w:tabs>
              <w:spacing w:before="100" w:after="100"/>
              <w:ind w:left="425" w:hanging="357"/>
              <w:contextualSpacing w:val="0"/>
            </w:pPr>
            <w:r w:rsidRPr="005D4E2A">
              <w:rPr>
                <w:rFonts w:eastAsia="Arial" w:cs="Arial"/>
              </w:rPr>
              <w:t>Develop, apply and promote appropriate and innovative models of care.</w:t>
            </w:r>
          </w:p>
          <w:p w:rsidR="005D4E2A" w:rsidRPr="000F5535" w:rsidRDefault="005D4E2A" w:rsidP="006472FA">
            <w:pPr>
              <w:pStyle w:val="ListParagraph"/>
              <w:numPr>
                <w:ilvl w:val="0"/>
                <w:numId w:val="35"/>
              </w:numPr>
              <w:tabs>
                <w:tab w:val="left" w:pos="2594"/>
              </w:tabs>
              <w:spacing w:before="100" w:after="100"/>
              <w:ind w:left="425" w:hanging="357"/>
              <w:contextualSpacing w:val="0"/>
            </w:pPr>
            <w:r w:rsidRPr="005D4E2A">
              <w:rPr>
                <w:rFonts w:eastAsia="Arial" w:cs="Arial"/>
              </w:rPr>
              <w:t>Support the client to reflect on their progress and achievement of their goals.</w:t>
            </w:r>
          </w:p>
          <w:p w:rsidR="005D4E2A" w:rsidRPr="000F5535" w:rsidRDefault="005D4E2A" w:rsidP="006472FA">
            <w:pPr>
              <w:pStyle w:val="ListParagraph"/>
              <w:numPr>
                <w:ilvl w:val="0"/>
                <w:numId w:val="35"/>
              </w:numPr>
              <w:tabs>
                <w:tab w:val="left" w:pos="2594"/>
              </w:tabs>
              <w:spacing w:before="100" w:after="100"/>
              <w:ind w:left="425" w:hanging="357"/>
              <w:contextualSpacing w:val="0"/>
            </w:pPr>
            <w:r w:rsidRPr="005D4E2A">
              <w:rPr>
                <w:rFonts w:eastAsia="Arial" w:cs="Arial"/>
              </w:rPr>
              <w:t>Review health plans on a regular basis to meet the changing needs of individuals with disability.</w:t>
            </w:r>
          </w:p>
          <w:p w:rsidR="005D4E2A" w:rsidRPr="005D4E2A" w:rsidRDefault="005D4E2A" w:rsidP="000615A4">
            <w:pPr>
              <w:pStyle w:val="ListParagraph"/>
              <w:numPr>
                <w:ilvl w:val="0"/>
                <w:numId w:val="35"/>
              </w:numPr>
              <w:spacing w:before="100" w:after="100"/>
              <w:ind w:left="425" w:hanging="357"/>
              <w:contextualSpacing w:val="0"/>
              <w:rPr>
                <w:rFonts w:eastAsia="Arial" w:cs="Arial"/>
                <w:b/>
              </w:rPr>
            </w:pPr>
            <w:r w:rsidRPr="005D4E2A">
              <w:rPr>
                <w:rFonts w:eastAsia="Arial" w:cs="Arial"/>
              </w:rPr>
              <w:t>Ensure monitoring plans are in place and actioned appropriately.</w:t>
            </w:r>
          </w:p>
        </w:tc>
      </w:tr>
      <w:tr w:rsidR="005D4E2A"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D4E2A" w:rsidRPr="000F5535" w:rsidRDefault="005D4E2A" w:rsidP="00EB736A">
            <w:pPr>
              <w:spacing w:before="120" w:after="120"/>
            </w:pPr>
            <w:r>
              <w:rPr>
                <w:rFonts w:eastAsia="Arial" w:cs="Arial"/>
                <w:b/>
              </w:rPr>
              <w:t>Resources</w:t>
            </w:r>
          </w:p>
        </w:tc>
        <w:tc>
          <w:tcPr>
            <w:tcW w:w="121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5F9A" w:rsidRPr="000F6CFF" w:rsidRDefault="005D4E2A" w:rsidP="000F6CFF">
            <w:pPr>
              <w:pStyle w:val="ListParagraph"/>
              <w:numPr>
                <w:ilvl w:val="0"/>
                <w:numId w:val="35"/>
              </w:numPr>
              <w:spacing w:before="100" w:after="100"/>
              <w:ind w:left="425" w:hanging="357"/>
              <w:contextualSpacing w:val="0"/>
              <w:rPr>
                <w:rFonts w:eastAsia="Arial" w:cs="Arial"/>
                <w:b/>
              </w:rPr>
            </w:pPr>
            <w:r w:rsidRPr="005D4E2A">
              <w:rPr>
                <w:rFonts w:eastAsia="Arial" w:cs="Arial"/>
              </w:rPr>
              <w:t>Professional development and training</w:t>
            </w:r>
          </w:p>
          <w:p w:rsidR="000615A4" w:rsidRPr="000F6CFF" w:rsidRDefault="00C32AD7" w:rsidP="000F6CFF">
            <w:pPr>
              <w:pStyle w:val="ListParagraph"/>
              <w:numPr>
                <w:ilvl w:val="0"/>
                <w:numId w:val="35"/>
              </w:numPr>
              <w:spacing w:before="100" w:after="100"/>
              <w:ind w:left="425" w:hanging="357"/>
              <w:contextualSpacing w:val="0"/>
              <w:rPr>
                <w:rFonts w:eastAsia="Arial" w:cs="Arial"/>
                <w:b/>
              </w:rPr>
            </w:pPr>
            <w:hyperlink r:id="rId99" w:history="1">
              <w:r w:rsidR="000615A4" w:rsidRPr="00C3524F">
                <w:rPr>
                  <w:rStyle w:val="Hyperlink"/>
                </w:rPr>
                <w:t>Australian Health Practitioner Regulation Agency</w:t>
              </w:r>
            </w:hyperlink>
            <w:r w:rsidR="000615A4" w:rsidRPr="00C3524F">
              <w:rPr>
                <w:rStyle w:val="Hyperlink"/>
              </w:rPr>
              <w:t xml:space="preserve">. </w:t>
            </w:r>
          </w:p>
          <w:p w:rsidR="000615A4" w:rsidRPr="000F6CFF" w:rsidRDefault="00C32AD7" w:rsidP="000F6CFF">
            <w:pPr>
              <w:pStyle w:val="ListParagraph"/>
              <w:numPr>
                <w:ilvl w:val="0"/>
                <w:numId w:val="35"/>
              </w:numPr>
              <w:spacing w:before="100" w:after="100"/>
              <w:ind w:left="425" w:hanging="357"/>
              <w:contextualSpacing w:val="0"/>
              <w:rPr>
                <w:rFonts w:eastAsia="Arial" w:cs="Arial"/>
                <w:b/>
              </w:rPr>
            </w:pPr>
            <w:hyperlink r:id="rId100" w:history="1">
              <w:r w:rsidR="00335F9A" w:rsidRPr="000F6CFF">
                <w:rPr>
                  <w:rStyle w:val="Hyperlink"/>
                </w:rPr>
                <w:t>Australian Commission on Safety and Quality in Health Care: National Standards</w:t>
              </w:r>
            </w:hyperlink>
          </w:p>
          <w:p w:rsidR="000615A4" w:rsidRPr="000615A4" w:rsidRDefault="00C32AD7" w:rsidP="000F6CFF">
            <w:pPr>
              <w:pStyle w:val="ListParagraph"/>
              <w:numPr>
                <w:ilvl w:val="0"/>
                <w:numId w:val="35"/>
              </w:numPr>
              <w:spacing w:before="100" w:after="100"/>
              <w:ind w:left="425" w:hanging="357"/>
              <w:contextualSpacing w:val="0"/>
              <w:rPr>
                <w:rFonts w:eastAsia="Arial" w:cs="Arial"/>
                <w:b/>
              </w:rPr>
            </w:pPr>
            <w:hyperlink r:id="rId101" w:history="1">
              <w:r w:rsidR="000615A4" w:rsidRPr="000F6CFF">
                <w:rPr>
                  <w:rStyle w:val="Hyperlink"/>
                </w:rPr>
                <w:t>WA Health Models of Care</w:t>
              </w:r>
            </w:hyperlink>
          </w:p>
          <w:p w:rsidR="005D4E2A" w:rsidRPr="005D4E2A" w:rsidRDefault="00C32AD7" w:rsidP="000F6CFF">
            <w:pPr>
              <w:pStyle w:val="ListParagraph"/>
              <w:numPr>
                <w:ilvl w:val="0"/>
                <w:numId w:val="35"/>
              </w:numPr>
              <w:spacing w:before="100" w:after="100"/>
              <w:ind w:left="425" w:hanging="357"/>
              <w:contextualSpacing w:val="0"/>
              <w:rPr>
                <w:rFonts w:eastAsia="Arial" w:cs="Arial"/>
                <w:b/>
              </w:rPr>
            </w:pPr>
            <w:hyperlink r:id="rId102" w:history="1">
              <w:r w:rsidR="000615A4" w:rsidRPr="000F6CFF">
                <w:rPr>
                  <w:rStyle w:val="Hyperlink"/>
                </w:rPr>
                <w:t>WA Primary Health Alliance Health Pathways</w:t>
              </w:r>
            </w:hyperlink>
          </w:p>
        </w:tc>
      </w:tr>
    </w:tbl>
    <w:p w:rsidR="0065601E" w:rsidRDefault="0065601E" w:rsidP="0065601E">
      <w:pPr>
        <w:spacing w:after="0"/>
      </w:pPr>
      <w:r w:rsidRPr="000F5535">
        <w:br w:type="page"/>
      </w:r>
    </w:p>
    <w:tbl>
      <w:tblPr>
        <w:tblW w:w="14925"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2039"/>
      </w:tblGrid>
      <w:tr w:rsidR="00EB736A" w:rsidRPr="000F5535" w:rsidTr="00CD7EA9">
        <w:trPr>
          <w:trHeight w:val="300"/>
          <w:jc w:val="center"/>
        </w:trPr>
        <w:tc>
          <w:tcPr>
            <w:tcW w:w="149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BD0D4"/>
          </w:tcPr>
          <w:p w:rsidR="00EB736A" w:rsidRPr="003C3F2F" w:rsidRDefault="00EB736A" w:rsidP="00EB736A">
            <w:pPr>
              <w:pStyle w:val="Heading3"/>
              <w:spacing w:after="240"/>
              <w:rPr>
                <w:color w:val="auto"/>
              </w:rPr>
            </w:pPr>
            <w:bookmarkStart w:id="83" w:name="_Toc458670951"/>
            <w:r>
              <w:rPr>
                <w:rFonts w:eastAsia="Arial"/>
                <w:color w:val="auto"/>
              </w:rPr>
              <w:lastRenderedPageBreak/>
              <w:t>5.4</w:t>
            </w:r>
            <w:r w:rsidRPr="00081242">
              <w:rPr>
                <w:rFonts w:eastAsia="Arial"/>
                <w:color w:val="auto"/>
              </w:rPr>
              <w:tab/>
            </w:r>
            <w:r>
              <w:rPr>
                <w:rFonts w:eastAsia="Arial"/>
                <w:color w:val="auto"/>
              </w:rPr>
              <w:t>Supporting processes and standards</w:t>
            </w:r>
            <w:bookmarkEnd w:id="83"/>
          </w:p>
        </w:tc>
      </w:tr>
      <w:tr w:rsidR="00EB736A"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736A" w:rsidRPr="000F5535" w:rsidRDefault="00EB736A" w:rsidP="00EB736A">
            <w:pPr>
              <w:spacing w:before="120" w:after="120"/>
              <w:ind w:left="2766" w:hanging="2766"/>
            </w:pPr>
            <w:r>
              <w:rPr>
                <w:rFonts w:eastAsia="Arial" w:cs="Arial"/>
                <w:b/>
              </w:rPr>
              <w:t>Values and attitudes</w:t>
            </w:r>
          </w:p>
          <w:p w:rsidR="00EB736A" w:rsidRPr="000F5535" w:rsidRDefault="00EB736A" w:rsidP="00EB736A">
            <w:pPr>
              <w:tabs>
                <w:tab w:val="left" w:pos="2766"/>
              </w:tabs>
              <w:spacing w:before="120" w:after="120"/>
              <w:ind w:left="2766"/>
            </w:pP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736A" w:rsidRPr="000F5535" w:rsidRDefault="00EB736A" w:rsidP="006472FA">
            <w:pPr>
              <w:pStyle w:val="ListParagraph"/>
              <w:numPr>
                <w:ilvl w:val="0"/>
                <w:numId w:val="35"/>
              </w:numPr>
              <w:spacing w:before="100" w:after="100"/>
              <w:ind w:left="425" w:hanging="357"/>
              <w:contextualSpacing w:val="0"/>
            </w:pPr>
            <w:r w:rsidRPr="00EB736A">
              <w:rPr>
                <w:rFonts w:eastAsia="Arial" w:cs="Arial"/>
              </w:rPr>
              <w:t>Commitment to evidence based practice.</w:t>
            </w:r>
          </w:p>
          <w:p w:rsidR="00EB736A" w:rsidRPr="000F5535" w:rsidRDefault="00EB736A" w:rsidP="006472FA">
            <w:pPr>
              <w:pStyle w:val="ListParagraph"/>
              <w:numPr>
                <w:ilvl w:val="0"/>
                <w:numId w:val="35"/>
              </w:numPr>
              <w:tabs>
                <w:tab w:val="left" w:pos="2616"/>
              </w:tabs>
              <w:spacing w:before="100" w:after="100"/>
              <w:ind w:left="425" w:hanging="357"/>
              <w:contextualSpacing w:val="0"/>
            </w:pPr>
            <w:r w:rsidRPr="00EB736A">
              <w:rPr>
                <w:rFonts w:eastAsia="Arial" w:cs="Arial"/>
              </w:rPr>
              <w:t>Commitment to health care research.</w:t>
            </w:r>
          </w:p>
          <w:p w:rsidR="00EB736A" w:rsidRPr="000F5535" w:rsidRDefault="00EB736A" w:rsidP="006472FA">
            <w:pPr>
              <w:pStyle w:val="ListParagraph"/>
              <w:numPr>
                <w:ilvl w:val="0"/>
                <w:numId w:val="35"/>
              </w:numPr>
              <w:tabs>
                <w:tab w:val="left" w:pos="2616"/>
              </w:tabs>
              <w:spacing w:before="100" w:after="100"/>
              <w:ind w:left="425" w:hanging="357"/>
              <w:contextualSpacing w:val="0"/>
            </w:pPr>
            <w:r w:rsidRPr="00EB736A">
              <w:rPr>
                <w:rFonts w:eastAsia="Arial" w:cs="Arial"/>
              </w:rPr>
              <w:t>Commitment to quality care provision and safety.</w:t>
            </w:r>
          </w:p>
          <w:p w:rsidR="00EB736A" w:rsidRPr="000F5535" w:rsidRDefault="00EB736A" w:rsidP="006472FA">
            <w:pPr>
              <w:pStyle w:val="ListParagraph"/>
              <w:numPr>
                <w:ilvl w:val="0"/>
                <w:numId w:val="35"/>
              </w:numPr>
              <w:tabs>
                <w:tab w:val="left" w:pos="2616"/>
              </w:tabs>
              <w:spacing w:before="100" w:after="100"/>
              <w:ind w:left="425" w:hanging="357"/>
              <w:contextualSpacing w:val="0"/>
            </w:pPr>
            <w:r w:rsidRPr="00EB736A">
              <w:rPr>
                <w:rFonts w:eastAsia="Arial" w:cs="Arial"/>
              </w:rPr>
              <w:t xml:space="preserve">Commitment to working collaboratively with </w:t>
            </w:r>
            <w:r w:rsidR="0026784A">
              <w:rPr>
                <w:rFonts w:cs="Arial"/>
              </w:rPr>
              <w:t>individuals with disability and the person or persons providing support</w:t>
            </w:r>
            <w:r w:rsidRPr="00EB736A">
              <w:rPr>
                <w:rFonts w:eastAsia="Arial" w:cs="Arial"/>
              </w:rPr>
              <w:t>.</w:t>
            </w:r>
          </w:p>
          <w:p w:rsidR="00EB736A" w:rsidRPr="00EB736A" w:rsidRDefault="00EB736A" w:rsidP="006472FA">
            <w:pPr>
              <w:pStyle w:val="ListParagraph"/>
              <w:numPr>
                <w:ilvl w:val="0"/>
                <w:numId w:val="35"/>
              </w:numPr>
              <w:spacing w:before="100" w:after="100"/>
              <w:ind w:left="425" w:hanging="357"/>
              <w:contextualSpacing w:val="0"/>
              <w:rPr>
                <w:rFonts w:eastAsia="Arial" w:cs="Arial"/>
                <w:b/>
              </w:rPr>
            </w:pPr>
            <w:r w:rsidRPr="00EB736A">
              <w:rPr>
                <w:rFonts w:eastAsia="Arial" w:cs="Arial"/>
              </w:rPr>
              <w:t>Acknowledge the balance between promoting safety and positive risk taking.</w:t>
            </w:r>
          </w:p>
        </w:tc>
      </w:tr>
      <w:tr w:rsidR="00EB736A"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736A" w:rsidRPr="000F5535" w:rsidRDefault="00EB736A" w:rsidP="00EB736A">
            <w:pPr>
              <w:tabs>
                <w:tab w:val="left" w:pos="3616"/>
              </w:tabs>
              <w:spacing w:before="120" w:after="120"/>
              <w:rPr>
                <w:rFonts w:eastAsia="Arial" w:cs="Arial"/>
                <w:b/>
              </w:rPr>
            </w:pPr>
            <w:r>
              <w:rPr>
                <w:rFonts w:eastAsia="Arial" w:cs="Arial"/>
                <w:b/>
              </w:rPr>
              <w:t>Knowledge and understanding</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736A" w:rsidRPr="00EB736A" w:rsidRDefault="00EB736A" w:rsidP="006472FA">
            <w:pPr>
              <w:pStyle w:val="ListParagraph"/>
              <w:numPr>
                <w:ilvl w:val="0"/>
                <w:numId w:val="35"/>
              </w:numPr>
              <w:tabs>
                <w:tab w:val="left" w:pos="3616"/>
              </w:tabs>
              <w:spacing w:before="100" w:after="100"/>
              <w:ind w:left="425" w:hanging="357"/>
              <w:contextualSpacing w:val="0"/>
              <w:rPr>
                <w:rFonts w:eastAsia="Arial" w:cs="Arial"/>
                <w:b/>
              </w:rPr>
            </w:pPr>
            <w:r w:rsidRPr="00EB736A">
              <w:rPr>
                <w:rFonts w:eastAsia="Arial" w:cs="Arial"/>
              </w:rPr>
              <w:t>Policies, procedures and protocols that support safe practice.</w:t>
            </w:r>
          </w:p>
        </w:tc>
      </w:tr>
      <w:tr w:rsidR="00EB736A"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736A" w:rsidRPr="000F5535" w:rsidRDefault="00EB736A" w:rsidP="00EB736A">
            <w:pPr>
              <w:spacing w:before="120" w:after="120"/>
            </w:pPr>
            <w:r w:rsidRPr="000F5535">
              <w:rPr>
                <w:rFonts w:eastAsia="Arial" w:cs="Arial"/>
                <w:b/>
              </w:rPr>
              <w:t>Skills and be</w:t>
            </w:r>
            <w:r>
              <w:rPr>
                <w:rFonts w:eastAsia="Arial" w:cs="Arial"/>
                <w:b/>
              </w:rPr>
              <w:t>haviours</w:t>
            </w:r>
          </w:p>
          <w:p w:rsidR="00EB736A" w:rsidRPr="000F5535" w:rsidRDefault="00EB736A" w:rsidP="00EB736A">
            <w:pPr>
              <w:tabs>
                <w:tab w:val="left" w:pos="2766"/>
              </w:tabs>
              <w:spacing w:before="120" w:after="120"/>
              <w:ind w:left="2766"/>
            </w:pP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736A" w:rsidRPr="000F5535" w:rsidRDefault="00EB736A" w:rsidP="006472FA">
            <w:pPr>
              <w:pStyle w:val="ListParagraph"/>
              <w:numPr>
                <w:ilvl w:val="0"/>
                <w:numId w:val="35"/>
              </w:numPr>
              <w:spacing w:before="100" w:after="100"/>
              <w:ind w:left="425" w:hanging="357"/>
              <w:contextualSpacing w:val="0"/>
            </w:pPr>
            <w:r w:rsidRPr="00EB736A">
              <w:rPr>
                <w:rFonts w:eastAsia="Arial" w:cs="Arial"/>
              </w:rPr>
              <w:t>Contribute to the generation of new knowledge through research.</w:t>
            </w:r>
          </w:p>
          <w:p w:rsidR="00EB736A" w:rsidRPr="000F5535" w:rsidRDefault="00EB736A" w:rsidP="006472FA">
            <w:pPr>
              <w:pStyle w:val="ListParagraph"/>
              <w:numPr>
                <w:ilvl w:val="0"/>
                <w:numId w:val="35"/>
              </w:numPr>
              <w:tabs>
                <w:tab w:val="left" w:pos="2616"/>
              </w:tabs>
              <w:spacing w:before="100" w:after="100"/>
              <w:ind w:left="425" w:hanging="357"/>
              <w:contextualSpacing w:val="0"/>
            </w:pPr>
            <w:r w:rsidRPr="00EB736A">
              <w:rPr>
                <w:rFonts w:eastAsia="Arial" w:cs="Arial"/>
              </w:rPr>
              <w:t>Facilitate the application of new knowledge and skills into practice.</w:t>
            </w:r>
          </w:p>
          <w:p w:rsidR="00EB736A" w:rsidRPr="000F5535" w:rsidRDefault="00EB736A" w:rsidP="006472FA">
            <w:pPr>
              <w:pStyle w:val="ListParagraph"/>
              <w:numPr>
                <w:ilvl w:val="0"/>
                <w:numId w:val="35"/>
              </w:numPr>
              <w:tabs>
                <w:tab w:val="left" w:pos="2616"/>
              </w:tabs>
              <w:spacing w:before="100" w:after="100"/>
              <w:ind w:left="425" w:hanging="357"/>
              <w:contextualSpacing w:val="0"/>
            </w:pPr>
            <w:r w:rsidRPr="00EB736A">
              <w:rPr>
                <w:rFonts w:eastAsia="Arial" w:cs="Arial"/>
              </w:rPr>
              <w:t>Perform work activities safely and effectively.</w:t>
            </w:r>
          </w:p>
          <w:p w:rsidR="00EB736A" w:rsidRPr="000F5535" w:rsidRDefault="00EB736A" w:rsidP="006472FA">
            <w:pPr>
              <w:pStyle w:val="ListParagraph"/>
              <w:numPr>
                <w:ilvl w:val="0"/>
                <w:numId w:val="35"/>
              </w:numPr>
              <w:tabs>
                <w:tab w:val="left" w:pos="2616"/>
              </w:tabs>
              <w:spacing w:before="100" w:after="100"/>
              <w:ind w:left="425" w:hanging="357"/>
              <w:contextualSpacing w:val="0"/>
            </w:pPr>
            <w:r w:rsidRPr="00EB736A">
              <w:rPr>
                <w:rFonts w:eastAsia="Arial" w:cs="Arial"/>
              </w:rPr>
              <w:t>Act to reduce error and sources of risk in own practice and within the team.</w:t>
            </w:r>
          </w:p>
          <w:p w:rsidR="00EB736A" w:rsidRPr="000F5535" w:rsidRDefault="00EB736A" w:rsidP="006472FA">
            <w:pPr>
              <w:pStyle w:val="ListParagraph"/>
              <w:numPr>
                <w:ilvl w:val="0"/>
                <w:numId w:val="35"/>
              </w:numPr>
              <w:tabs>
                <w:tab w:val="left" w:pos="2616"/>
              </w:tabs>
              <w:spacing w:before="100" w:after="100"/>
              <w:ind w:left="425" w:hanging="357"/>
              <w:contextualSpacing w:val="0"/>
            </w:pPr>
            <w:r w:rsidRPr="00EB736A">
              <w:rPr>
                <w:rFonts w:eastAsia="Arial" w:cs="Arial"/>
              </w:rPr>
              <w:t>Integrate quality management principles into operational activities.</w:t>
            </w:r>
          </w:p>
          <w:p w:rsidR="00EB736A" w:rsidRPr="000F5535" w:rsidRDefault="00EB736A" w:rsidP="006472FA">
            <w:pPr>
              <w:pStyle w:val="ListParagraph"/>
              <w:numPr>
                <w:ilvl w:val="0"/>
                <w:numId w:val="35"/>
              </w:numPr>
              <w:tabs>
                <w:tab w:val="left" w:pos="2616"/>
              </w:tabs>
              <w:spacing w:before="100" w:after="100"/>
              <w:ind w:left="425" w:hanging="357"/>
              <w:contextualSpacing w:val="0"/>
            </w:pPr>
            <w:r w:rsidRPr="00EB736A">
              <w:rPr>
                <w:rFonts w:eastAsia="Arial" w:cs="Arial"/>
              </w:rPr>
              <w:t>Integrate safety and quality clinical practice guidelines into everyday care.</w:t>
            </w:r>
          </w:p>
          <w:p w:rsidR="00EB736A" w:rsidRPr="000F5535" w:rsidRDefault="00EB736A" w:rsidP="006472FA">
            <w:pPr>
              <w:pStyle w:val="ListParagraph"/>
              <w:numPr>
                <w:ilvl w:val="0"/>
                <w:numId w:val="35"/>
              </w:numPr>
              <w:tabs>
                <w:tab w:val="left" w:pos="2616"/>
              </w:tabs>
              <w:spacing w:before="100" w:after="100"/>
              <w:ind w:left="425" w:hanging="357"/>
              <w:contextualSpacing w:val="0"/>
            </w:pPr>
            <w:r w:rsidRPr="00EB736A">
              <w:rPr>
                <w:rFonts w:eastAsia="Arial" w:cs="Arial"/>
              </w:rPr>
              <w:t>Foster, or participate in, a supportive, open culture in which mistakes are treated as opportunities for improvement and organisational learning.</w:t>
            </w:r>
          </w:p>
          <w:p w:rsidR="00EB736A" w:rsidRPr="00EB736A" w:rsidRDefault="00EB736A" w:rsidP="006472FA">
            <w:pPr>
              <w:pStyle w:val="ListParagraph"/>
              <w:numPr>
                <w:ilvl w:val="0"/>
                <w:numId w:val="35"/>
              </w:numPr>
              <w:spacing w:before="100" w:after="100"/>
              <w:ind w:left="425" w:hanging="357"/>
              <w:contextualSpacing w:val="0"/>
              <w:rPr>
                <w:rFonts w:eastAsia="Arial" w:cs="Arial"/>
                <w:b/>
              </w:rPr>
            </w:pPr>
            <w:r w:rsidRPr="00EB736A">
              <w:rPr>
                <w:rFonts w:eastAsia="Arial" w:cs="Arial"/>
              </w:rPr>
              <w:t xml:space="preserve">Collaboratively work with </w:t>
            </w:r>
            <w:r w:rsidR="0026784A">
              <w:rPr>
                <w:rFonts w:cs="Arial"/>
              </w:rPr>
              <w:t>individuals with disability and the person or persons providing support</w:t>
            </w:r>
            <w:r w:rsidR="0026784A" w:rsidRPr="00EB736A" w:rsidDel="0026784A">
              <w:rPr>
                <w:rFonts w:eastAsia="Arial" w:cs="Arial"/>
              </w:rPr>
              <w:t xml:space="preserve"> </w:t>
            </w:r>
            <w:r w:rsidRPr="00EB736A">
              <w:rPr>
                <w:rFonts w:eastAsia="Arial" w:cs="Arial"/>
              </w:rPr>
              <w:t>to jointly identify risks to interventions or to the outcomes of their health plan.</w:t>
            </w:r>
          </w:p>
        </w:tc>
      </w:tr>
      <w:tr w:rsidR="00EB736A"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736A" w:rsidRPr="000F5535" w:rsidRDefault="00EB736A" w:rsidP="00EB736A">
            <w:pPr>
              <w:spacing w:before="120" w:after="120"/>
            </w:pPr>
            <w:r>
              <w:rPr>
                <w:rFonts w:eastAsia="Arial" w:cs="Arial"/>
                <w:b/>
              </w:rPr>
              <w:t>Resources</w:t>
            </w:r>
          </w:p>
          <w:p w:rsidR="00EB736A" w:rsidRPr="000F5535" w:rsidRDefault="00EB736A" w:rsidP="00EB736A">
            <w:pPr>
              <w:tabs>
                <w:tab w:val="left" w:pos="2766"/>
                <w:tab w:val="left" w:pos="3616"/>
              </w:tabs>
              <w:spacing w:before="120" w:after="120"/>
              <w:ind w:left="2766"/>
            </w:pP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736A" w:rsidRPr="00EB736A" w:rsidRDefault="00EB736A" w:rsidP="006472FA">
            <w:pPr>
              <w:pStyle w:val="ListParagraph"/>
              <w:numPr>
                <w:ilvl w:val="0"/>
                <w:numId w:val="35"/>
              </w:numPr>
              <w:tabs>
                <w:tab w:val="left" w:pos="2594"/>
              </w:tabs>
              <w:spacing w:before="100" w:after="100"/>
              <w:ind w:left="425" w:hanging="357"/>
              <w:contextualSpacing w:val="0"/>
              <w:rPr>
                <w:rFonts w:eastAsia="Arial" w:cs="Arial"/>
              </w:rPr>
            </w:pPr>
            <w:r w:rsidRPr="00EB736A">
              <w:rPr>
                <w:rFonts w:eastAsia="Arial" w:cs="Arial"/>
              </w:rPr>
              <w:t>Occupational health and safety protocols</w:t>
            </w:r>
          </w:p>
          <w:p w:rsidR="00EB736A" w:rsidRPr="000F6CFF" w:rsidRDefault="00EB736A" w:rsidP="006472FA">
            <w:pPr>
              <w:pStyle w:val="ListParagraph"/>
              <w:numPr>
                <w:ilvl w:val="0"/>
                <w:numId w:val="35"/>
              </w:numPr>
              <w:spacing w:before="100" w:after="100"/>
              <w:ind w:left="425" w:hanging="357"/>
              <w:contextualSpacing w:val="0"/>
              <w:rPr>
                <w:rFonts w:eastAsia="Arial" w:cs="Arial"/>
                <w:b/>
              </w:rPr>
            </w:pPr>
            <w:r w:rsidRPr="00EB736A">
              <w:rPr>
                <w:rFonts w:eastAsia="Arial" w:cs="Arial"/>
              </w:rPr>
              <w:t xml:space="preserve">Clinical incident reporting process (e.g. </w:t>
            </w:r>
            <w:hyperlink r:id="rId103" w:history="1">
              <w:r w:rsidRPr="005218A0">
                <w:rPr>
                  <w:rStyle w:val="Hyperlink"/>
                  <w:rFonts w:eastAsia="Arial" w:cs="Arial"/>
                  <w:i/>
                </w:rPr>
                <w:t>WA Health Clinical Incident Management Policy</w:t>
              </w:r>
            </w:hyperlink>
            <w:r w:rsidR="00FB3648">
              <w:rPr>
                <w:rStyle w:val="Hyperlink"/>
                <w:rFonts w:eastAsia="Arial" w:cs="Arial"/>
                <w:i/>
              </w:rPr>
              <w:t xml:space="preserve"> </w:t>
            </w:r>
            <w:r w:rsidRPr="00EB736A">
              <w:rPr>
                <w:rFonts w:eastAsia="Arial" w:cs="Arial"/>
              </w:rPr>
              <w:fldChar w:fldCharType="begin"/>
            </w:r>
            <w:r w:rsidR="003E7B53">
              <w:rPr>
                <w:rFonts w:eastAsia="Arial" w:cs="Arial"/>
              </w:rPr>
              <w:instrText xml:space="preserve"> ADDIN EN.CITE &lt;EndNote&gt;&lt;Cite&gt;&lt;Author&gt;Western Australian Department of Health.&lt;/Author&gt;&lt;Year&gt;2015&lt;/Year&gt;&lt;RecNum&gt;328&lt;/RecNum&gt;&lt;DisplayText&gt;&lt;style face="superscript"&gt;21&lt;/style&gt;&lt;/DisplayText&gt;&lt;record&gt;&lt;rec-number&gt;328&lt;/rec-number&gt;&lt;foreign-keys&gt;&lt;key app="EN" db-id="a99xdr0f3w0racev5t6vvfsgrrt09we5etdp" timestamp="1438587555"&gt;328&lt;/key&gt;&lt;/foreign-keys&gt;&lt;ref-type name="Report"&gt;27&lt;/ref-type&gt;&lt;contributors&gt;&lt;authors&gt;&lt;author&gt;Western Australian Department of Health.,&lt;/author&gt;&lt;/authors&gt;&lt;/contributors&gt;&lt;titles&gt;&lt;title&gt;Clinical Incident Management Policy&lt;/title&gt;&lt;/titles&gt;&lt;dates&gt;&lt;year&gt;2015&lt;/year&gt;&lt;/dates&gt;&lt;pub-location&gt;Perth&lt;/pub-location&gt;&lt;publisher&gt;Patient Safety Surveillance Unit, Western Australian Department of Health&lt;/publisher&gt;&lt;urls&gt;&lt;/urls&gt;&lt;/record&gt;&lt;/Cite&gt;&lt;/EndNote&gt;</w:instrText>
            </w:r>
            <w:r w:rsidRPr="00EB736A">
              <w:rPr>
                <w:rFonts w:eastAsia="Arial" w:cs="Arial"/>
              </w:rPr>
              <w:fldChar w:fldCharType="separate"/>
            </w:r>
            <w:r w:rsidR="003E7B53" w:rsidRPr="003E7B53">
              <w:rPr>
                <w:rFonts w:eastAsia="Arial" w:cs="Arial"/>
                <w:noProof/>
                <w:vertAlign w:val="superscript"/>
              </w:rPr>
              <w:t>21</w:t>
            </w:r>
            <w:r w:rsidRPr="00EB736A">
              <w:rPr>
                <w:rFonts w:eastAsia="Arial" w:cs="Arial"/>
              </w:rPr>
              <w:fldChar w:fldCharType="end"/>
            </w:r>
            <w:r w:rsidRPr="00EB736A">
              <w:rPr>
                <w:rFonts w:eastAsia="Arial" w:cs="Arial"/>
              </w:rPr>
              <w:t>)</w:t>
            </w:r>
          </w:p>
          <w:p w:rsidR="000615A4" w:rsidRPr="000F6CFF" w:rsidRDefault="00C32AD7" w:rsidP="000F6CFF">
            <w:pPr>
              <w:pStyle w:val="ListParagraph"/>
              <w:numPr>
                <w:ilvl w:val="0"/>
                <w:numId w:val="35"/>
              </w:numPr>
              <w:spacing w:before="100" w:after="100"/>
              <w:ind w:left="444"/>
              <w:contextualSpacing w:val="0"/>
              <w:rPr>
                <w:rFonts w:eastAsia="Arial" w:cs="Arial"/>
                <w:b/>
                <w:szCs w:val="24"/>
              </w:rPr>
            </w:pPr>
            <w:hyperlink r:id="rId104" w:history="1">
              <w:r w:rsidR="000615A4" w:rsidRPr="00C3524F">
                <w:rPr>
                  <w:rStyle w:val="Hyperlink"/>
                </w:rPr>
                <w:t>Australian Health Practitioner Regulation Agency</w:t>
              </w:r>
            </w:hyperlink>
            <w:r w:rsidR="000615A4" w:rsidRPr="00C3524F">
              <w:rPr>
                <w:rStyle w:val="Hyperlink"/>
              </w:rPr>
              <w:t xml:space="preserve">. </w:t>
            </w:r>
          </w:p>
          <w:p w:rsidR="005932DE" w:rsidRPr="009D15A8" w:rsidRDefault="00C32AD7" w:rsidP="000F6CFF">
            <w:pPr>
              <w:pStyle w:val="ListParagraph"/>
              <w:numPr>
                <w:ilvl w:val="0"/>
                <w:numId w:val="35"/>
              </w:numPr>
              <w:spacing w:before="100" w:after="100"/>
              <w:ind w:left="444"/>
              <w:contextualSpacing w:val="0"/>
              <w:rPr>
                <w:rFonts w:eastAsia="Arial" w:cs="Arial"/>
                <w:b/>
                <w:szCs w:val="24"/>
              </w:rPr>
            </w:pPr>
            <w:hyperlink r:id="rId105" w:history="1">
              <w:r w:rsidR="005932DE" w:rsidRPr="000F6CFF">
                <w:rPr>
                  <w:rStyle w:val="Hyperlink"/>
                  <w:szCs w:val="24"/>
                </w:rPr>
                <w:t>Australian Commission on Safety and Quality in Health Care</w:t>
              </w:r>
              <w:r w:rsidR="00FD1206" w:rsidRPr="000615A4">
                <w:rPr>
                  <w:rStyle w:val="Hyperlink"/>
                  <w:rFonts w:cs="Arial"/>
                  <w:szCs w:val="24"/>
                  <w:shd w:val="clear" w:color="auto" w:fill="FFFFFF"/>
                </w:rPr>
                <w:t>: National Standards</w:t>
              </w:r>
            </w:hyperlink>
          </w:p>
        </w:tc>
      </w:tr>
    </w:tbl>
    <w:p w:rsidR="0065601E" w:rsidRDefault="0065601E" w:rsidP="00B46475">
      <w:bookmarkStart w:id="84" w:name="_Toc426725213"/>
      <w:r>
        <w:br w:type="page"/>
      </w:r>
    </w:p>
    <w:p w:rsidR="0065601E" w:rsidRDefault="0065601E" w:rsidP="0065601E">
      <w:pPr>
        <w:pStyle w:val="Heading2"/>
        <w:spacing w:line="276" w:lineRule="auto"/>
      </w:pPr>
      <w:bookmarkStart w:id="85" w:name="_Toc458670952"/>
      <w:r w:rsidRPr="000F5535">
        <w:lastRenderedPageBreak/>
        <w:t>Domain 6 – Life-long learning</w:t>
      </w:r>
      <w:bookmarkEnd w:id="84"/>
      <w:bookmarkEnd w:id="85"/>
    </w:p>
    <w:p w:rsidR="0009478F" w:rsidRPr="000F6CFF" w:rsidRDefault="000615A4" w:rsidP="0009478F">
      <w:pPr>
        <w:rPr>
          <w:rFonts w:eastAsia="Questrial"/>
          <w:sz w:val="10"/>
          <w:szCs w:val="24"/>
        </w:rPr>
      </w:pPr>
      <w:r w:rsidRPr="000F6CFF">
        <w:rPr>
          <w:rFonts w:cs="Arial"/>
          <w:noProof/>
          <w:sz w:val="12"/>
          <w:szCs w:val="24"/>
          <w:lang w:eastAsia="en-AU"/>
        </w:rPr>
        <mc:AlternateContent>
          <mc:Choice Requires="wps">
            <w:drawing>
              <wp:anchor distT="0" distB="0" distL="114300" distR="114300" simplePos="0" relativeHeight="251686912" behindDoc="1" locked="0" layoutInCell="1" allowOverlap="1" wp14:anchorId="197D0F39" wp14:editId="6DBDBE38">
                <wp:simplePos x="0" y="0"/>
                <wp:positionH relativeFrom="column">
                  <wp:posOffset>4452620</wp:posOffset>
                </wp:positionH>
                <wp:positionV relativeFrom="paragraph">
                  <wp:posOffset>101600</wp:posOffset>
                </wp:positionV>
                <wp:extent cx="4643120" cy="1371600"/>
                <wp:effectExtent l="19050" t="57150" r="119380" b="76200"/>
                <wp:wrapNone/>
                <wp:docPr id="27" name="Rounded Rectangle 27"/>
                <wp:cNvGraphicFramePr/>
                <a:graphic xmlns:a="http://schemas.openxmlformats.org/drawingml/2006/main">
                  <a:graphicData uri="http://schemas.microsoft.com/office/word/2010/wordprocessingShape">
                    <wps:wsp>
                      <wps:cNvSpPr/>
                      <wps:spPr>
                        <a:xfrm>
                          <a:off x="0" y="0"/>
                          <a:ext cx="4643120" cy="1371600"/>
                        </a:xfrm>
                        <a:prstGeom prst="roundRect">
                          <a:avLst>
                            <a:gd name="adj" fmla="val 11639"/>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350.6pt;margin-top:8pt;width:365.6pt;height:10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" fillcolor="#f5e7e9" strokecolor="#82898d">
                <v:shadow on="t" color="black" opacity="26214f" origin="-.5" offset="3pt,0"/>
              </v:roundrect>
            </w:pict>
          </mc:Fallback>
        </mc:AlternateContent>
      </w:r>
      <w:r w:rsidRPr="000F6CFF">
        <w:rPr>
          <w:rFonts w:cs="Arial"/>
          <w:noProof/>
          <w:sz w:val="12"/>
          <w:szCs w:val="24"/>
          <w:lang w:eastAsia="en-AU"/>
        </w:rPr>
        <mc:AlternateContent>
          <mc:Choice Requires="wps">
            <w:drawing>
              <wp:anchor distT="0" distB="0" distL="114300" distR="114300" simplePos="0" relativeHeight="251685888" behindDoc="1" locked="0" layoutInCell="1" allowOverlap="1" wp14:anchorId="2337533F" wp14:editId="1C8156C1">
                <wp:simplePos x="0" y="0"/>
                <wp:positionH relativeFrom="column">
                  <wp:posOffset>-395605</wp:posOffset>
                </wp:positionH>
                <wp:positionV relativeFrom="paragraph">
                  <wp:posOffset>101600</wp:posOffset>
                </wp:positionV>
                <wp:extent cx="4643120" cy="1371600"/>
                <wp:effectExtent l="19050" t="57150" r="119380" b="76200"/>
                <wp:wrapNone/>
                <wp:docPr id="28" name="Rounded Rectangle 28"/>
                <wp:cNvGraphicFramePr/>
                <a:graphic xmlns:a="http://schemas.openxmlformats.org/drawingml/2006/main">
                  <a:graphicData uri="http://schemas.microsoft.com/office/word/2010/wordprocessingShape">
                    <wps:wsp>
                      <wps:cNvSpPr/>
                      <wps:spPr>
                        <a:xfrm>
                          <a:off x="0" y="0"/>
                          <a:ext cx="4643120" cy="1371600"/>
                        </a:xfrm>
                        <a:prstGeom prst="roundRect">
                          <a:avLst>
                            <a:gd name="adj" fmla="val 11639"/>
                          </a:avLst>
                        </a:prstGeom>
                        <a:solidFill>
                          <a:srgbClr val="F5E7E9"/>
                        </a:solidFill>
                        <a:ln w="9525">
                          <a:solidFill>
                            <a:srgbClr val="82898D"/>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31.15pt;margin-top:8pt;width:365.6pt;height:10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" fillcolor="#f5e7e9" strokecolor="#82898d">
                <v:shadow on="t" color="black" opacity="26214f" origin="-.5" offset="3pt,0"/>
              </v:roundrect>
            </w:pict>
          </mc:Fallback>
        </mc:AlternateContent>
      </w:r>
    </w:p>
    <w:tbl>
      <w:tblPr>
        <w:tblStyle w:val="TableGrid"/>
        <w:tblW w:w="0" w:type="auto"/>
        <w:jc w:val="center"/>
        <w:tblInd w:w="-2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7515"/>
      </w:tblGrid>
      <w:tr w:rsidR="0009478F" w:rsidTr="00CE7947">
        <w:trPr>
          <w:jc w:val="center"/>
        </w:trPr>
        <w:tc>
          <w:tcPr>
            <w:tcW w:w="7514" w:type="dxa"/>
          </w:tcPr>
          <w:p w:rsidR="0009478F" w:rsidRPr="000903B8" w:rsidRDefault="0009478F" w:rsidP="00CE7947">
            <w:pPr>
              <w:ind w:left="170" w:right="230"/>
              <w:rPr>
                <w:rFonts w:eastAsia="Questrial"/>
                <w:b/>
                <w:szCs w:val="24"/>
              </w:rPr>
            </w:pPr>
            <w:r>
              <w:rPr>
                <w:rFonts w:eastAsia="Questrial"/>
                <w:b/>
                <w:szCs w:val="24"/>
              </w:rPr>
              <w:t>Graeme, Nurse</w:t>
            </w:r>
            <w:r w:rsidRPr="000903B8">
              <w:rPr>
                <w:rFonts w:eastAsia="Questrial"/>
                <w:b/>
                <w:szCs w:val="24"/>
              </w:rPr>
              <w:t>:</w:t>
            </w:r>
          </w:p>
          <w:p w:rsidR="0009478F" w:rsidRDefault="0009478F" w:rsidP="00CE7947">
            <w:pPr>
              <w:ind w:left="170" w:right="230"/>
              <w:rPr>
                <w:rFonts w:eastAsia="Questrial"/>
                <w:szCs w:val="24"/>
              </w:rPr>
            </w:pPr>
            <w:r>
              <w:t>“I have just completed the new disability awareness online training. I was across most of the content but the personal stories made it real and reminded me to refocus.”</w:t>
            </w:r>
          </w:p>
        </w:tc>
        <w:tc>
          <w:tcPr>
            <w:tcW w:w="7515" w:type="dxa"/>
          </w:tcPr>
          <w:p w:rsidR="0009478F" w:rsidRPr="000903B8" w:rsidRDefault="0009478F" w:rsidP="00CE7947">
            <w:pPr>
              <w:ind w:left="263" w:right="232"/>
              <w:rPr>
                <w:rFonts w:cs="Arial"/>
                <w:b/>
                <w:color w:val="000000"/>
                <w:szCs w:val="24"/>
              </w:rPr>
            </w:pPr>
            <w:r>
              <w:rPr>
                <w:rFonts w:cs="Arial"/>
                <w:b/>
                <w:color w:val="000000"/>
                <w:szCs w:val="24"/>
              </w:rPr>
              <w:t>Suzie, teenager with Cerebral Palsy</w:t>
            </w:r>
            <w:r w:rsidRPr="000903B8">
              <w:rPr>
                <w:rFonts w:cs="Arial"/>
                <w:b/>
                <w:color w:val="000000"/>
                <w:szCs w:val="24"/>
              </w:rPr>
              <w:t>:</w:t>
            </w:r>
          </w:p>
          <w:p w:rsidR="0009478F" w:rsidRDefault="0009478F" w:rsidP="006472FA">
            <w:pPr>
              <w:ind w:left="263" w:right="232"/>
              <w:rPr>
                <w:rFonts w:eastAsia="Questrial"/>
                <w:szCs w:val="24"/>
              </w:rPr>
            </w:pPr>
            <w:r>
              <w:t>“It’s a bit scary speaking to the medical students about providing health care for people with cerebral palsy…but then I remember they are only a few years older than me and probably just as scared as me. Who knows</w:t>
            </w:r>
            <w:r w:rsidR="000615A4">
              <w:t>,</w:t>
            </w:r>
            <w:r>
              <w:t xml:space="preserve"> I might be in their shoes one day!”</w:t>
            </w:r>
          </w:p>
        </w:tc>
      </w:tr>
    </w:tbl>
    <w:p w:rsidR="0009478F" w:rsidRPr="000F6CFF" w:rsidRDefault="0009478F" w:rsidP="0009478F">
      <w:pPr>
        <w:rPr>
          <w:rFonts w:cs="Arial"/>
          <w:sz w:val="2"/>
          <w:szCs w:val="24"/>
        </w:rPr>
      </w:pPr>
    </w:p>
    <w:tbl>
      <w:tblPr>
        <w:tblW w:w="14925"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2039"/>
      </w:tblGrid>
      <w:tr w:rsidR="00EB736A" w:rsidRPr="000F5535" w:rsidTr="00CD7EA9">
        <w:trPr>
          <w:trHeight w:val="300"/>
          <w:jc w:val="center"/>
        </w:trPr>
        <w:tc>
          <w:tcPr>
            <w:tcW w:w="149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BD0D4"/>
          </w:tcPr>
          <w:p w:rsidR="00EB736A" w:rsidRPr="003C3F2F" w:rsidRDefault="00EB736A" w:rsidP="00EB736A">
            <w:pPr>
              <w:pStyle w:val="Heading3"/>
              <w:spacing w:after="240"/>
              <w:rPr>
                <w:color w:val="auto"/>
              </w:rPr>
            </w:pPr>
            <w:bookmarkStart w:id="86" w:name="_Toc458670953"/>
            <w:r>
              <w:rPr>
                <w:rFonts w:eastAsia="Arial"/>
                <w:color w:val="auto"/>
              </w:rPr>
              <w:t>6.1</w:t>
            </w:r>
            <w:r w:rsidRPr="00081242">
              <w:rPr>
                <w:rFonts w:eastAsia="Arial"/>
                <w:color w:val="auto"/>
              </w:rPr>
              <w:tab/>
            </w:r>
            <w:r>
              <w:rPr>
                <w:rFonts w:eastAsia="Arial"/>
                <w:color w:val="auto"/>
              </w:rPr>
              <w:t>Scope of practice, safety and accountability</w:t>
            </w:r>
            <w:bookmarkEnd w:id="86"/>
          </w:p>
        </w:tc>
      </w:tr>
      <w:tr w:rsidR="00EB736A"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736A" w:rsidRPr="000F5535" w:rsidRDefault="00EB736A" w:rsidP="00833113">
            <w:pPr>
              <w:spacing w:before="120" w:after="120"/>
              <w:ind w:left="2766" w:hanging="2766"/>
            </w:pPr>
            <w:r>
              <w:rPr>
                <w:rFonts w:eastAsia="Arial" w:cs="Arial"/>
                <w:b/>
              </w:rPr>
              <w:t>Values and attitudes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33113" w:rsidRPr="000F5535" w:rsidRDefault="00833113" w:rsidP="006472FA">
            <w:pPr>
              <w:pStyle w:val="ListParagraph"/>
              <w:numPr>
                <w:ilvl w:val="0"/>
                <w:numId w:val="36"/>
              </w:numPr>
              <w:tabs>
                <w:tab w:val="left" w:pos="2565"/>
              </w:tabs>
              <w:spacing w:before="100" w:after="100"/>
              <w:ind w:left="425" w:hanging="357"/>
              <w:contextualSpacing w:val="0"/>
            </w:pPr>
            <w:r w:rsidRPr="00833113">
              <w:rPr>
                <w:rFonts w:eastAsia="Arial" w:cs="Arial"/>
              </w:rPr>
              <w:t>Commitment to life-long learning.</w:t>
            </w:r>
          </w:p>
          <w:p w:rsidR="00EB736A" w:rsidRPr="00833113" w:rsidRDefault="00833113" w:rsidP="006472FA">
            <w:pPr>
              <w:pStyle w:val="ListParagraph"/>
              <w:numPr>
                <w:ilvl w:val="0"/>
                <w:numId w:val="36"/>
              </w:numPr>
              <w:spacing w:before="100" w:after="100"/>
              <w:ind w:left="425" w:hanging="357"/>
              <w:contextualSpacing w:val="0"/>
              <w:rPr>
                <w:rFonts w:eastAsia="Arial" w:cs="Arial"/>
                <w:b/>
              </w:rPr>
            </w:pPr>
            <w:r w:rsidRPr="00833113">
              <w:rPr>
                <w:rFonts w:eastAsia="Arial" w:cs="Arial"/>
              </w:rPr>
              <w:t>Individuals with disability have the right to best practice health care, delivered by competent workers.</w:t>
            </w:r>
          </w:p>
        </w:tc>
      </w:tr>
      <w:tr w:rsidR="00EB736A"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736A" w:rsidRPr="000F5535" w:rsidRDefault="00EB736A" w:rsidP="00833113">
            <w:pPr>
              <w:tabs>
                <w:tab w:val="left" w:pos="3616"/>
              </w:tabs>
              <w:spacing w:before="120" w:after="120"/>
              <w:rPr>
                <w:rFonts w:eastAsia="Arial" w:cs="Arial"/>
                <w:b/>
              </w:rPr>
            </w:pPr>
            <w:r>
              <w:rPr>
                <w:rFonts w:eastAsia="Arial" w:cs="Arial"/>
                <w:b/>
              </w:rPr>
              <w:t>Knowledge and understanding</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33113" w:rsidRPr="000F5535" w:rsidRDefault="00833113" w:rsidP="006472FA">
            <w:pPr>
              <w:pStyle w:val="ListParagraph"/>
              <w:numPr>
                <w:ilvl w:val="0"/>
                <w:numId w:val="36"/>
              </w:numPr>
              <w:tabs>
                <w:tab w:val="left" w:pos="3585"/>
              </w:tabs>
              <w:spacing w:before="100" w:after="100"/>
              <w:ind w:left="425" w:hanging="357"/>
              <w:contextualSpacing w:val="0"/>
            </w:pPr>
            <w:r w:rsidRPr="00833113">
              <w:rPr>
                <w:rFonts w:eastAsia="Arial" w:cs="Arial"/>
              </w:rPr>
              <w:t>Self-reflection is a learning tool to improve individual practice and service delivery outcomes.</w:t>
            </w:r>
          </w:p>
          <w:p w:rsidR="00833113" w:rsidRPr="00833113" w:rsidRDefault="00833113" w:rsidP="006472FA">
            <w:pPr>
              <w:pStyle w:val="ListParagraph"/>
              <w:numPr>
                <w:ilvl w:val="0"/>
                <w:numId w:val="36"/>
              </w:numPr>
              <w:spacing w:before="100" w:after="100"/>
              <w:ind w:left="425" w:hanging="357"/>
              <w:contextualSpacing w:val="0"/>
              <w:rPr>
                <w:rFonts w:eastAsia="Arial" w:cs="Arial"/>
              </w:rPr>
            </w:pPr>
            <w:r w:rsidRPr="00833113">
              <w:rPr>
                <w:rFonts w:eastAsia="Arial" w:cs="Arial"/>
              </w:rPr>
              <w:t>Different methodologies and techniques to enhance learning.</w:t>
            </w:r>
          </w:p>
          <w:p w:rsidR="00EB736A" w:rsidRPr="00833113" w:rsidRDefault="00833113" w:rsidP="006472FA">
            <w:pPr>
              <w:pStyle w:val="ListParagraph"/>
              <w:numPr>
                <w:ilvl w:val="0"/>
                <w:numId w:val="36"/>
              </w:numPr>
              <w:tabs>
                <w:tab w:val="left" w:pos="3616"/>
              </w:tabs>
              <w:spacing w:before="100" w:after="100"/>
              <w:ind w:left="425" w:hanging="357"/>
              <w:contextualSpacing w:val="0"/>
              <w:rPr>
                <w:rFonts w:eastAsia="Arial" w:cs="Arial"/>
                <w:b/>
              </w:rPr>
            </w:pPr>
            <w:r w:rsidRPr="00833113">
              <w:rPr>
                <w:rFonts w:eastAsia="Arial" w:cs="Arial"/>
              </w:rPr>
              <w:t>Contemporary practices in relevant disability health service.</w:t>
            </w:r>
          </w:p>
        </w:tc>
      </w:tr>
      <w:tr w:rsidR="00EB736A"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736A" w:rsidRPr="000F5535" w:rsidRDefault="00EB736A" w:rsidP="00833113">
            <w:pPr>
              <w:spacing w:before="120" w:after="120"/>
            </w:pPr>
            <w:r w:rsidRPr="000F5535">
              <w:rPr>
                <w:rFonts w:eastAsia="Arial" w:cs="Arial"/>
                <w:b/>
              </w:rPr>
              <w:t>Skills and be</w:t>
            </w:r>
            <w:r>
              <w:rPr>
                <w:rFonts w:eastAsia="Arial" w:cs="Arial"/>
                <w:b/>
              </w:rPr>
              <w:t>haviours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33113" w:rsidRPr="000F5535" w:rsidRDefault="00833113" w:rsidP="006472FA">
            <w:pPr>
              <w:pStyle w:val="ListParagraph"/>
              <w:numPr>
                <w:ilvl w:val="0"/>
                <w:numId w:val="36"/>
              </w:numPr>
              <w:spacing w:before="100" w:after="100"/>
              <w:ind w:left="425" w:hanging="357"/>
              <w:contextualSpacing w:val="0"/>
            </w:pPr>
            <w:r w:rsidRPr="00833113">
              <w:rPr>
                <w:rFonts w:eastAsia="Arial" w:cs="Arial"/>
              </w:rPr>
              <w:t>Engage in feedback processes and act as appropriate to improve competence.</w:t>
            </w:r>
          </w:p>
          <w:p w:rsidR="00833113" w:rsidRPr="000F5535" w:rsidRDefault="00833113" w:rsidP="006472FA">
            <w:pPr>
              <w:pStyle w:val="ListParagraph"/>
              <w:numPr>
                <w:ilvl w:val="0"/>
                <w:numId w:val="36"/>
              </w:numPr>
              <w:spacing w:before="100" w:after="100"/>
              <w:ind w:left="425" w:hanging="357"/>
              <w:contextualSpacing w:val="0"/>
            </w:pPr>
            <w:r w:rsidRPr="00833113">
              <w:rPr>
                <w:rFonts w:eastAsia="Arial" w:cs="Arial"/>
              </w:rPr>
              <w:t>Identify and seek out personal and professional development needs.</w:t>
            </w:r>
          </w:p>
          <w:p w:rsidR="00833113" w:rsidRPr="000F5535" w:rsidRDefault="00833113" w:rsidP="006472FA">
            <w:pPr>
              <w:pStyle w:val="ListParagraph"/>
              <w:numPr>
                <w:ilvl w:val="0"/>
                <w:numId w:val="36"/>
              </w:numPr>
              <w:spacing w:before="100" w:after="100"/>
              <w:ind w:left="425" w:hanging="357"/>
              <w:contextualSpacing w:val="0"/>
            </w:pPr>
            <w:r w:rsidRPr="00833113">
              <w:rPr>
                <w:rFonts w:eastAsia="Arial" w:cs="Arial"/>
              </w:rPr>
              <w:t>Use a variety of learning methodologies and techniques.</w:t>
            </w:r>
          </w:p>
          <w:p w:rsidR="00833113" w:rsidRPr="00833113" w:rsidRDefault="00833113" w:rsidP="006472FA">
            <w:pPr>
              <w:pStyle w:val="ListParagraph"/>
              <w:numPr>
                <w:ilvl w:val="0"/>
                <w:numId w:val="36"/>
              </w:numPr>
              <w:spacing w:before="100" w:after="100"/>
              <w:ind w:left="425" w:hanging="357"/>
              <w:contextualSpacing w:val="0"/>
              <w:rPr>
                <w:rFonts w:eastAsia="Arial" w:cs="Arial"/>
              </w:rPr>
            </w:pPr>
            <w:r w:rsidRPr="00833113">
              <w:rPr>
                <w:rFonts w:eastAsia="Arial" w:cs="Arial"/>
              </w:rPr>
              <w:t>Ensure training in the provision of health care to individuals with disability remains contemporary.</w:t>
            </w:r>
          </w:p>
          <w:p w:rsidR="00EB736A" w:rsidRPr="00833113" w:rsidRDefault="00833113" w:rsidP="000615A4">
            <w:pPr>
              <w:pStyle w:val="ListParagraph"/>
              <w:numPr>
                <w:ilvl w:val="0"/>
                <w:numId w:val="36"/>
              </w:numPr>
              <w:spacing w:before="100" w:after="100"/>
              <w:ind w:left="425" w:hanging="357"/>
              <w:contextualSpacing w:val="0"/>
              <w:rPr>
                <w:rFonts w:eastAsia="Arial" w:cs="Arial"/>
                <w:b/>
              </w:rPr>
            </w:pPr>
            <w:r w:rsidRPr="00833113">
              <w:rPr>
                <w:rFonts w:eastAsia="Arial" w:cs="Arial"/>
              </w:rPr>
              <w:t>Influence organisational learning and the development of strategies to support the workforce.</w:t>
            </w:r>
          </w:p>
        </w:tc>
      </w:tr>
      <w:tr w:rsidR="00EB736A" w:rsidRPr="000F5535" w:rsidTr="00CD7EA9">
        <w:trPr>
          <w:jc w:val="center"/>
        </w:trPr>
        <w:tc>
          <w:tcPr>
            <w:tcW w:w="2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736A" w:rsidRPr="000F5535" w:rsidRDefault="00EB736A" w:rsidP="00833113">
            <w:pPr>
              <w:spacing w:before="120" w:after="120"/>
            </w:pPr>
            <w:r>
              <w:rPr>
                <w:rFonts w:eastAsia="Arial" w:cs="Arial"/>
                <w:b/>
              </w:rPr>
              <w:t>Resources</w:t>
            </w:r>
          </w:p>
        </w:tc>
        <w:tc>
          <w:tcPr>
            <w:tcW w:w="1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33113" w:rsidRPr="009D15A8" w:rsidRDefault="00C32AD7" w:rsidP="000615A4">
            <w:pPr>
              <w:pStyle w:val="ListParagraph"/>
              <w:numPr>
                <w:ilvl w:val="0"/>
                <w:numId w:val="36"/>
              </w:numPr>
              <w:spacing w:before="100" w:after="100"/>
              <w:ind w:left="425" w:hanging="357"/>
              <w:contextualSpacing w:val="0"/>
              <w:rPr>
                <w:rStyle w:val="Hyperlink"/>
                <w:rFonts w:eastAsia="Arial" w:cs="Arial"/>
                <w:u w:val="none"/>
              </w:rPr>
            </w:pPr>
            <w:hyperlink r:id="rId106" w:history="1">
              <w:r w:rsidR="00833113" w:rsidRPr="005218A0">
                <w:rPr>
                  <w:rStyle w:val="Hyperlink"/>
                  <w:rFonts w:eastAsia="Arial" w:cs="Arial"/>
                  <w:i/>
                </w:rPr>
                <w:t>United Nations Convention on the Rights of Persons with Disabilities</w:t>
              </w:r>
            </w:hyperlink>
            <w:r w:rsidR="00FB3648">
              <w:rPr>
                <w:rStyle w:val="Hyperlink"/>
                <w:rFonts w:eastAsia="Arial" w:cs="Arial"/>
                <w:i/>
              </w:rPr>
              <w:t xml:space="preserve"> </w:t>
            </w:r>
            <w:r w:rsidR="00833113" w:rsidRPr="00833113">
              <w:rPr>
                <w:rStyle w:val="Hyperlink"/>
                <w:rFonts w:eastAsia="Arial" w:cs="Arial"/>
                <w:color w:val="auto"/>
                <w:u w:val="none"/>
              </w:rPr>
              <w:fldChar w:fldCharType="begin"/>
            </w:r>
            <w:r w:rsidR="00833113" w:rsidRPr="00833113">
              <w:rPr>
                <w:rStyle w:val="Hyperlink"/>
                <w:rFonts w:eastAsia="Arial" w:cs="Arial"/>
                <w:color w:val="auto"/>
                <w:u w:val="none"/>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833113" w:rsidRPr="00833113">
              <w:rPr>
                <w:rStyle w:val="Hyperlink"/>
                <w:rFonts w:eastAsia="Arial" w:cs="Arial"/>
                <w:color w:val="auto"/>
                <w:u w:val="none"/>
              </w:rPr>
              <w:fldChar w:fldCharType="separate"/>
            </w:r>
            <w:r w:rsidR="00833113" w:rsidRPr="00833113">
              <w:rPr>
                <w:rStyle w:val="Hyperlink"/>
                <w:rFonts w:eastAsia="Arial" w:cs="Arial"/>
                <w:noProof/>
                <w:color w:val="auto"/>
                <w:u w:val="none"/>
                <w:vertAlign w:val="superscript"/>
              </w:rPr>
              <w:t>8</w:t>
            </w:r>
            <w:r w:rsidR="00833113" w:rsidRPr="00833113">
              <w:rPr>
                <w:rStyle w:val="Hyperlink"/>
                <w:rFonts w:eastAsia="Arial" w:cs="Arial"/>
                <w:color w:val="auto"/>
                <w:u w:val="none"/>
              </w:rPr>
              <w:fldChar w:fldCharType="end"/>
            </w:r>
          </w:p>
          <w:p w:rsidR="000615A4" w:rsidRPr="000F6CFF" w:rsidRDefault="00C32AD7" w:rsidP="000615A4">
            <w:pPr>
              <w:pStyle w:val="ListParagraph"/>
              <w:numPr>
                <w:ilvl w:val="0"/>
                <w:numId w:val="36"/>
              </w:numPr>
              <w:spacing w:before="100" w:after="100"/>
              <w:ind w:left="425" w:hanging="357"/>
              <w:contextualSpacing w:val="0"/>
              <w:rPr>
                <w:rFonts w:eastAsia="Arial" w:cs="Arial"/>
                <w:b/>
              </w:rPr>
            </w:pPr>
            <w:hyperlink r:id="rId107" w:history="1">
              <w:r w:rsidR="000615A4" w:rsidRPr="00C3524F">
                <w:rPr>
                  <w:rStyle w:val="Hyperlink"/>
                </w:rPr>
                <w:t>Australian Health Practitioner Regulation Agency</w:t>
              </w:r>
            </w:hyperlink>
            <w:r w:rsidR="000615A4" w:rsidRPr="00C3524F">
              <w:rPr>
                <w:rStyle w:val="Hyperlink"/>
              </w:rPr>
              <w:t xml:space="preserve">. </w:t>
            </w:r>
          </w:p>
          <w:p w:rsidR="00335F9A" w:rsidRPr="000F6CFF" w:rsidRDefault="00C32AD7" w:rsidP="000615A4">
            <w:pPr>
              <w:pStyle w:val="ListParagraph"/>
              <w:numPr>
                <w:ilvl w:val="0"/>
                <w:numId w:val="36"/>
              </w:numPr>
              <w:spacing w:before="100" w:after="100"/>
              <w:ind w:left="425" w:hanging="357"/>
              <w:contextualSpacing w:val="0"/>
              <w:rPr>
                <w:rStyle w:val="Hyperlink"/>
                <w:rFonts w:eastAsia="Arial" w:cs="Arial"/>
                <w:b/>
                <w:color w:val="auto"/>
                <w:u w:val="none"/>
              </w:rPr>
            </w:pPr>
            <w:hyperlink r:id="rId108" w:history="1">
              <w:r w:rsidR="00335F9A" w:rsidRPr="000615A4">
                <w:rPr>
                  <w:rStyle w:val="Hyperlink"/>
                  <w:rFonts w:cs="Arial"/>
                  <w:szCs w:val="24"/>
                  <w:shd w:val="clear" w:color="auto" w:fill="FFFFFF"/>
                </w:rPr>
                <w:t>Australian Commission on Safety and Quality in Health Care: National Standards</w:t>
              </w:r>
            </w:hyperlink>
          </w:p>
          <w:p w:rsidR="00833113" w:rsidRPr="000F5535" w:rsidRDefault="00833113" w:rsidP="000615A4">
            <w:pPr>
              <w:pStyle w:val="ListParagraph"/>
              <w:numPr>
                <w:ilvl w:val="0"/>
                <w:numId w:val="36"/>
              </w:numPr>
              <w:spacing w:before="100" w:after="100"/>
              <w:ind w:left="425" w:hanging="357"/>
              <w:contextualSpacing w:val="0"/>
            </w:pPr>
            <w:r w:rsidRPr="00833113">
              <w:rPr>
                <w:rFonts w:eastAsia="Arial" w:cs="Arial"/>
              </w:rPr>
              <w:t>Professional and peer-reviewed journals, reports and websites</w:t>
            </w:r>
          </w:p>
          <w:p w:rsidR="00EB736A" w:rsidRPr="00833113" w:rsidRDefault="00833113" w:rsidP="000615A4">
            <w:pPr>
              <w:pStyle w:val="ListParagraph"/>
              <w:numPr>
                <w:ilvl w:val="0"/>
                <w:numId w:val="36"/>
              </w:numPr>
              <w:spacing w:before="100" w:after="100"/>
              <w:ind w:left="425" w:hanging="357"/>
              <w:contextualSpacing w:val="0"/>
              <w:rPr>
                <w:rFonts w:eastAsia="Arial" w:cs="Arial"/>
                <w:b/>
              </w:rPr>
            </w:pPr>
            <w:r w:rsidRPr="00833113">
              <w:rPr>
                <w:rFonts w:eastAsia="Arial" w:cs="Arial"/>
              </w:rPr>
              <w:t>Organisational standards and guidelines</w:t>
            </w:r>
            <w:r w:rsidR="00FB3648">
              <w:rPr>
                <w:rFonts w:eastAsia="Arial" w:cs="Arial"/>
              </w:rPr>
              <w:t>.</w:t>
            </w:r>
          </w:p>
        </w:tc>
      </w:tr>
    </w:tbl>
    <w:p w:rsidR="00EB736A" w:rsidRPr="006472FA" w:rsidRDefault="00EB736A">
      <w:pPr>
        <w:spacing w:after="0"/>
        <w:rPr>
          <w:sz w:val="2"/>
          <w:szCs w:val="2"/>
        </w:rPr>
      </w:pPr>
    </w:p>
    <w:p w:rsidR="00C65BAC" w:rsidRPr="006472FA" w:rsidRDefault="00C65BAC">
      <w:pPr>
        <w:spacing w:after="0"/>
        <w:rPr>
          <w:sz w:val="2"/>
          <w:szCs w:val="2"/>
        </w:rPr>
        <w:sectPr w:rsidR="00C65BAC" w:rsidRPr="006472FA">
          <w:pgSz w:w="16838" w:h="11906" w:orient="landscape" w:code="9"/>
          <w:pgMar w:top="851" w:right="1701" w:bottom="851" w:left="1418" w:header="709" w:footer="284" w:gutter="0"/>
          <w:cols w:space="708"/>
          <w:docGrid w:linePitch="360"/>
        </w:sectPr>
      </w:pPr>
    </w:p>
    <w:p w:rsidR="00C65BAC" w:rsidRPr="000F5535" w:rsidRDefault="00C65BAC" w:rsidP="00C65BAC">
      <w:pPr>
        <w:pStyle w:val="Heading1"/>
      </w:pPr>
      <w:bookmarkStart w:id="87" w:name="_Glossary_of_commonly"/>
      <w:bookmarkStart w:id="88" w:name="_Toc426725215"/>
      <w:bookmarkStart w:id="89" w:name="_Toc458670954"/>
      <w:bookmarkEnd w:id="87"/>
      <w:r w:rsidRPr="000F5535">
        <w:lastRenderedPageBreak/>
        <w:t>Glossary of commonly used terms</w:t>
      </w:r>
      <w:bookmarkEnd w:id="88"/>
      <w:bookmarkEnd w:id="8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10"/>
        <w:gridCol w:w="8310"/>
      </w:tblGrid>
      <w:tr w:rsidR="00AD44DE" w:rsidTr="00CD7EA9">
        <w:trPr>
          <w:cantSplit/>
        </w:trPr>
        <w:tc>
          <w:tcPr>
            <w:tcW w:w="2110" w:type="dxa"/>
          </w:tcPr>
          <w:p w:rsidR="00AD44DE" w:rsidRPr="00DA5CCC" w:rsidRDefault="00AD44DE" w:rsidP="007A4CEB">
            <w:pPr>
              <w:rPr>
                <w:b/>
              </w:rPr>
            </w:pPr>
            <w:r w:rsidRPr="00DA5CCC">
              <w:rPr>
                <w:b/>
              </w:rPr>
              <w:t>Advocacy</w:t>
            </w:r>
          </w:p>
        </w:tc>
        <w:tc>
          <w:tcPr>
            <w:tcW w:w="8310" w:type="dxa"/>
          </w:tcPr>
          <w:p w:rsidR="00AD44DE" w:rsidRPr="009E7B4E" w:rsidRDefault="00AD44DE" w:rsidP="007A4CEB">
            <w:r w:rsidRPr="009E7B4E">
              <w:t>Stand up for and promote the rights and desires of individuals with disability.</w:t>
            </w:r>
          </w:p>
        </w:tc>
      </w:tr>
      <w:tr w:rsidR="00AD44DE" w:rsidTr="00CD7EA9">
        <w:trPr>
          <w:cantSplit/>
        </w:trPr>
        <w:tc>
          <w:tcPr>
            <w:tcW w:w="2110" w:type="dxa"/>
          </w:tcPr>
          <w:p w:rsidR="00AD44DE" w:rsidRPr="00DA5CCC" w:rsidRDefault="00AD44DE" w:rsidP="007A4CEB">
            <w:r w:rsidRPr="00DA5CCC">
              <w:rPr>
                <w:b/>
              </w:rPr>
              <w:t>Carers</w:t>
            </w:r>
          </w:p>
        </w:tc>
        <w:tc>
          <w:tcPr>
            <w:tcW w:w="8310" w:type="dxa"/>
          </w:tcPr>
          <w:p w:rsidR="00AD44DE" w:rsidRPr="009E7B4E" w:rsidRDefault="00AD44DE" w:rsidP="007A4CEB">
            <w:pPr>
              <w:autoSpaceDE w:val="0"/>
              <w:autoSpaceDN w:val="0"/>
              <w:adjustRightInd w:val="0"/>
            </w:pPr>
            <w:r w:rsidRPr="009E7B4E">
              <w:t>People who provide ongoing (unpaid) care and support to family members and friends who have a disability, mental illness, chronic condition, terminal illness or general frailty. Carers include parents and guardians caring for children.</w:t>
            </w:r>
            <w:r w:rsidRPr="009E7B4E">
              <w:fldChar w:fldCharType="begin"/>
            </w:r>
            <w:r w:rsidRPr="009E7B4E">
              <w:instrText xml:space="preserve"> ADDIN EN.CITE &lt;EndNote&gt;&lt;Cite&gt;&lt;Author&gt;Australian Commission on Safety and Quality in Healthcare&lt;/Author&gt;&lt;Year&gt;2012&lt;/Year&gt;&lt;RecNum&gt;286&lt;/RecNum&gt;&lt;DisplayText&gt;&lt;style face="superscript"&gt;22&lt;/style&gt;&lt;/DisplayText&gt;&lt;record&gt;&lt;rec-number&gt;286&lt;/rec-number&gt;&lt;foreign-keys&gt;&lt;key app="EN" db-id="a99xdr0f3w0racev5t6vvfsgrrt09we5etdp" timestamp="1420784933"&gt;286&lt;/key&gt;&lt;/foreign-keys&gt;&lt;ref-type name="Report"&gt;27&lt;/ref-type&gt;&lt;contributors&gt;&lt;authors&gt;&lt;author&gt;Australian Commission on Safety and Quality in Healthcare,&lt;/author&gt;&lt;/authors&gt;&lt;/contributors&gt;&lt;titles&gt;&lt;title&gt;National Safety and Quality Health Service Standards&lt;/title&gt;&lt;/titles&gt;&lt;keywords&gt;&lt;keyword&gt;DHN Framework&lt;/keyword&gt;&lt;/keywords&gt;&lt;dates&gt;&lt;year&gt;2012&lt;/year&gt;&lt;/dates&gt;&lt;pub-location&gt;Sydney, NSW&lt;/pub-location&gt;&lt;urls&gt;&lt;related-urls&gt;&lt;url&gt;http://www.safetyandquality.gov.au/publications/national-safety-and-quality-health-service-standards/&lt;/url&gt;&lt;/related-urls&gt;&lt;/urls&gt;&lt;/record&gt;&lt;/Cite&gt;&lt;/EndNote&gt;</w:instrText>
            </w:r>
            <w:r w:rsidRPr="009E7B4E">
              <w:fldChar w:fldCharType="separate"/>
            </w:r>
            <w:r w:rsidRPr="009E7B4E">
              <w:rPr>
                <w:noProof/>
                <w:vertAlign w:val="superscript"/>
              </w:rPr>
              <w:t>22</w:t>
            </w:r>
            <w:r w:rsidRPr="009E7B4E">
              <w:fldChar w:fldCharType="end"/>
            </w:r>
          </w:p>
        </w:tc>
      </w:tr>
      <w:tr w:rsidR="00AD44DE" w:rsidTr="00CD7EA9">
        <w:trPr>
          <w:cantSplit/>
        </w:trPr>
        <w:tc>
          <w:tcPr>
            <w:tcW w:w="2110" w:type="dxa"/>
          </w:tcPr>
          <w:p w:rsidR="00AD44DE" w:rsidRPr="00DA5CCC" w:rsidRDefault="00AD44DE" w:rsidP="007A4CEB">
            <w:pPr>
              <w:rPr>
                <w:b/>
              </w:rPr>
            </w:pPr>
            <w:r w:rsidRPr="00DA5CCC">
              <w:rPr>
                <w:b/>
              </w:rPr>
              <w:t xml:space="preserve">Confidentiality </w:t>
            </w:r>
          </w:p>
        </w:tc>
        <w:tc>
          <w:tcPr>
            <w:tcW w:w="8310" w:type="dxa"/>
          </w:tcPr>
          <w:p w:rsidR="00AD44DE" w:rsidRPr="009E7B4E" w:rsidRDefault="00AD44DE" w:rsidP="007A4CEB">
            <w:r w:rsidRPr="009E7B4E">
              <w:t>The treatment of information that an individual has disclosed in a relationship of trust and with the expectation that it will not be divulged to others in ways that are inconsistent with the understanding of the original disclosure, without permission. Confidentiality relates to an ethical duty.</w:t>
            </w:r>
          </w:p>
        </w:tc>
      </w:tr>
      <w:tr w:rsidR="00AD44DE" w:rsidTr="00CD7EA9">
        <w:trPr>
          <w:cantSplit/>
        </w:trPr>
        <w:tc>
          <w:tcPr>
            <w:tcW w:w="2110" w:type="dxa"/>
          </w:tcPr>
          <w:p w:rsidR="00AD44DE" w:rsidRPr="00DA5CCC" w:rsidRDefault="00AD44DE" w:rsidP="007A4CEB">
            <w:r w:rsidRPr="00DA5CCC">
              <w:rPr>
                <w:b/>
              </w:rPr>
              <w:t>Consensus</w:t>
            </w:r>
          </w:p>
        </w:tc>
        <w:tc>
          <w:tcPr>
            <w:tcW w:w="8310" w:type="dxa"/>
          </w:tcPr>
          <w:p w:rsidR="00AD44DE" w:rsidRPr="009E7B4E" w:rsidRDefault="00AD44DE" w:rsidP="007A4CEB">
            <w:r w:rsidRPr="009E7B4E">
              <w:t xml:space="preserve">See Informed Consent. </w:t>
            </w:r>
          </w:p>
        </w:tc>
      </w:tr>
      <w:tr w:rsidR="00AD44DE" w:rsidTr="00CD7EA9">
        <w:trPr>
          <w:cantSplit/>
        </w:trPr>
        <w:tc>
          <w:tcPr>
            <w:tcW w:w="2110" w:type="dxa"/>
          </w:tcPr>
          <w:p w:rsidR="00AD44DE" w:rsidRPr="00DA5CCC" w:rsidRDefault="00AD44DE" w:rsidP="007A4CEB">
            <w:r w:rsidRPr="00DA5CCC">
              <w:rPr>
                <w:b/>
              </w:rPr>
              <w:t>Disability</w:t>
            </w:r>
          </w:p>
        </w:tc>
        <w:tc>
          <w:tcPr>
            <w:tcW w:w="8310" w:type="dxa"/>
          </w:tcPr>
          <w:p w:rsidR="00AD44DE" w:rsidRPr="009E7B4E" w:rsidRDefault="00AD44DE" w:rsidP="007A4CEB">
            <w:r w:rsidRPr="009E7B4E">
              <w:t xml:space="preserve">See </w:t>
            </w:r>
            <w:hyperlink w:anchor="_Defining_disability" w:history="1">
              <w:r w:rsidRPr="009E7B4E">
                <w:rPr>
                  <w:rStyle w:val="Hyperlink"/>
                </w:rPr>
                <w:t>‘Defining disability’</w:t>
              </w:r>
            </w:hyperlink>
            <w:r w:rsidRPr="009E7B4E">
              <w:t xml:space="preserve"> section.</w:t>
            </w:r>
          </w:p>
        </w:tc>
      </w:tr>
      <w:tr w:rsidR="00AD44DE" w:rsidTr="00CD7EA9">
        <w:trPr>
          <w:cantSplit/>
        </w:trPr>
        <w:tc>
          <w:tcPr>
            <w:tcW w:w="2110" w:type="dxa"/>
          </w:tcPr>
          <w:p w:rsidR="00AD44DE" w:rsidRPr="00DA5CCC" w:rsidRDefault="00AD44DE" w:rsidP="007A4CEB">
            <w:r w:rsidRPr="00DA5CCC">
              <w:rPr>
                <w:b/>
              </w:rPr>
              <w:t>Disability support worker</w:t>
            </w:r>
          </w:p>
        </w:tc>
        <w:tc>
          <w:tcPr>
            <w:tcW w:w="8310" w:type="dxa"/>
          </w:tcPr>
          <w:p w:rsidR="00AD44DE" w:rsidRPr="009E7B4E" w:rsidRDefault="00AD44DE" w:rsidP="007A4CEB">
            <w:r w:rsidRPr="009E7B4E">
              <w:t>A person paid to contribute to the care and wellbeing of the individual with disability.</w:t>
            </w:r>
          </w:p>
        </w:tc>
      </w:tr>
      <w:tr w:rsidR="00AD44DE" w:rsidTr="00CD7EA9">
        <w:trPr>
          <w:cantSplit/>
        </w:trPr>
        <w:tc>
          <w:tcPr>
            <w:tcW w:w="2110" w:type="dxa"/>
          </w:tcPr>
          <w:p w:rsidR="00AD44DE" w:rsidRPr="00DA5CCC" w:rsidRDefault="00AD44DE" w:rsidP="007A4CEB">
            <w:pPr>
              <w:rPr>
                <w:b/>
              </w:rPr>
            </w:pPr>
            <w:r w:rsidRPr="00DA5CCC">
              <w:rPr>
                <w:b/>
              </w:rPr>
              <w:t>Diversity</w:t>
            </w:r>
          </w:p>
        </w:tc>
        <w:tc>
          <w:tcPr>
            <w:tcW w:w="8310" w:type="dxa"/>
          </w:tcPr>
          <w:p w:rsidR="00AD44DE" w:rsidRPr="009E7B4E" w:rsidRDefault="00AD44DE" w:rsidP="007A4CEB">
            <w:r w:rsidRPr="009E7B4E">
              <w:t xml:space="preserve">See </w:t>
            </w:r>
            <w:hyperlink w:anchor="_Defining_diversity" w:history="1">
              <w:r w:rsidRPr="009E7B4E">
                <w:rPr>
                  <w:rStyle w:val="Hyperlink"/>
                </w:rPr>
                <w:t>‘Defining diversity’</w:t>
              </w:r>
            </w:hyperlink>
            <w:r w:rsidRPr="009E7B4E">
              <w:t xml:space="preserve"> section. </w:t>
            </w:r>
          </w:p>
        </w:tc>
      </w:tr>
      <w:tr w:rsidR="00AD44DE" w:rsidTr="00CD7EA9">
        <w:trPr>
          <w:cantSplit/>
        </w:trPr>
        <w:tc>
          <w:tcPr>
            <w:tcW w:w="2110" w:type="dxa"/>
          </w:tcPr>
          <w:p w:rsidR="00AD44DE" w:rsidRPr="00DA5CCC" w:rsidRDefault="00AD44DE" w:rsidP="007A4CEB">
            <w:r w:rsidRPr="00DA5CCC">
              <w:rPr>
                <w:b/>
              </w:rPr>
              <w:t>Evaluation</w:t>
            </w:r>
          </w:p>
        </w:tc>
        <w:tc>
          <w:tcPr>
            <w:tcW w:w="8310" w:type="dxa"/>
          </w:tcPr>
          <w:p w:rsidR="00AD44DE" w:rsidRPr="009E7B4E" w:rsidRDefault="00AD44DE" w:rsidP="007A4CEB">
            <w:r w:rsidRPr="009E7B4E">
              <w:t>Judging the value of something by gathering valid information about it in a systematic way and by making a comparison. The purpose of evaluation is to help the user of the evaluation to decide what to do, or to contribute to scientific knowledge.</w:t>
            </w:r>
          </w:p>
        </w:tc>
      </w:tr>
      <w:tr w:rsidR="00D330B2" w:rsidTr="00CD7EA9">
        <w:trPr>
          <w:cantSplit/>
        </w:trPr>
        <w:tc>
          <w:tcPr>
            <w:tcW w:w="2110" w:type="dxa"/>
          </w:tcPr>
          <w:p w:rsidR="00D330B2" w:rsidRPr="00DA5CCC" w:rsidRDefault="00D330B2" w:rsidP="00D847D9">
            <w:pPr>
              <w:rPr>
                <w:b/>
              </w:rPr>
            </w:pPr>
            <w:r w:rsidRPr="000F5535">
              <w:rPr>
                <w:b/>
              </w:rPr>
              <w:t>Health-related information</w:t>
            </w:r>
          </w:p>
        </w:tc>
        <w:tc>
          <w:tcPr>
            <w:tcW w:w="8310" w:type="dxa"/>
          </w:tcPr>
          <w:p w:rsidR="00D330B2" w:rsidRPr="009E7B4E" w:rsidRDefault="00D330B2" w:rsidP="00D847D9">
            <w:r w:rsidRPr="009E7B4E">
              <w:t>A process of communication between the individual with disability and their health care worker that results in the individual’s authorisation or agreement to receive health care. This communication should ensure the individual with disability has an understanding of all the available options and the expected outcomes.</w:t>
            </w:r>
          </w:p>
        </w:tc>
      </w:tr>
      <w:tr w:rsidR="00AD44DE" w:rsidTr="00CD7EA9">
        <w:trPr>
          <w:cantSplit/>
        </w:trPr>
        <w:tc>
          <w:tcPr>
            <w:tcW w:w="2110" w:type="dxa"/>
          </w:tcPr>
          <w:p w:rsidR="00AD44DE" w:rsidRPr="00DA5CCC" w:rsidRDefault="00AD44DE" w:rsidP="007A4CEB">
            <w:r w:rsidRPr="00DA5CCC">
              <w:rPr>
                <w:b/>
              </w:rPr>
              <w:t>Health care worker</w:t>
            </w:r>
          </w:p>
        </w:tc>
        <w:tc>
          <w:tcPr>
            <w:tcW w:w="8310" w:type="dxa"/>
          </w:tcPr>
          <w:p w:rsidR="00AD44DE" w:rsidRPr="009E7B4E" w:rsidRDefault="00AD44DE" w:rsidP="007A4CEB">
            <w:r w:rsidRPr="009E7B4E">
              <w:t>All persons employed to provide services for the purpose of improving the health and wellbeing of an individual with disability. This includes but is not limited to doctors, nurses and allied health care workers as well as disability support workers (see Disability support worker).</w:t>
            </w:r>
          </w:p>
        </w:tc>
      </w:tr>
      <w:tr w:rsidR="00AD44DE" w:rsidTr="00CD7EA9">
        <w:trPr>
          <w:cantSplit/>
        </w:trPr>
        <w:tc>
          <w:tcPr>
            <w:tcW w:w="2110" w:type="dxa"/>
          </w:tcPr>
          <w:p w:rsidR="00AD44DE" w:rsidRPr="00DA5CCC" w:rsidRDefault="00AD44DE" w:rsidP="007A4CEB">
            <w:pPr>
              <w:rPr>
                <w:b/>
              </w:rPr>
            </w:pPr>
            <w:r w:rsidRPr="00DA5CCC">
              <w:rPr>
                <w:b/>
              </w:rPr>
              <w:t xml:space="preserve">Health services </w:t>
            </w:r>
          </w:p>
        </w:tc>
        <w:tc>
          <w:tcPr>
            <w:tcW w:w="8310" w:type="dxa"/>
          </w:tcPr>
          <w:p w:rsidR="00AD44DE" w:rsidRPr="009E7B4E" w:rsidRDefault="00AD44DE" w:rsidP="007A4CEB">
            <w:r w:rsidRPr="009E7B4E">
              <w:t>Refers to services in which the primary function is specifically to provide services for health and wellbeing for individuals. Health services are provided in both the government and non-government sectors.</w:t>
            </w:r>
          </w:p>
        </w:tc>
      </w:tr>
      <w:tr w:rsidR="00D330B2" w:rsidTr="00CD7EA9">
        <w:trPr>
          <w:cantSplit/>
        </w:trPr>
        <w:tc>
          <w:tcPr>
            <w:tcW w:w="2110" w:type="dxa"/>
          </w:tcPr>
          <w:p w:rsidR="00D330B2" w:rsidRPr="00DA5CCC" w:rsidRDefault="00D330B2" w:rsidP="00D847D9">
            <w:r w:rsidRPr="00DA5CCC">
              <w:rPr>
                <w:b/>
              </w:rPr>
              <w:t>Informed consent</w:t>
            </w:r>
          </w:p>
        </w:tc>
        <w:tc>
          <w:tcPr>
            <w:tcW w:w="8310" w:type="dxa"/>
          </w:tcPr>
          <w:p w:rsidR="00D330B2" w:rsidRPr="009E7B4E" w:rsidRDefault="00D330B2" w:rsidP="00D847D9">
            <w:r w:rsidRPr="009E7B4E">
              <w:t>Health-related information includes symptoms or observations about the health and wellbeing of an individual with disability, and any other sensitive information when it’s collected by a health service.</w:t>
            </w:r>
          </w:p>
        </w:tc>
      </w:tr>
      <w:tr w:rsidR="00AD44DE" w:rsidTr="00CD7EA9">
        <w:trPr>
          <w:cantSplit/>
        </w:trPr>
        <w:tc>
          <w:tcPr>
            <w:tcW w:w="2110" w:type="dxa"/>
          </w:tcPr>
          <w:p w:rsidR="00AD44DE" w:rsidRPr="00DA5CCC" w:rsidRDefault="00AD44DE" w:rsidP="007A4CEB">
            <w:r w:rsidRPr="00DA5CCC">
              <w:rPr>
                <w:b/>
              </w:rPr>
              <w:t>Multidisciplinary team</w:t>
            </w:r>
          </w:p>
        </w:tc>
        <w:tc>
          <w:tcPr>
            <w:tcW w:w="8310" w:type="dxa"/>
          </w:tcPr>
          <w:p w:rsidR="00AD44DE" w:rsidRPr="009E7B4E" w:rsidRDefault="00AD44DE" w:rsidP="007A4CEB">
            <w:pPr>
              <w:rPr>
                <w:b/>
              </w:rPr>
            </w:pPr>
            <w:r w:rsidRPr="009E7B4E">
              <w:t xml:space="preserve">Stakeholders working together to provide holistic coordinated care. </w:t>
            </w:r>
          </w:p>
        </w:tc>
      </w:tr>
      <w:tr w:rsidR="00AD44DE" w:rsidTr="00CD7EA9">
        <w:trPr>
          <w:cantSplit/>
        </w:trPr>
        <w:tc>
          <w:tcPr>
            <w:tcW w:w="2110" w:type="dxa"/>
          </w:tcPr>
          <w:p w:rsidR="00AD44DE" w:rsidRPr="00DA5CCC" w:rsidRDefault="00AD44DE" w:rsidP="007A4CEB">
            <w:r w:rsidRPr="00DA5CCC">
              <w:rPr>
                <w:b/>
              </w:rPr>
              <w:t>Outcome</w:t>
            </w:r>
          </w:p>
        </w:tc>
        <w:tc>
          <w:tcPr>
            <w:tcW w:w="8310" w:type="dxa"/>
          </w:tcPr>
          <w:p w:rsidR="00AD44DE" w:rsidRPr="009E7B4E" w:rsidRDefault="00AD44DE" w:rsidP="007A4CEB">
            <w:r w:rsidRPr="009E7B4E">
              <w:t>A measurable change in the health and wellbeing of an individual, group of people or population, that is attributable to interventions or services.</w:t>
            </w:r>
          </w:p>
        </w:tc>
      </w:tr>
      <w:tr w:rsidR="00AD44DE" w:rsidTr="00CD7EA9">
        <w:trPr>
          <w:cantSplit/>
        </w:trPr>
        <w:tc>
          <w:tcPr>
            <w:tcW w:w="2110" w:type="dxa"/>
          </w:tcPr>
          <w:p w:rsidR="00AD44DE" w:rsidRPr="00DA5CCC" w:rsidRDefault="00AD44DE" w:rsidP="007A4CEB">
            <w:pPr>
              <w:autoSpaceDE w:val="0"/>
              <w:autoSpaceDN w:val="0"/>
              <w:adjustRightInd w:val="0"/>
              <w:rPr>
                <w:b/>
              </w:rPr>
            </w:pPr>
            <w:r w:rsidRPr="00DA5CCC">
              <w:rPr>
                <w:b/>
              </w:rPr>
              <w:lastRenderedPageBreak/>
              <w:t xml:space="preserve">Person-centred care </w:t>
            </w:r>
          </w:p>
        </w:tc>
        <w:tc>
          <w:tcPr>
            <w:tcW w:w="8310" w:type="dxa"/>
          </w:tcPr>
          <w:p w:rsidR="00AD44DE" w:rsidRPr="009E7B4E" w:rsidRDefault="00AD44DE" w:rsidP="007A4CEB">
            <w:pPr>
              <w:autoSpaceDE w:val="0"/>
              <w:autoSpaceDN w:val="0"/>
              <w:adjustRightInd w:val="0"/>
            </w:pPr>
            <w:r w:rsidRPr="009E7B4E">
              <w:t xml:space="preserve">The delivery of health care that is responsive to the needs and preferences of individuals. </w:t>
            </w:r>
            <w:r w:rsidRPr="009E7B4E">
              <w:fldChar w:fldCharType="begin"/>
            </w:r>
            <w:r w:rsidRPr="009E7B4E">
              <w:instrText xml:space="preserve"> ADDIN EN.CITE &lt;EndNote&gt;&lt;Cite&gt;&lt;Author&gt;Australian Commission on Safety and Quality in Healthcare&lt;/Author&gt;&lt;Year&gt;2012&lt;/Year&gt;&lt;RecNum&gt;286&lt;/RecNum&gt;&lt;DisplayText&gt;&lt;style face="superscript"&gt;22&lt;/style&gt;&lt;/DisplayText&gt;&lt;record&gt;&lt;rec-number&gt;286&lt;/rec-number&gt;&lt;foreign-keys&gt;&lt;key app="EN" db-id="a99xdr0f3w0racev5t6vvfsgrrt09we5etdp" timestamp="1420784933"&gt;286&lt;/key&gt;&lt;/foreign-keys&gt;&lt;ref-type name="Report"&gt;27&lt;/ref-type&gt;&lt;contributors&gt;&lt;authors&gt;&lt;author&gt;Australian Commission on Safety and Quality in Healthcare,&lt;/author&gt;&lt;/authors&gt;&lt;/contributors&gt;&lt;titles&gt;&lt;title&gt;National Safety and Quality Health Service Standards&lt;/title&gt;&lt;/titles&gt;&lt;keywords&gt;&lt;keyword&gt;DHN Framework&lt;/keyword&gt;&lt;/keywords&gt;&lt;dates&gt;&lt;year&gt;2012&lt;/year&gt;&lt;/dates&gt;&lt;pub-location&gt;Sydney, NSW&lt;/pub-location&gt;&lt;urls&gt;&lt;related-urls&gt;&lt;url&gt;http://www.safetyandquality.gov.au/publications/national-safety-and-quality-health-service-standards/&lt;/url&gt;&lt;/related-urls&gt;&lt;/urls&gt;&lt;/record&gt;&lt;/Cite&gt;&lt;/EndNote&gt;</w:instrText>
            </w:r>
            <w:r w:rsidRPr="009E7B4E">
              <w:fldChar w:fldCharType="separate"/>
            </w:r>
            <w:r w:rsidRPr="009E7B4E">
              <w:rPr>
                <w:noProof/>
                <w:vertAlign w:val="superscript"/>
              </w:rPr>
              <w:t>22</w:t>
            </w:r>
            <w:r w:rsidRPr="009E7B4E">
              <w:fldChar w:fldCharType="end"/>
            </w:r>
          </w:p>
        </w:tc>
      </w:tr>
      <w:tr w:rsidR="00AD44DE" w:rsidTr="00CD7EA9">
        <w:trPr>
          <w:cantSplit/>
        </w:trPr>
        <w:tc>
          <w:tcPr>
            <w:tcW w:w="2110" w:type="dxa"/>
          </w:tcPr>
          <w:p w:rsidR="00AD44DE" w:rsidRPr="00DA5CCC" w:rsidRDefault="00AD44DE" w:rsidP="007A4CEB">
            <w:r w:rsidRPr="00DA5CCC">
              <w:rPr>
                <w:b/>
              </w:rPr>
              <w:t xml:space="preserve">Personal information </w:t>
            </w:r>
          </w:p>
        </w:tc>
        <w:tc>
          <w:tcPr>
            <w:tcW w:w="8310" w:type="dxa"/>
          </w:tcPr>
          <w:p w:rsidR="00AD44DE" w:rsidRDefault="00AD44DE" w:rsidP="007A4CEB">
            <w:r w:rsidRPr="009E7B4E">
              <w:t>Information or an opinion about an identified individual, or an individual who is reasonably identifiable:</w:t>
            </w:r>
          </w:p>
          <w:p w:rsidR="00C00BFC" w:rsidRDefault="00C00BFC" w:rsidP="00C00BFC">
            <w:pPr>
              <w:pStyle w:val="ListParagraph"/>
              <w:numPr>
                <w:ilvl w:val="0"/>
                <w:numId w:val="17"/>
              </w:numPr>
              <w:spacing w:before="120" w:after="180"/>
            </w:pPr>
            <w:r w:rsidRPr="009E7B4E">
              <w:t>whether the information or opinion is true or not; and</w:t>
            </w:r>
          </w:p>
          <w:p w:rsidR="00C00BFC" w:rsidRPr="009E7B4E" w:rsidRDefault="00C00BFC" w:rsidP="00C00BFC">
            <w:pPr>
              <w:pStyle w:val="ListParagraph"/>
              <w:numPr>
                <w:ilvl w:val="0"/>
                <w:numId w:val="17"/>
              </w:numPr>
              <w:spacing w:before="120" w:after="180"/>
            </w:pPr>
            <w:proofErr w:type="gramStart"/>
            <w:r w:rsidRPr="009E7B4E">
              <w:t>whether</w:t>
            </w:r>
            <w:proofErr w:type="gramEnd"/>
            <w:r w:rsidRPr="009E7B4E">
              <w:t xml:space="preserve"> the information or opinion is recorded in a material form or not. </w:t>
            </w:r>
            <w:r w:rsidRPr="009E7B4E">
              <w:fldChar w:fldCharType="begin"/>
            </w:r>
            <w:r w:rsidRPr="009E7B4E">
              <w:instrText xml:space="preserve"> ADDIN EN.CITE &lt;EndNote&gt;&lt;Cite&gt;&lt;Author&gt;Alexander&lt;/Author&gt;&lt;Year&gt;2013&lt;/Year&gt;&lt;RecNum&gt;317&lt;/RecNum&gt;&lt;DisplayText&gt;&lt;style face="superscript"&gt;23&lt;/style&gt;&lt;/DisplayText&gt;&lt;record&gt;&lt;rec-number&gt;317&lt;/rec-number&gt;&lt;foreign-keys&gt;&lt;key app="EN" db-id="a99xdr0f3w0racev5t6vvfsgrrt09we5etdp" timestamp="1436947994"&gt;317&lt;/key&gt;&lt;/foreign-keys&gt;&lt;ref-type name="Web Page"&gt;12&lt;/ref-type&gt;&lt;contributors&gt;&lt;authors&gt;&lt;author&gt;Alexander, C, and Paterson, H,&lt;/author&gt;&lt;/authors&gt;&lt;/contributors&gt;&lt;titles&gt;&lt;title&gt;The new definition of &amp;apos;personal information&amp;apos; - when is an individual &amp;apos;reasonably identifiable&amp;apos;?&lt;/title&gt;&lt;/titles&gt;&lt;keywords&gt;&lt;keyword&gt;Privacy&lt;/keyword&gt;&lt;keyword&gt;DHN Core Capabilities&lt;/keyword&gt;&lt;/keywords&gt;&lt;dates&gt;&lt;year&gt;2013&lt;/year&gt;&lt;pub-dates&gt;&lt;date&gt;29 April 2013&lt;/date&gt;&lt;/pub-dates&gt;&lt;/dates&gt;&lt;publisher&gt;Minter Ellison&lt;/publisher&gt;&lt;work-type&gt;Webpage&lt;/work-type&gt;&lt;urls&gt;&lt;related-urls&gt;&lt;url&gt;http://www.minterellison.com/publications/personal-infomation-privacy-update-201305/&lt;/url&gt;&lt;/related-urls&gt;&lt;/urls&gt;&lt;custom1&gt;2015,&lt;/custom1&gt;&lt;custom2&gt;15 July 2015,&lt;/custom2&gt;&lt;/record&gt;&lt;/Cite&gt;&lt;/EndNote&gt;</w:instrText>
            </w:r>
            <w:r w:rsidRPr="009E7B4E">
              <w:fldChar w:fldCharType="separate"/>
            </w:r>
            <w:r w:rsidRPr="009E7B4E">
              <w:rPr>
                <w:noProof/>
                <w:vertAlign w:val="superscript"/>
              </w:rPr>
              <w:t>23</w:t>
            </w:r>
            <w:r w:rsidRPr="009E7B4E">
              <w:fldChar w:fldCharType="end"/>
            </w:r>
          </w:p>
        </w:tc>
      </w:tr>
      <w:tr w:rsidR="00AD44DE" w:rsidTr="00CD7EA9">
        <w:trPr>
          <w:cantSplit/>
        </w:trPr>
        <w:tc>
          <w:tcPr>
            <w:tcW w:w="2110" w:type="dxa"/>
          </w:tcPr>
          <w:p w:rsidR="00AD44DE" w:rsidRPr="00DA5CCC" w:rsidRDefault="00AD44DE" w:rsidP="007A4CEB">
            <w:pPr>
              <w:autoSpaceDE w:val="0"/>
              <w:autoSpaceDN w:val="0"/>
              <w:adjustRightInd w:val="0"/>
              <w:rPr>
                <w:b/>
              </w:rPr>
            </w:pPr>
            <w:r w:rsidRPr="00DA5CCC">
              <w:rPr>
                <w:b/>
              </w:rPr>
              <w:t>Policy</w:t>
            </w:r>
          </w:p>
        </w:tc>
        <w:tc>
          <w:tcPr>
            <w:tcW w:w="8310" w:type="dxa"/>
          </w:tcPr>
          <w:p w:rsidR="00AD44DE" w:rsidRPr="009E7B4E" w:rsidRDefault="00C00BFC" w:rsidP="00C00BFC">
            <w:pPr>
              <w:spacing w:before="120" w:after="180"/>
            </w:pPr>
            <w:r w:rsidRPr="009E7B4E">
              <w:t>A set of principles that reflect the organisation’s mission and direction. All procedures and protocols are linked to a policy statement.</w:t>
            </w:r>
          </w:p>
        </w:tc>
      </w:tr>
      <w:tr w:rsidR="00D330B2" w:rsidTr="00CD7EA9">
        <w:trPr>
          <w:cantSplit/>
        </w:trPr>
        <w:tc>
          <w:tcPr>
            <w:tcW w:w="2110" w:type="dxa"/>
          </w:tcPr>
          <w:p w:rsidR="00D330B2" w:rsidRPr="00DA5CCC" w:rsidRDefault="00D330B2" w:rsidP="00D847D9">
            <w:pPr>
              <w:autoSpaceDE w:val="0"/>
              <w:autoSpaceDN w:val="0"/>
              <w:adjustRightInd w:val="0"/>
              <w:rPr>
                <w:b/>
              </w:rPr>
            </w:pPr>
            <w:r w:rsidRPr="00DA5CCC">
              <w:rPr>
                <w:b/>
              </w:rPr>
              <w:t>Practice</w:t>
            </w:r>
          </w:p>
        </w:tc>
        <w:tc>
          <w:tcPr>
            <w:tcW w:w="8310" w:type="dxa"/>
          </w:tcPr>
          <w:p w:rsidR="00D330B2" w:rsidRPr="009B327C" w:rsidRDefault="00D330B2" w:rsidP="00D847D9">
            <w:r w:rsidRPr="009B327C">
              <w:t xml:space="preserve">Any role, whether remunerated or not, in which the healthcare worker uses their skills and knowledge as a worker in their profession. Practice is not restricted to providing direct clinical care. </w:t>
            </w:r>
          </w:p>
        </w:tc>
      </w:tr>
      <w:tr w:rsidR="00D330B2" w:rsidTr="00CD7EA9">
        <w:trPr>
          <w:cantSplit/>
        </w:trPr>
        <w:tc>
          <w:tcPr>
            <w:tcW w:w="2110" w:type="dxa"/>
          </w:tcPr>
          <w:p w:rsidR="00D330B2" w:rsidRPr="00DA5CCC" w:rsidRDefault="00D330B2" w:rsidP="00D847D9">
            <w:r w:rsidRPr="00DA5CCC">
              <w:rPr>
                <w:b/>
              </w:rPr>
              <w:t xml:space="preserve">Privacy </w:t>
            </w:r>
          </w:p>
        </w:tc>
        <w:tc>
          <w:tcPr>
            <w:tcW w:w="8310" w:type="dxa"/>
          </w:tcPr>
          <w:p w:rsidR="00D330B2" w:rsidRPr="000F5535" w:rsidRDefault="00D330B2" w:rsidP="00D847D9">
            <w:pPr>
              <w:autoSpaceDE w:val="0"/>
              <w:autoSpaceDN w:val="0"/>
              <w:spacing w:after="0"/>
            </w:pPr>
            <w:r w:rsidRPr="000F5535">
              <w:t>Privacy in regards to health care incorporates four dimensions:</w:t>
            </w:r>
            <w:r>
              <w:t xml:space="preserve"> </w:t>
            </w:r>
          </w:p>
          <w:p w:rsidR="00D330B2" w:rsidRPr="000F5535" w:rsidRDefault="00D330B2" w:rsidP="00D847D9">
            <w:pPr>
              <w:pStyle w:val="ListParagraph"/>
              <w:numPr>
                <w:ilvl w:val="0"/>
                <w:numId w:val="17"/>
              </w:numPr>
              <w:spacing w:before="120" w:after="180"/>
            </w:pPr>
            <w:r w:rsidRPr="000F5535">
              <w:t xml:space="preserve">physical privacy: the extent to which one's body is physically accessible, e.g. concerns about personal space </w:t>
            </w:r>
          </w:p>
          <w:p w:rsidR="00D330B2" w:rsidRPr="000F5535" w:rsidRDefault="00D330B2" w:rsidP="00D847D9">
            <w:pPr>
              <w:pStyle w:val="ListParagraph"/>
              <w:numPr>
                <w:ilvl w:val="0"/>
                <w:numId w:val="17"/>
              </w:numPr>
              <w:spacing w:before="120" w:after="180"/>
            </w:pPr>
            <w:r w:rsidRPr="000F5535">
              <w:t>psychological privacy: the control of cognitive and affective processes, the ability to form values, and maintenance of a personal identity</w:t>
            </w:r>
          </w:p>
          <w:p w:rsidR="00D330B2" w:rsidRPr="000F5535" w:rsidRDefault="00D330B2" w:rsidP="00D847D9">
            <w:pPr>
              <w:pStyle w:val="ListParagraph"/>
              <w:numPr>
                <w:ilvl w:val="0"/>
                <w:numId w:val="17"/>
              </w:numPr>
              <w:spacing w:before="120" w:after="180"/>
            </w:pPr>
            <w:r w:rsidRPr="000F5535">
              <w:t>social privacy: the management of social contacts, e.g. control over the aspects of interaction</w:t>
            </w:r>
          </w:p>
          <w:p w:rsidR="00D330B2" w:rsidRPr="00FF425B" w:rsidRDefault="00D330B2" w:rsidP="00D847D9">
            <w:pPr>
              <w:pStyle w:val="ListParagraph"/>
              <w:numPr>
                <w:ilvl w:val="0"/>
                <w:numId w:val="18"/>
              </w:numPr>
              <w:autoSpaceDE w:val="0"/>
              <w:autoSpaceDN w:val="0"/>
              <w:ind w:left="714" w:hanging="357"/>
              <w:contextualSpacing w:val="0"/>
            </w:pPr>
            <w:proofErr w:type="gramStart"/>
            <w:r w:rsidRPr="000F5535">
              <w:t>informational</w:t>
            </w:r>
            <w:proofErr w:type="gramEnd"/>
            <w:r w:rsidRPr="000F5535">
              <w:t xml:space="preserve"> privacy: the control over personal information collection and distribution.</w:t>
            </w:r>
            <w:r>
              <w:t xml:space="preserve"> </w:t>
            </w:r>
            <w:r w:rsidRPr="000F5535">
              <w:fldChar w:fldCharType="begin"/>
            </w:r>
            <w:r>
              <w:instrText xml:space="preserve"> ADDIN EN.CITE &lt;EndNote&gt;&lt;Cite&gt;&lt;Author&gt;Hughes&lt;/Author&gt;&lt;Year&gt;2004&lt;/Year&gt;&lt;RecNum&gt;324&lt;/RecNum&gt;&lt;DisplayText&gt;&lt;style face="superscript"&gt;24&lt;/style&gt;&lt;/DisplayText&gt;&lt;record&gt;&lt;rec-number&gt;324&lt;/rec-number&gt;&lt;foreign-keys&gt;&lt;key app="EN" db-id="a99xdr0f3w0racev5t6vvfsgrrt09we5etdp" timestamp="1437104802"&gt;324&lt;/key&gt;&lt;/foreign-keys&gt;&lt;ref-type name="Electronic Article"&gt;43&lt;/ref-type&gt;&lt;contributors&gt;&lt;authors&gt;&lt;author&gt;Hughes, M&lt;/author&gt;&lt;/authors&gt;&lt;/contributors&gt;&lt;titles&gt;&lt;title&gt;Privacy in aged care&lt;/title&gt;&lt;secondary-title&gt;Australasian Journal on Ageing&lt;/secondary-title&gt;&lt;/titles&gt;&lt;periodical&gt;&lt;full-title&gt;Australasian Journal on Ageing&lt;/full-title&gt;&lt;/periodical&gt;&lt;pages&gt;110-114&lt;/pages&gt;&lt;volume&gt;23&lt;/volume&gt;&lt;number&gt;3&lt;/number&gt;&lt;dates&gt;&lt;year&gt;2004&lt;/year&gt;&lt;/dates&gt;&lt;publisher&gt;Southern Cross University&lt;/publisher&gt;&lt;urls&gt;&lt;related-urls&gt;&lt;url&gt;http://epubs.scu.edu.au/cgi/viewcontent.cgi?article=1559&amp;amp;context=sass_pubs&lt;/url&gt;&lt;/related-urls&gt;&lt;/urls&gt;&lt;/record&gt;&lt;/Cite&gt;&lt;/EndNote&gt;</w:instrText>
            </w:r>
            <w:r w:rsidRPr="000F5535">
              <w:fldChar w:fldCharType="separate"/>
            </w:r>
            <w:r w:rsidRPr="003E7B53">
              <w:rPr>
                <w:noProof/>
                <w:vertAlign w:val="superscript"/>
              </w:rPr>
              <w:t>24</w:t>
            </w:r>
            <w:r w:rsidRPr="000F5535">
              <w:fldChar w:fldCharType="end"/>
            </w:r>
          </w:p>
        </w:tc>
      </w:tr>
      <w:tr w:rsidR="00C00BFC" w:rsidTr="00CD7EA9">
        <w:trPr>
          <w:cantSplit/>
        </w:trPr>
        <w:tc>
          <w:tcPr>
            <w:tcW w:w="2110" w:type="dxa"/>
          </w:tcPr>
          <w:p w:rsidR="00C00BFC" w:rsidRPr="00DA5CCC" w:rsidRDefault="00C00BFC" w:rsidP="007A4CEB">
            <w:pPr>
              <w:autoSpaceDE w:val="0"/>
              <w:autoSpaceDN w:val="0"/>
              <w:adjustRightInd w:val="0"/>
              <w:rPr>
                <w:b/>
              </w:rPr>
            </w:pPr>
            <w:r w:rsidRPr="00DA5CCC">
              <w:rPr>
                <w:b/>
              </w:rPr>
              <w:t xml:space="preserve">Procedure </w:t>
            </w:r>
          </w:p>
        </w:tc>
        <w:tc>
          <w:tcPr>
            <w:tcW w:w="8310" w:type="dxa"/>
          </w:tcPr>
          <w:p w:rsidR="00C00BFC" w:rsidRPr="009B327C" w:rsidRDefault="00C00BFC" w:rsidP="007A4CEB">
            <w:pPr>
              <w:autoSpaceDE w:val="0"/>
              <w:autoSpaceDN w:val="0"/>
              <w:adjustRightInd w:val="0"/>
            </w:pPr>
            <w:r w:rsidRPr="009B327C">
              <w:t xml:space="preserve">The set of instructions to make policies and protocols operational and are specific to an organisation </w:t>
            </w:r>
            <w:r w:rsidRPr="009B327C">
              <w:fldChar w:fldCharType="begin"/>
            </w:r>
            <w:r w:rsidRPr="009B327C">
              <w:instrText xml:space="preserve"> ADDIN EN.CITE &lt;EndNote&gt;&lt;Cite&gt;&lt;Author&gt;Australian Commission on Safety and Quality in Healthcare&lt;/Author&gt;&lt;Year&gt;2012&lt;/Year&gt;&lt;RecNum&gt;286&lt;/RecNum&gt;&lt;DisplayText&gt;&lt;style face="superscript"&gt;22&lt;/style&gt;&lt;/DisplayText&gt;&lt;record&gt;&lt;rec-number&gt;286&lt;/rec-number&gt;&lt;foreign-keys&gt;&lt;key app="EN" db-id="a99xdr0f3w0racev5t6vvfsgrrt09we5etdp" timestamp="1420784933"&gt;286&lt;/key&gt;&lt;/foreign-keys&gt;&lt;ref-type name="Report"&gt;27&lt;/ref-type&gt;&lt;contributors&gt;&lt;authors&gt;&lt;author&gt;Australian Commission on Safety and Quality in Healthcare,&lt;/author&gt;&lt;/authors&gt;&lt;/contributors&gt;&lt;titles&gt;&lt;title&gt;National Safety and Quality Health Service Standards&lt;/title&gt;&lt;/titles&gt;&lt;keywords&gt;&lt;keyword&gt;DHN Framework&lt;/keyword&gt;&lt;/keywords&gt;&lt;dates&gt;&lt;year&gt;2012&lt;/year&gt;&lt;/dates&gt;&lt;pub-location&gt;Sydney, NSW&lt;/pub-location&gt;&lt;urls&gt;&lt;related-urls&gt;&lt;url&gt;http://www.safetyandquality.gov.au/publications/national-safety-and-quality-health-service-standards/&lt;/url&gt;&lt;/related-urls&gt;&lt;/urls&gt;&lt;/record&gt;&lt;/Cite&gt;&lt;/EndNote&gt;</w:instrText>
            </w:r>
            <w:r w:rsidRPr="009B327C">
              <w:fldChar w:fldCharType="separate"/>
            </w:r>
            <w:r w:rsidRPr="009B327C">
              <w:rPr>
                <w:noProof/>
                <w:vertAlign w:val="superscript"/>
              </w:rPr>
              <w:t>22</w:t>
            </w:r>
            <w:r w:rsidRPr="009B327C">
              <w:fldChar w:fldCharType="end"/>
            </w:r>
            <w:r w:rsidRPr="009B327C">
              <w:t>.</w:t>
            </w:r>
          </w:p>
        </w:tc>
      </w:tr>
      <w:tr w:rsidR="000521AD" w:rsidTr="00CD7EA9">
        <w:trPr>
          <w:cantSplit/>
        </w:trPr>
        <w:tc>
          <w:tcPr>
            <w:tcW w:w="2110" w:type="dxa"/>
          </w:tcPr>
          <w:p w:rsidR="000521AD" w:rsidRPr="00DA5CCC" w:rsidRDefault="000521AD" w:rsidP="007A4CEB">
            <w:pPr>
              <w:rPr>
                <w:b/>
              </w:rPr>
            </w:pPr>
            <w:r w:rsidRPr="00DA5CCC">
              <w:rPr>
                <w:b/>
              </w:rPr>
              <w:t>Protocol</w:t>
            </w:r>
          </w:p>
        </w:tc>
        <w:tc>
          <w:tcPr>
            <w:tcW w:w="8310" w:type="dxa"/>
          </w:tcPr>
          <w:p w:rsidR="000521AD" w:rsidRPr="004D55E6" w:rsidRDefault="000521AD" w:rsidP="007A4CEB">
            <w:r w:rsidRPr="004D55E6">
              <w:t xml:space="preserve">An established set of rules used for the completion of tasks or a set of tasks </w:t>
            </w:r>
            <w:r w:rsidRPr="004D55E6">
              <w:fldChar w:fldCharType="begin"/>
            </w:r>
            <w:r w:rsidRPr="004D55E6">
              <w:instrText xml:space="preserve"> ADDIN EN.CITE &lt;EndNote&gt;&lt;Cite&gt;&lt;Author&gt;Australian Commission on Safety and Quality in Healthcare&lt;/Author&gt;&lt;Year&gt;2012&lt;/Year&gt;&lt;RecNum&gt;286&lt;/RecNum&gt;&lt;DisplayText&gt;&lt;style face="superscript"&gt;22&lt;/style&gt;&lt;/DisplayText&gt;&lt;record&gt;&lt;rec-number&gt;286&lt;/rec-number&gt;&lt;foreign-keys&gt;&lt;key app="EN" db-id="a99xdr0f3w0racev5t6vvfsgrrt09we5etdp" timestamp="1420784933"&gt;286&lt;/key&gt;&lt;/foreign-keys&gt;&lt;ref-type name="Report"&gt;27&lt;/ref-type&gt;&lt;contributors&gt;&lt;authors&gt;&lt;author&gt;Australian Commission on Safety and Quality in Healthcare,&lt;/author&gt;&lt;/authors&gt;&lt;/contributors&gt;&lt;titles&gt;&lt;title&gt;National Safety and Quality Health Service Standards&lt;/title&gt;&lt;/titles&gt;&lt;keywords&gt;&lt;keyword&gt;DHN Framework&lt;/keyword&gt;&lt;/keywords&gt;&lt;dates&gt;&lt;year&gt;2012&lt;/year&gt;&lt;/dates&gt;&lt;pub-location&gt;Sydney, NSW&lt;/pub-location&gt;&lt;urls&gt;&lt;related-urls&gt;&lt;url&gt;http://www.safetyandquality.gov.au/publications/national-safety-and-quality-health-service-standards/&lt;/url&gt;&lt;/related-urls&gt;&lt;/urls&gt;&lt;/record&gt;&lt;/Cite&gt;&lt;/EndNote&gt;</w:instrText>
            </w:r>
            <w:r w:rsidRPr="004D55E6">
              <w:fldChar w:fldCharType="separate"/>
            </w:r>
            <w:r w:rsidRPr="004D55E6">
              <w:rPr>
                <w:noProof/>
                <w:vertAlign w:val="superscript"/>
              </w:rPr>
              <w:t>22</w:t>
            </w:r>
            <w:r w:rsidRPr="004D55E6">
              <w:fldChar w:fldCharType="end"/>
            </w:r>
            <w:r w:rsidRPr="004D55E6">
              <w:t xml:space="preserve">. </w:t>
            </w:r>
          </w:p>
        </w:tc>
      </w:tr>
      <w:tr w:rsidR="000521AD" w:rsidTr="00CD7EA9">
        <w:trPr>
          <w:cantSplit/>
        </w:trPr>
        <w:tc>
          <w:tcPr>
            <w:tcW w:w="2110" w:type="dxa"/>
          </w:tcPr>
          <w:p w:rsidR="000521AD" w:rsidRPr="00DA5CCC" w:rsidRDefault="000521AD" w:rsidP="007A4CEB">
            <w:r w:rsidRPr="00DA5CCC">
              <w:rPr>
                <w:b/>
              </w:rPr>
              <w:t>Quality improvement</w:t>
            </w:r>
          </w:p>
        </w:tc>
        <w:tc>
          <w:tcPr>
            <w:tcW w:w="8310" w:type="dxa"/>
          </w:tcPr>
          <w:p w:rsidR="000521AD" w:rsidRPr="004D55E6" w:rsidRDefault="000521AD" w:rsidP="007A4CEB">
            <w:r w:rsidRPr="004D55E6">
              <w:t>Ongoing response to quality assessment data about a service in ways that improve the process by which services are provided to people.</w:t>
            </w:r>
          </w:p>
        </w:tc>
      </w:tr>
      <w:tr w:rsidR="000521AD" w:rsidTr="00CD7EA9">
        <w:trPr>
          <w:cantSplit/>
        </w:trPr>
        <w:tc>
          <w:tcPr>
            <w:tcW w:w="2110" w:type="dxa"/>
          </w:tcPr>
          <w:p w:rsidR="000521AD" w:rsidRPr="00DA5CCC" w:rsidRDefault="000521AD" w:rsidP="007A4CEB">
            <w:r w:rsidRPr="00DA5CCC">
              <w:rPr>
                <w:b/>
              </w:rPr>
              <w:t>Rights</w:t>
            </w:r>
          </w:p>
        </w:tc>
        <w:tc>
          <w:tcPr>
            <w:tcW w:w="8310" w:type="dxa"/>
          </w:tcPr>
          <w:p w:rsidR="000521AD" w:rsidRPr="004D55E6" w:rsidRDefault="000521AD" w:rsidP="007A4CEB">
            <w:r w:rsidRPr="004D55E6">
              <w:t>Something that can be claimed as justly, fairly, legally or morally one’s own. The term can also refer to a formal description of the services that people can expect and demand from an organisation.</w:t>
            </w:r>
          </w:p>
        </w:tc>
      </w:tr>
      <w:tr w:rsidR="000521AD" w:rsidTr="00CD7EA9">
        <w:trPr>
          <w:cantSplit/>
        </w:trPr>
        <w:tc>
          <w:tcPr>
            <w:tcW w:w="2110" w:type="dxa"/>
          </w:tcPr>
          <w:p w:rsidR="000521AD" w:rsidRPr="00DA5CCC" w:rsidRDefault="000521AD" w:rsidP="007A4CEB">
            <w:r w:rsidRPr="00DA5CCC">
              <w:rPr>
                <w:b/>
              </w:rPr>
              <w:t>Risk</w:t>
            </w:r>
          </w:p>
        </w:tc>
        <w:tc>
          <w:tcPr>
            <w:tcW w:w="8310" w:type="dxa"/>
          </w:tcPr>
          <w:p w:rsidR="000521AD" w:rsidRPr="004D55E6" w:rsidRDefault="000521AD" w:rsidP="007A4CEB">
            <w:r w:rsidRPr="004D55E6">
              <w:t>The chance of something happening that will have an impact. It is measured in terms of consequence and likelihood.</w:t>
            </w:r>
          </w:p>
        </w:tc>
      </w:tr>
      <w:tr w:rsidR="000521AD" w:rsidTr="00CD7EA9">
        <w:trPr>
          <w:cantSplit/>
        </w:trPr>
        <w:tc>
          <w:tcPr>
            <w:tcW w:w="2110" w:type="dxa"/>
          </w:tcPr>
          <w:p w:rsidR="000521AD" w:rsidRPr="00DA5CCC" w:rsidRDefault="000521AD" w:rsidP="007A4CEB">
            <w:r w:rsidRPr="00DA5CCC">
              <w:rPr>
                <w:b/>
              </w:rPr>
              <w:t>Risk assessment</w:t>
            </w:r>
          </w:p>
        </w:tc>
        <w:tc>
          <w:tcPr>
            <w:tcW w:w="8310" w:type="dxa"/>
          </w:tcPr>
          <w:p w:rsidR="000521AD" w:rsidRPr="004D55E6" w:rsidRDefault="000521AD" w:rsidP="007A4CEB">
            <w:r w:rsidRPr="004D55E6">
              <w:t>The process of identifying, analysing and evaluating a risk.</w:t>
            </w:r>
          </w:p>
        </w:tc>
      </w:tr>
      <w:tr w:rsidR="000521AD" w:rsidTr="00CD7EA9">
        <w:trPr>
          <w:cantSplit/>
        </w:trPr>
        <w:tc>
          <w:tcPr>
            <w:tcW w:w="2110" w:type="dxa"/>
          </w:tcPr>
          <w:p w:rsidR="000521AD" w:rsidRPr="00DA5CCC" w:rsidRDefault="000521AD" w:rsidP="007A4CEB">
            <w:r w:rsidRPr="00DA5CCC">
              <w:rPr>
                <w:b/>
              </w:rPr>
              <w:t>Service provider</w:t>
            </w:r>
          </w:p>
        </w:tc>
        <w:tc>
          <w:tcPr>
            <w:tcW w:w="8310" w:type="dxa"/>
          </w:tcPr>
          <w:p w:rsidR="000521AD" w:rsidRPr="004D55E6" w:rsidRDefault="000521AD" w:rsidP="007A4CEB">
            <w:r w:rsidRPr="004D55E6">
              <w:t xml:space="preserve">A person, usually with professional qualifications, who receives remuneration for providing services to individuals with </w:t>
            </w:r>
            <w:proofErr w:type="gramStart"/>
            <w:r w:rsidRPr="004D55E6">
              <w:t>disability</w:t>
            </w:r>
            <w:proofErr w:type="gramEnd"/>
            <w:r w:rsidRPr="004D55E6">
              <w:t>.</w:t>
            </w:r>
          </w:p>
        </w:tc>
      </w:tr>
      <w:tr w:rsidR="000521AD" w:rsidTr="00CD7EA9">
        <w:trPr>
          <w:cantSplit/>
        </w:trPr>
        <w:tc>
          <w:tcPr>
            <w:tcW w:w="2110" w:type="dxa"/>
          </w:tcPr>
          <w:p w:rsidR="000521AD" w:rsidRPr="00DA5CCC" w:rsidRDefault="000521AD" w:rsidP="007A4CEB">
            <w:r w:rsidRPr="00DA5CCC">
              <w:rPr>
                <w:b/>
              </w:rPr>
              <w:lastRenderedPageBreak/>
              <w:t>Social inclusion</w:t>
            </w:r>
          </w:p>
        </w:tc>
        <w:tc>
          <w:tcPr>
            <w:tcW w:w="8310" w:type="dxa"/>
          </w:tcPr>
          <w:p w:rsidR="000521AD" w:rsidRPr="004D55E6" w:rsidRDefault="000521AD" w:rsidP="007A4CEB">
            <w:r w:rsidRPr="004D55E6">
              <w:t>All individuals are able to: secure a job; access services; connect with family, friends, work, personal interests and local community; deal with personal crisis; and have their voice heard.</w:t>
            </w:r>
          </w:p>
        </w:tc>
      </w:tr>
      <w:tr w:rsidR="000521AD" w:rsidTr="00CD7EA9">
        <w:trPr>
          <w:cantSplit/>
        </w:trPr>
        <w:tc>
          <w:tcPr>
            <w:tcW w:w="2110" w:type="dxa"/>
          </w:tcPr>
          <w:p w:rsidR="000521AD" w:rsidRPr="00DA5CCC" w:rsidRDefault="000521AD" w:rsidP="007A4CEB">
            <w:r w:rsidRPr="00DA5CCC">
              <w:rPr>
                <w:b/>
              </w:rPr>
              <w:t>Stakeholder</w:t>
            </w:r>
          </w:p>
        </w:tc>
        <w:tc>
          <w:tcPr>
            <w:tcW w:w="8310" w:type="dxa"/>
          </w:tcPr>
          <w:p w:rsidR="000521AD" w:rsidRPr="004D55E6" w:rsidRDefault="000521AD" w:rsidP="007A4CEB">
            <w:r w:rsidRPr="004D55E6">
              <w:t>Any person involved in the care of individuals with disability.</w:t>
            </w:r>
          </w:p>
        </w:tc>
      </w:tr>
      <w:tr w:rsidR="000521AD" w:rsidTr="00CD7EA9">
        <w:trPr>
          <w:cantSplit/>
        </w:trPr>
        <w:tc>
          <w:tcPr>
            <w:tcW w:w="2110" w:type="dxa"/>
          </w:tcPr>
          <w:p w:rsidR="000521AD" w:rsidRPr="00DA5CCC" w:rsidRDefault="000521AD" w:rsidP="007A4CEB">
            <w:r w:rsidRPr="00DA5CCC">
              <w:rPr>
                <w:b/>
              </w:rPr>
              <w:t>Standard</w:t>
            </w:r>
          </w:p>
        </w:tc>
        <w:tc>
          <w:tcPr>
            <w:tcW w:w="8310" w:type="dxa"/>
          </w:tcPr>
          <w:p w:rsidR="000521AD" w:rsidRPr="004D55E6" w:rsidRDefault="000521AD" w:rsidP="007A4CEB">
            <w:r w:rsidRPr="004D55E6">
              <w:t xml:space="preserve">Degree of excellence or level of </w:t>
            </w:r>
            <w:r w:rsidRPr="004D55E6">
              <w:rPr>
                <w:rFonts w:cs="Arial"/>
                <w:color w:val="222222"/>
                <w:shd w:val="clear" w:color="auto" w:fill="FFFFFF"/>
              </w:rPr>
              <w:t>quality or attainment</w:t>
            </w:r>
            <w:r w:rsidRPr="004D55E6">
              <w:t xml:space="preserve"> required for a particular purpose; measure to which others conform or by which the accuracy or quality of others is judged.</w:t>
            </w:r>
          </w:p>
        </w:tc>
      </w:tr>
      <w:tr w:rsidR="000521AD" w:rsidTr="00CD7EA9">
        <w:trPr>
          <w:cantSplit/>
        </w:trPr>
        <w:tc>
          <w:tcPr>
            <w:tcW w:w="2110" w:type="dxa"/>
          </w:tcPr>
          <w:p w:rsidR="000521AD" w:rsidRPr="00DA5CCC" w:rsidRDefault="000521AD" w:rsidP="007A4CEB">
            <w:r w:rsidRPr="00DA5CCC">
              <w:rPr>
                <w:b/>
              </w:rPr>
              <w:t>Support services</w:t>
            </w:r>
          </w:p>
        </w:tc>
        <w:tc>
          <w:tcPr>
            <w:tcW w:w="8310" w:type="dxa"/>
          </w:tcPr>
          <w:p w:rsidR="000521AD" w:rsidRPr="004D55E6" w:rsidRDefault="000521AD" w:rsidP="007A4CEB">
            <w:r w:rsidRPr="004D55E6">
              <w:t xml:space="preserve">Direct services and interventions provided for individuals with disability aimed at increasing capacity, independence and promoting community inclusion. </w:t>
            </w:r>
          </w:p>
        </w:tc>
      </w:tr>
      <w:tr w:rsidR="000521AD" w:rsidTr="00CD7EA9">
        <w:trPr>
          <w:cantSplit/>
        </w:trPr>
        <w:tc>
          <w:tcPr>
            <w:tcW w:w="2110" w:type="dxa"/>
          </w:tcPr>
          <w:p w:rsidR="000521AD" w:rsidRPr="00DA5CCC" w:rsidRDefault="000521AD" w:rsidP="007A4CEB">
            <w:r w:rsidRPr="00DA5CCC">
              <w:rPr>
                <w:b/>
              </w:rPr>
              <w:t>Values</w:t>
            </w:r>
          </w:p>
        </w:tc>
        <w:tc>
          <w:tcPr>
            <w:tcW w:w="8310" w:type="dxa"/>
          </w:tcPr>
          <w:p w:rsidR="000521AD" w:rsidRPr="004D55E6" w:rsidRDefault="000521AD" w:rsidP="007A4CEB">
            <w:r w:rsidRPr="004D55E6">
              <w:t>Values are stable long-lasting beliefs about what is important to a person or an organisation.</w:t>
            </w:r>
          </w:p>
        </w:tc>
      </w:tr>
    </w:tbl>
    <w:p w:rsidR="00C65BAC" w:rsidRPr="000F5535" w:rsidRDefault="00C65BAC" w:rsidP="00C65BAC"/>
    <w:p w:rsidR="00C65BAC" w:rsidRPr="000F5535" w:rsidRDefault="00C65BAC" w:rsidP="00C65BAC">
      <w:pPr>
        <w:pStyle w:val="Heading1"/>
      </w:pPr>
      <w:bookmarkStart w:id="90" w:name="_Toc426725216"/>
      <w:bookmarkStart w:id="91" w:name="_Toc458670955"/>
      <w:r w:rsidRPr="000F5535">
        <w:t>Acronyms</w:t>
      </w:r>
      <w:bookmarkEnd w:id="90"/>
      <w:bookmarkEnd w:id="91"/>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35"/>
        <w:gridCol w:w="8185"/>
      </w:tblGrid>
      <w:tr w:rsidR="005320B1" w:rsidTr="005320B1">
        <w:tc>
          <w:tcPr>
            <w:tcW w:w="2235" w:type="dxa"/>
          </w:tcPr>
          <w:p w:rsidR="005320B1" w:rsidRPr="00A613EF" w:rsidRDefault="005320B1" w:rsidP="007A4CEB">
            <w:pPr>
              <w:rPr>
                <w:b/>
              </w:rPr>
            </w:pPr>
            <w:r w:rsidRPr="00A613EF">
              <w:rPr>
                <w:b/>
              </w:rPr>
              <w:t>DAIP</w:t>
            </w:r>
          </w:p>
        </w:tc>
        <w:tc>
          <w:tcPr>
            <w:tcW w:w="8185" w:type="dxa"/>
          </w:tcPr>
          <w:p w:rsidR="005320B1" w:rsidRPr="00C4548F" w:rsidRDefault="005320B1" w:rsidP="007A4CEB">
            <w:r w:rsidRPr="00C4548F">
              <w:t>Disability Access and Inclusion Plan</w:t>
            </w:r>
          </w:p>
        </w:tc>
      </w:tr>
      <w:tr w:rsidR="005320B1" w:rsidTr="005320B1">
        <w:tc>
          <w:tcPr>
            <w:tcW w:w="2235" w:type="dxa"/>
          </w:tcPr>
          <w:p w:rsidR="005320B1" w:rsidRPr="00A613EF" w:rsidRDefault="005320B1" w:rsidP="007A4CEB">
            <w:pPr>
              <w:rPr>
                <w:b/>
              </w:rPr>
            </w:pPr>
            <w:r w:rsidRPr="00A613EF">
              <w:rPr>
                <w:b/>
              </w:rPr>
              <w:t>DHN</w:t>
            </w:r>
          </w:p>
        </w:tc>
        <w:tc>
          <w:tcPr>
            <w:tcW w:w="8185" w:type="dxa"/>
          </w:tcPr>
          <w:p w:rsidR="005320B1" w:rsidRPr="00C4548F" w:rsidRDefault="005320B1" w:rsidP="007A4CEB">
            <w:r w:rsidRPr="00C4548F">
              <w:t>Disability Health Network</w:t>
            </w:r>
          </w:p>
        </w:tc>
      </w:tr>
      <w:tr w:rsidR="005320B1" w:rsidTr="005320B1">
        <w:tc>
          <w:tcPr>
            <w:tcW w:w="2235" w:type="dxa"/>
          </w:tcPr>
          <w:p w:rsidR="005320B1" w:rsidRPr="00A613EF" w:rsidRDefault="005320B1" w:rsidP="007A4CEB">
            <w:pPr>
              <w:rPr>
                <w:b/>
              </w:rPr>
            </w:pPr>
            <w:r w:rsidRPr="00A613EF">
              <w:rPr>
                <w:b/>
              </w:rPr>
              <w:t>EAG</w:t>
            </w:r>
          </w:p>
        </w:tc>
        <w:tc>
          <w:tcPr>
            <w:tcW w:w="8185" w:type="dxa"/>
          </w:tcPr>
          <w:p w:rsidR="005320B1" w:rsidRPr="00C4548F" w:rsidRDefault="005320B1" w:rsidP="007A4CEB">
            <w:r w:rsidRPr="00C4548F">
              <w:t>Executive Advisory Group</w:t>
            </w:r>
          </w:p>
        </w:tc>
      </w:tr>
      <w:tr w:rsidR="005320B1" w:rsidTr="005320B1">
        <w:tc>
          <w:tcPr>
            <w:tcW w:w="2235" w:type="dxa"/>
          </w:tcPr>
          <w:p w:rsidR="005320B1" w:rsidRPr="00A613EF" w:rsidRDefault="005320B1" w:rsidP="007A4CEB">
            <w:pPr>
              <w:rPr>
                <w:b/>
              </w:rPr>
            </w:pPr>
            <w:r w:rsidRPr="00A613EF">
              <w:rPr>
                <w:b/>
              </w:rPr>
              <w:t>SHEF</w:t>
            </w:r>
          </w:p>
        </w:tc>
        <w:tc>
          <w:tcPr>
            <w:tcW w:w="8185" w:type="dxa"/>
          </w:tcPr>
          <w:p w:rsidR="005320B1" w:rsidRPr="00C4548F" w:rsidRDefault="005320B1" w:rsidP="007A4CEB">
            <w:r w:rsidRPr="00C4548F">
              <w:t>State Health Executive Forum</w:t>
            </w:r>
          </w:p>
        </w:tc>
      </w:tr>
      <w:tr w:rsidR="005320B1" w:rsidTr="005320B1">
        <w:tc>
          <w:tcPr>
            <w:tcW w:w="2235" w:type="dxa"/>
          </w:tcPr>
          <w:p w:rsidR="005320B1" w:rsidRPr="00A613EF" w:rsidRDefault="005320B1" w:rsidP="007A4CEB">
            <w:pPr>
              <w:rPr>
                <w:b/>
              </w:rPr>
            </w:pPr>
            <w:r w:rsidRPr="00A613EF">
              <w:rPr>
                <w:b/>
              </w:rPr>
              <w:t>WA</w:t>
            </w:r>
          </w:p>
        </w:tc>
        <w:tc>
          <w:tcPr>
            <w:tcW w:w="8185" w:type="dxa"/>
          </w:tcPr>
          <w:p w:rsidR="005320B1" w:rsidRPr="00C4548F" w:rsidRDefault="005320B1" w:rsidP="007A4CEB">
            <w:r w:rsidRPr="00C4548F">
              <w:t>Western Australia</w:t>
            </w:r>
          </w:p>
        </w:tc>
      </w:tr>
    </w:tbl>
    <w:p w:rsidR="00C65BAC" w:rsidRDefault="00C65BAC" w:rsidP="00C65BAC">
      <w:r>
        <w:br w:type="page"/>
      </w:r>
    </w:p>
    <w:p w:rsidR="00C65BAC" w:rsidRPr="000F5535" w:rsidRDefault="00C65BAC" w:rsidP="00C65BAC">
      <w:pPr>
        <w:pStyle w:val="Heading1"/>
      </w:pPr>
      <w:bookmarkStart w:id="92" w:name="_Toc426725217"/>
      <w:bookmarkStart w:id="93" w:name="_Toc458670956"/>
      <w:r w:rsidRPr="000F5535">
        <w:lastRenderedPageBreak/>
        <w:t>References</w:t>
      </w:r>
      <w:bookmarkEnd w:id="92"/>
      <w:bookmarkEnd w:id="93"/>
    </w:p>
    <w:p w:rsidR="00C00BFC" w:rsidRPr="00C00BFC" w:rsidRDefault="00C65BAC" w:rsidP="00C00BFC">
      <w:pPr>
        <w:pStyle w:val="EndNoteBibliography"/>
        <w:spacing w:after="0"/>
        <w:ind w:left="720" w:hanging="720"/>
      </w:pPr>
      <w:r w:rsidRPr="000F5535">
        <w:rPr>
          <w:lang w:val="en-AU"/>
        </w:rPr>
        <w:fldChar w:fldCharType="begin"/>
      </w:r>
      <w:r w:rsidRPr="000F5535">
        <w:rPr>
          <w:lang w:val="en-AU"/>
        </w:rPr>
        <w:instrText xml:space="preserve"> ADDIN EN.REFLIST </w:instrText>
      </w:r>
      <w:r w:rsidRPr="000F5535">
        <w:rPr>
          <w:lang w:val="en-AU"/>
        </w:rPr>
        <w:fldChar w:fldCharType="separate"/>
      </w:r>
      <w:r w:rsidR="00C00BFC" w:rsidRPr="00C00BFC">
        <w:t>1.</w:t>
      </w:r>
      <w:r w:rsidR="00C00BFC" w:rsidRPr="00C00BFC">
        <w:tab/>
        <w:t>Health Workforce Australia. National Common Health Capability Resource: shared activities and behaviours in the Australian health workforce. Canberra, ACT: Department of Health; 2012.</w:t>
      </w:r>
    </w:p>
    <w:p w:rsidR="00C00BFC" w:rsidRPr="00C00BFC" w:rsidRDefault="00C00BFC" w:rsidP="00C00BFC">
      <w:pPr>
        <w:pStyle w:val="EndNoteBibliography"/>
        <w:spacing w:after="0"/>
        <w:ind w:left="720" w:hanging="720"/>
      </w:pPr>
      <w:r w:rsidRPr="00C00BFC">
        <w:t>2.</w:t>
      </w:r>
      <w:r w:rsidRPr="00C00BFC">
        <w:tab/>
        <w:t>Health Workforce Australia. National Mental Health Core Capabilities. Canberra, ACT: Department of Health; 2014.</w:t>
      </w:r>
    </w:p>
    <w:p w:rsidR="00C00BFC" w:rsidRPr="00C00BFC" w:rsidRDefault="00C00BFC" w:rsidP="00C00BFC">
      <w:pPr>
        <w:pStyle w:val="EndNoteBibliography"/>
        <w:spacing w:after="0"/>
        <w:ind w:left="720" w:hanging="720"/>
      </w:pPr>
      <w:r w:rsidRPr="00C00BFC">
        <w:t>3.</w:t>
      </w:r>
      <w:r w:rsidRPr="00C00BFC">
        <w:tab/>
        <w:t>Western Australian Department of Health. Clinicians - Do you see me? Final Report. Perth, WA: Clinical Senate of Western Australia; 2011.</w:t>
      </w:r>
    </w:p>
    <w:p w:rsidR="00C00BFC" w:rsidRPr="00C00BFC" w:rsidRDefault="00C00BFC" w:rsidP="00C00BFC">
      <w:pPr>
        <w:pStyle w:val="EndNoteBibliography"/>
        <w:spacing w:after="0"/>
        <w:ind w:left="720" w:hanging="720"/>
      </w:pPr>
      <w:r w:rsidRPr="00C00BFC">
        <w:t>4.</w:t>
      </w:r>
      <w:r w:rsidRPr="00C00BFC">
        <w:tab/>
        <w:t>World Health Organization. WHO global disability action plan 2014–2021: Better health for all people with disability. World Health Organization; 2014.</w:t>
      </w:r>
    </w:p>
    <w:p w:rsidR="00C00BFC" w:rsidRPr="00C00BFC" w:rsidRDefault="00C00BFC" w:rsidP="00C00BFC">
      <w:pPr>
        <w:pStyle w:val="EndNoteBibliography"/>
        <w:spacing w:after="0"/>
        <w:ind w:left="720" w:hanging="720"/>
      </w:pPr>
      <w:r w:rsidRPr="00C00BFC">
        <w:t>5.</w:t>
      </w:r>
      <w:r w:rsidRPr="00C00BFC">
        <w:tab/>
        <w:t>Council of Australian Governments. National Disability Strategy 2010-2020. Canberra, ACT: Commonwealth of Australia; 2011.</w:t>
      </w:r>
    </w:p>
    <w:p w:rsidR="00C00BFC" w:rsidRPr="00C00BFC" w:rsidRDefault="00C00BFC" w:rsidP="00C00BFC">
      <w:pPr>
        <w:pStyle w:val="EndNoteBibliography"/>
        <w:spacing w:after="0"/>
        <w:ind w:left="720" w:hanging="720"/>
      </w:pPr>
      <w:r w:rsidRPr="00C00BFC">
        <w:t>6.</w:t>
      </w:r>
      <w:r w:rsidRPr="00C00BFC">
        <w:tab/>
        <w:t>Western Australian Department of Health. Commitment to inclusive engagement. Perth, WA: Health Networks, Western Australian Department of Health; 2014.</w:t>
      </w:r>
    </w:p>
    <w:p w:rsidR="00C00BFC" w:rsidRPr="00C00BFC" w:rsidRDefault="00C00BFC" w:rsidP="00C00BFC">
      <w:pPr>
        <w:pStyle w:val="EndNoteBibliography"/>
        <w:spacing w:after="0"/>
        <w:ind w:left="720" w:hanging="720"/>
      </w:pPr>
      <w:r w:rsidRPr="00C00BFC">
        <w:t>7.</w:t>
      </w:r>
      <w:r w:rsidRPr="00C00BFC">
        <w:tab/>
        <w:t xml:space="preserve">People with Disability Australia. The social model of disability (online); 2013 (cited 5 December 2013). Available from: </w:t>
      </w:r>
      <w:hyperlink r:id="rId109" w:history="1">
        <w:r w:rsidRPr="00C00BFC">
          <w:rPr>
            <w:rStyle w:val="Hyperlink"/>
          </w:rPr>
          <w:t>http://www.pwd.org.au/student-section/the-social-model-of-disability.html</w:t>
        </w:r>
      </w:hyperlink>
      <w:r w:rsidRPr="00C00BFC">
        <w:t xml:space="preserve">. </w:t>
      </w:r>
    </w:p>
    <w:p w:rsidR="00C00BFC" w:rsidRPr="00C00BFC" w:rsidRDefault="00C00BFC" w:rsidP="00C00BFC">
      <w:pPr>
        <w:pStyle w:val="EndNoteBibliography"/>
        <w:spacing w:after="0"/>
        <w:ind w:left="720" w:hanging="720"/>
      </w:pPr>
      <w:r w:rsidRPr="00C00BFC">
        <w:t>8.</w:t>
      </w:r>
      <w:r w:rsidRPr="00C00BFC">
        <w:tab/>
        <w:t>United Nations. Convention on the rights of persons with disabilities. New York; 2006.</w:t>
      </w:r>
    </w:p>
    <w:p w:rsidR="00C00BFC" w:rsidRPr="00C00BFC" w:rsidRDefault="00C00BFC" w:rsidP="00C00BFC">
      <w:pPr>
        <w:pStyle w:val="EndNoteBibliography"/>
        <w:spacing w:after="0"/>
        <w:ind w:left="720" w:hanging="720"/>
      </w:pPr>
      <w:r w:rsidRPr="00C00BFC">
        <w:t>9.</w:t>
      </w:r>
      <w:r w:rsidRPr="00C00BFC">
        <w:tab/>
        <w:t xml:space="preserve">Australian Institute of Health and Welfare. Disability (online); 2015 (cited 22 January 2014). Available from: </w:t>
      </w:r>
      <w:hyperlink r:id="rId110" w:history="1">
        <w:r w:rsidRPr="00C00BFC">
          <w:rPr>
            <w:rStyle w:val="Hyperlink"/>
          </w:rPr>
          <w:t>http://www.aihw.gov.au/disability/</w:t>
        </w:r>
      </w:hyperlink>
      <w:r w:rsidRPr="00C00BFC">
        <w:t xml:space="preserve">. </w:t>
      </w:r>
    </w:p>
    <w:p w:rsidR="00C00BFC" w:rsidRPr="00C00BFC" w:rsidRDefault="00C00BFC" w:rsidP="00C00BFC">
      <w:pPr>
        <w:pStyle w:val="EndNoteBibliography"/>
        <w:spacing w:after="0"/>
        <w:ind w:left="720" w:hanging="720"/>
      </w:pPr>
      <w:r w:rsidRPr="00C00BFC">
        <w:t>10.</w:t>
      </w:r>
      <w:r w:rsidRPr="00C00BFC">
        <w:tab/>
        <w:t>O'Connell MB et al. AACP White Paper: Cultural Competency in Health Care and Its Implications for Pharmacy Part 3A: Emphasis on Pharmacy Education, Curriculums, and Future Directions. Pharmacotherapy Pharmacotherapy 2013;33(12):e347–e67.</w:t>
      </w:r>
    </w:p>
    <w:p w:rsidR="00C00BFC" w:rsidRPr="00C00BFC" w:rsidRDefault="00C00BFC" w:rsidP="00C00BFC">
      <w:pPr>
        <w:pStyle w:val="EndNoteBibliography"/>
        <w:spacing w:after="0"/>
        <w:ind w:left="720" w:hanging="720"/>
      </w:pPr>
      <w:r w:rsidRPr="00C00BFC">
        <w:t>11.</w:t>
      </w:r>
      <w:r w:rsidRPr="00C00BFC">
        <w:tab/>
        <w:t>Western Australian Department of Health. WA Disability Health Framework 2015–2025 consultation version. Perth, WA: Health Networks, Western Australian Department of Health; 2015.</w:t>
      </w:r>
    </w:p>
    <w:p w:rsidR="00C00BFC" w:rsidRPr="00C00BFC" w:rsidRDefault="00C00BFC" w:rsidP="00C00BFC">
      <w:pPr>
        <w:pStyle w:val="EndNoteBibliography"/>
        <w:spacing w:after="0"/>
        <w:ind w:left="720" w:hanging="720"/>
      </w:pPr>
      <w:r w:rsidRPr="00C00BFC">
        <w:t>12.</w:t>
      </w:r>
      <w:r w:rsidRPr="00C00BFC">
        <w:tab/>
        <w:t>Department of Social Services. National Standards for Disability Services. Canberra, ACT: Australian Government; 2013.</w:t>
      </w:r>
    </w:p>
    <w:p w:rsidR="00C00BFC" w:rsidRPr="00C00BFC" w:rsidRDefault="00C00BFC" w:rsidP="00C00BFC">
      <w:pPr>
        <w:pStyle w:val="EndNoteBibliography"/>
        <w:spacing w:after="0"/>
        <w:ind w:left="720" w:hanging="720"/>
      </w:pPr>
      <w:r w:rsidRPr="00C00BFC">
        <w:t>13.</w:t>
      </w:r>
      <w:r w:rsidRPr="00C00BFC">
        <w:tab/>
        <w:t>Guardianship and Administration Act 1990. Government of Western Australia, ed. 05-i0-00 ed. Perth, WA.</w:t>
      </w:r>
    </w:p>
    <w:p w:rsidR="00C00BFC" w:rsidRPr="00C00BFC" w:rsidRDefault="00C00BFC" w:rsidP="00C00BFC">
      <w:pPr>
        <w:pStyle w:val="EndNoteBibliography"/>
        <w:spacing w:after="0"/>
        <w:ind w:left="720" w:hanging="720"/>
      </w:pPr>
      <w:r w:rsidRPr="00C00BFC">
        <w:t>14.</w:t>
      </w:r>
      <w:r w:rsidRPr="00C00BFC">
        <w:tab/>
        <w:t>Department of Developmental Disability Neuropsychiatry. Accessible Mental Health Services for People with an Intellectual Disability: A Guide for Providers. Sydney, NSW: Department of Developmental Disability Neuropsychiatry; 2014.</w:t>
      </w:r>
    </w:p>
    <w:p w:rsidR="00C00BFC" w:rsidRPr="00C00BFC" w:rsidRDefault="00C00BFC" w:rsidP="00C00BFC">
      <w:pPr>
        <w:pStyle w:val="EndNoteBibliography"/>
        <w:spacing w:after="0"/>
        <w:ind w:left="720" w:hanging="720"/>
      </w:pPr>
      <w:r w:rsidRPr="00C00BFC">
        <w:t>15.</w:t>
      </w:r>
      <w:r w:rsidRPr="00C00BFC">
        <w:tab/>
        <w:t>Disability Services Commission. Count me in: A better future for everyone. Perth, WA; 2013.</w:t>
      </w:r>
    </w:p>
    <w:p w:rsidR="00C00BFC" w:rsidRPr="00C00BFC" w:rsidRDefault="00C00BFC" w:rsidP="00C00BFC">
      <w:pPr>
        <w:pStyle w:val="EndNoteBibliography"/>
        <w:spacing w:after="0"/>
        <w:ind w:left="720" w:hanging="720"/>
      </w:pPr>
      <w:r w:rsidRPr="00C00BFC">
        <w:t>16.</w:t>
      </w:r>
      <w:r w:rsidRPr="00C00BFC">
        <w:tab/>
        <w:t>Department of Health. WA Health Code of Conduct. Department of Health, ed. Perth, WA: Government of Western Australia; 2012.</w:t>
      </w:r>
    </w:p>
    <w:p w:rsidR="00C00BFC" w:rsidRPr="00C00BFC" w:rsidRDefault="00C00BFC" w:rsidP="00C00BFC">
      <w:pPr>
        <w:pStyle w:val="EndNoteBibliography"/>
        <w:spacing w:after="0"/>
        <w:ind w:left="720" w:hanging="720"/>
      </w:pPr>
      <w:r w:rsidRPr="00C00BFC">
        <w:t>17.</w:t>
      </w:r>
      <w:r w:rsidRPr="00C00BFC">
        <w:tab/>
        <w:t>Public Sector Commission. Code of Ethics. Public Sector Commission, ed. Perth, WA: Government of Western Australia; 2012.</w:t>
      </w:r>
    </w:p>
    <w:p w:rsidR="00C00BFC" w:rsidRPr="00C00BFC" w:rsidRDefault="00C00BFC" w:rsidP="00C00BFC">
      <w:pPr>
        <w:pStyle w:val="EndNoteBibliography"/>
        <w:spacing w:after="0"/>
        <w:ind w:left="720" w:hanging="720"/>
      </w:pPr>
      <w:r w:rsidRPr="00C00BFC">
        <w:lastRenderedPageBreak/>
        <w:t>18.</w:t>
      </w:r>
      <w:r w:rsidRPr="00C00BFC">
        <w:tab/>
        <w:t>Stokes B. Review of the admission or referral to and the discharge and transfer practices of public mental health facilities/services in Western Australia. Perth, WA: Mental Health Commission, Goverment of Western Australia; 2012.</w:t>
      </w:r>
    </w:p>
    <w:p w:rsidR="00C00BFC" w:rsidRPr="00C00BFC" w:rsidRDefault="00C00BFC" w:rsidP="00C00BFC">
      <w:pPr>
        <w:pStyle w:val="EndNoteBibliography"/>
        <w:spacing w:after="0"/>
        <w:ind w:left="720" w:hanging="720"/>
      </w:pPr>
      <w:r w:rsidRPr="00C00BFC">
        <w:t>19.</w:t>
      </w:r>
      <w:r w:rsidRPr="00C00BFC">
        <w:tab/>
        <w:t>Commonwealth of Australia. National Standards for Mental Health Services. Barton, ACT: Commonwealth of Australia; 2010.</w:t>
      </w:r>
    </w:p>
    <w:p w:rsidR="00C00BFC" w:rsidRPr="00C00BFC" w:rsidRDefault="00C00BFC" w:rsidP="00C00BFC">
      <w:pPr>
        <w:pStyle w:val="EndNoteBibliography"/>
        <w:spacing w:after="0"/>
        <w:ind w:left="720" w:hanging="720"/>
      </w:pPr>
      <w:r w:rsidRPr="00C00BFC">
        <w:t>20.</w:t>
      </w:r>
      <w:r w:rsidRPr="00C00BFC">
        <w:tab/>
        <w:t>Government of Western Australia. Disability Services Act 1993. Government of Western Australia, ed. 04-b0-00 ed. Perth, WA.</w:t>
      </w:r>
    </w:p>
    <w:p w:rsidR="00C00BFC" w:rsidRPr="00C00BFC" w:rsidRDefault="00C00BFC" w:rsidP="00C00BFC">
      <w:pPr>
        <w:pStyle w:val="EndNoteBibliography"/>
        <w:spacing w:after="0"/>
        <w:ind w:left="720" w:hanging="720"/>
      </w:pPr>
      <w:r w:rsidRPr="00C00BFC">
        <w:t>21.</w:t>
      </w:r>
      <w:r w:rsidRPr="00C00BFC">
        <w:tab/>
        <w:t>Western Australian Department of Health. Clinical Incident Management Policy. Perth: Patient Safety Surveillance Unit, Western Australian Department of Health; 2015.</w:t>
      </w:r>
    </w:p>
    <w:p w:rsidR="00C00BFC" w:rsidRPr="00C00BFC" w:rsidRDefault="00C00BFC" w:rsidP="00C00BFC">
      <w:pPr>
        <w:pStyle w:val="EndNoteBibliography"/>
        <w:spacing w:after="0"/>
        <w:ind w:left="720" w:hanging="720"/>
      </w:pPr>
      <w:r w:rsidRPr="00C00BFC">
        <w:t>22.</w:t>
      </w:r>
      <w:r w:rsidRPr="00C00BFC">
        <w:tab/>
        <w:t>Australian Commission on Safety and Quality in Healthcare. National Safety and Quality Health Service Standards. Sydney, NSW; 2012.</w:t>
      </w:r>
    </w:p>
    <w:p w:rsidR="00C00BFC" w:rsidRPr="00C00BFC" w:rsidRDefault="00C00BFC" w:rsidP="00C00BFC">
      <w:pPr>
        <w:pStyle w:val="EndNoteBibliography"/>
        <w:spacing w:after="0"/>
        <w:ind w:left="720" w:hanging="720"/>
      </w:pPr>
      <w:r w:rsidRPr="00C00BFC">
        <w:t>23.</w:t>
      </w:r>
      <w:r w:rsidRPr="00C00BFC">
        <w:tab/>
        <w:t xml:space="preserve">Alexander C, and Paterson, H,. The new definition of 'personal information' - when is an individual 'reasonably identifiable'? (online): Minter Ellison; 2013 (cited Available from: </w:t>
      </w:r>
      <w:hyperlink r:id="rId111" w:history="1">
        <w:r w:rsidRPr="00C00BFC">
          <w:rPr>
            <w:rStyle w:val="Hyperlink"/>
          </w:rPr>
          <w:t>http://www.minterellison.com/publications/personal-infomation-privacy-update-201305/</w:t>
        </w:r>
      </w:hyperlink>
      <w:r w:rsidRPr="00C00BFC">
        <w:t xml:space="preserve">. </w:t>
      </w:r>
    </w:p>
    <w:p w:rsidR="00C00BFC" w:rsidRPr="00C00BFC" w:rsidRDefault="00C00BFC" w:rsidP="00C00BFC">
      <w:pPr>
        <w:pStyle w:val="EndNoteBibliography"/>
        <w:spacing w:after="0"/>
        <w:ind w:left="720" w:hanging="720"/>
      </w:pPr>
      <w:r w:rsidRPr="00C00BFC">
        <w:t>24.</w:t>
      </w:r>
      <w:r w:rsidRPr="00C00BFC">
        <w:tab/>
        <w:t xml:space="preserve">Hughes M. Privacy in aged care. Australasian Journal on Ageing (online) 2004 (cited;23(3):110-4. Available from: </w:t>
      </w:r>
      <w:hyperlink r:id="rId112" w:history="1">
        <w:r w:rsidRPr="00C00BFC">
          <w:rPr>
            <w:rStyle w:val="Hyperlink"/>
          </w:rPr>
          <w:t>http://epubs.scu.edu.au/cgi/viewcontent.cgi?article=1559&amp;context=sass_pubs</w:t>
        </w:r>
      </w:hyperlink>
      <w:r w:rsidRPr="00C00BFC">
        <w:t xml:space="preserve">. </w:t>
      </w:r>
    </w:p>
    <w:p w:rsidR="00C00BFC" w:rsidRPr="00C00BFC" w:rsidRDefault="00C00BFC" w:rsidP="00C00BFC">
      <w:pPr>
        <w:pStyle w:val="EndNoteBibliography"/>
        <w:spacing w:after="0"/>
        <w:ind w:left="720" w:hanging="720"/>
      </w:pPr>
      <w:r w:rsidRPr="00C00BFC">
        <w:t>25.</w:t>
      </w:r>
      <w:r w:rsidRPr="00C00BFC">
        <w:tab/>
        <w:t xml:space="preserve">United Nations. United Nations Convention on the Rights of the Child (online): United Nations; 1990 (cited Available from: </w:t>
      </w:r>
      <w:hyperlink r:id="rId113" w:history="1">
        <w:r w:rsidRPr="00C00BFC">
          <w:rPr>
            <w:rStyle w:val="Hyperlink"/>
          </w:rPr>
          <w:t>http://www.ohchr.org/EN/ProfessionalInterest/Pages/CRC.aspx</w:t>
        </w:r>
      </w:hyperlink>
      <w:r w:rsidRPr="00C00BFC">
        <w:t xml:space="preserve">. </w:t>
      </w:r>
    </w:p>
    <w:p w:rsidR="00C00BFC" w:rsidRPr="00C00BFC" w:rsidRDefault="00C00BFC" w:rsidP="00C00BFC">
      <w:pPr>
        <w:pStyle w:val="EndNoteBibliography"/>
        <w:spacing w:after="0"/>
        <w:ind w:left="720" w:hanging="720"/>
      </w:pPr>
      <w:r w:rsidRPr="00C00BFC">
        <w:t>26.</w:t>
      </w:r>
      <w:r w:rsidRPr="00C00BFC">
        <w:tab/>
        <w:t>Commonwealth of Australia. Disability Discrimination Act 1992. Australia Co, ed. C2014C00013 ed. Canberra, ACT.</w:t>
      </w:r>
    </w:p>
    <w:p w:rsidR="00C00BFC" w:rsidRPr="00C00BFC" w:rsidRDefault="00C00BFC" w:rsidP="00C00BFC">
      <w:pPr>
        <w:pStyle w:val="EndNoteBibliography"/>
        <w:spacing w:after="0"/>
        <w:ind w:left="720" w:hanging="720"/>
      </w:pPr>
      <w:r w:rsidRPr="00C00BFC">
        <w:t>27.</w:t>
      </w:r>
      <w:r w:rsidRPr="00C00BFC">
        <w:tab/>
        <w:t>Government of Western Australia. Equal Opportunity Act 1984. Government of Western Australia, ed. 06-e0-00 ed. Perth, WA.</w:t>
      </w:r>
    </w:p>
    <w:p w:rsidR="00C00BFC" w:rsidRPr="00C00BFC" w:rsidRDefault="00C00BFC" w:rsidP="00C00BFC">
      <w:pPr>
        <w:pStyle w:val="EndNoteBibliography"/>
        <w:spacing w:after="0"/>
        <w:ind w:left="720" w:hanging="720"/>
      </w:pPr>
      <w:r w:rsidRPr="00C00BFC">
        <w:t>28.</w:t>
      </w:r>
      <w:r w:rsidRPr="00C00BFC">
        <w:tab/>
        <w:t>Western Australian Department of Local Government and Communities. Carers Recognition Act 2004. Government of Western Australia, ed. 01-b0-00 ed. Perth, WA: Western Australian Department of Local Government and Communities.</w:t>
      </w:r>
    </w:p>
    <w:p w:rsidR="00C00BFC" w:rsidRPr="00C00BFC" w:rsidRDefault="00C00BFC" w:rsidP="00C00BFC">
      <w:pPr>
        <w:pStyle w:val="EndNoteBibliography"/>
        <w:spacing w:after="0"/>
        <w:ind w:left="720" w:hanging="720"/>
      </w:pPr>
      <w:r w:rsidRPr="00C00BFC">
        <w:t>29.</w:t>
      </w:r>
      <w:r w:rsidRPr="00C00BFC">
        <w:tab/>
        <w:t>Western Australian Mental Health Commission. Mental Health Act 2014. Government of Western Australia, ed. 03-f0-02 ed. Perth, WA.</w:t>
      </w:r>
    </w:p>
    <w:p w:rsidR="00C00BFC" w:rsidRPr="00C00BFC" w:rsidRDefault="00C00BFC" w:rsidP="00C00BFC">
      <w:pPr>
        <w:pStyle w:val="EndNoteBibliography"/>
        <w:spacing w:after="0"/>
        <w:ind w:left="720" w:hanging="720"/>
      </w:pPr>
      <w:r w:rsidRPr="00C00BFC">
        <w:t>30.</w:t>
      </w:r>
      <w:r w:rsidRPr="00C00BFC">
        <w:tab/>
        <w:t>Legislative Assembly of Western Australia. Declared Places (Mentally Impaired Accused) Bill 2013. Parliament of Western Australia; 2013.</w:t>
      </w:r>
    </w:p>
    <w:p w:rsidR="00C00BFC" w:rsidRPr="00C00BFC" w:rsidRDefault="00C00BFC" w:rsidP="00C00BFC">
      <w:pPr>
        <w:pStyle w:val="EndNoteBibliography"/>
        <w:spacing w:after="0"/>
        <w:ind w:left="720" w:hanging="720"/>
      </w:pPr>
      <w:r w:rsidRPr="00C00BFC">
        <w:t>31.</w:t>
      </w:r>
      <w:r w:rsidRPr="00C00BFC">
        <w:tab/>
        <w:t>Disability Services Commission. Code of Practice for the Elimination of Restrictive Practices. Perth, WA; 2014.</w:t>
      </w:r>
    </w:p>
    <w:p w:rsidR="00C00BFC" w:rsidRPr="00C00BFC" w:rsidRDefault="00C00BFC" w:rsidP="00C00BFC">
      <w:pPr>
        <w:pStyle w:val="EndNoteBibliography"/>
        <w:spacing w:after="0"/>
        <w:ind w:left="720" w:hanging="720"/>
      </w:pPr>
      <w:r w:rsidRPr="00C00BFC">
        <w:t>32.</w:t>
      </w:r>
      <w:r w:rsidRPr="00C00BFC">
        <w:tab/>
        <w:t>Commonwealth of Australia. Privacy Act 1988. Commonwealth of Australia., ed. C2014C00757 ed. Canberra, ACT.</w:t>
      </w:r>
    </w:p>
    <w:p w:rsidR="00C00BFC" w:rsidRPr="00C00BFC" w:rsidRDefault="00C00BFC" w:rsidP="00C00BFC">
      <w:pPr>
        <w:pStyle w:val="EndNoteBibliography"/>
        <w:spacing w:after="0"/>
        <w:ind w:left="720" w:hanging="720"/>
      </w:pPr>
      <w:r w:rsidRPr="00C00BFC">
        <w:t>33.</w:t>
      </w:r>
      <w:r w:rsidRPr="00C00BFC">
        <w:tab/>
        <w:t>Western Australian Department of Health. WA Health Strategic Intent 2015-2020. Perth: Western Australian Department of Health; 2015.</w:t>
      </w:r>
    </w:p>
    <w:p w:rsidR="00C00BFC" w:rsidRPr="00C00BFC" w:rsidRDefault="00C00BFC" w:rsidP="00C00BFC">
      <w:pPr>
        <w:pStyle w:val="EndNoteBibliography"/>
        <w:spacing w:after="0"/>
        <w:ind w:left="720" w:hanging="720"/>
      </w:pPr>
      <w:r w:rsidRPr="00C00BFC">
        <w:t>34.</w:t>
      </w:r>
      <w:r w:rsidRPr="00C00BFC">
        <w:tab/>
        <w:t>Western Australian Department of Health. DRAFT Consutlation version -Hospital Stay Guideline for Hospitals and Disability Service Organisations. Perth: Health Networks Directorate, Western Australian Department of Health; 2015.</w:t>
      </w:r>
    </w:p>
    <w:p w:rsidR="00C00BFC" w:rsidRPr="00C00BFC" w:rsidRDefault="00C00BFC" w:rsidP="00C00BFC">
      <w:pPr>
        <w:pStyle w:val="EndNoteBibliography"/>
        <w:spacing w:after="0"/>
        <w:ind w:left="720" w:hanging="720"/>
      </w:pPr>
      <w:r w:rsidRPr="00C00BFC">
        <w:t>35.</w:t>
      </w:r>
      <w:r w:rsidRPr="00C00BFC">
        <w:tab/>
        <w:t>Carers Advisory Council. The Western Australian Carers Charter 2004. Government of Western Australia, ed. 01-b0-00 ed. Perth, WA.</w:t>
      </w:r>
    </w:p>
    <w:p w:rsidR="00C00BFC" w:rsidRPr="00C00BFC" w:rsidRDefault="00C00BFC" w:rsidP="00C00BFC">
      <w:pPr>
        <w:pStyle w:val="EndNoteBibliography"/>
        <w:spacing w:after="0"/>
        <w:ind w:left="720" w:hanging="720"/>
      </w:pPr>
      <w:r w:rsidRPr="00C00BFC">
        <w:lastRenderedPageBreak/>
        <w:t>36.</w:t>
      </w:r>
      <w:r w:rsidRPr="00C00BFC">
        <w:tab/>
        <w:t>Western Australian Department of Health. WA Health Disability Access and Inclusion Policy. Perth, WA: Workforce Directorate, Western Australian Department of Health; 2015.</w:t>
      </w:r>
    </w:p>
    <w:p w:rsidR="00C00BFC" w:rsidRPr="00C00BFC" w:rsidRDefault="00C00BFC" w:rsidP="00C00BFC">
      <w:pPr>
        <w:pStyle w:val="EndNoteBibliography"/>
        <w:spacing w:after="0"/>
        <w:ind w:left="720" w:hanging="720"/>
      </w:pPr>
      <w:r w:rsidRPr="00C00BFC">
        <w:t>37.</w:t>
      </w:r>
      <w:r w:rsidRPr="00C00BFC">
        <w:tab/>
        <w:t>Western Australian Department of Health. WA Health Promotion Strategic Framework 2012-2016. Perth, WA: Chronic Disease Prevention Directorate, Western Australian Department of Health; 2012.</w:t>
      </w:r>
    </w:p>
    <w:p w:rsidR="00C00BFC" w:rsidRPr="00C00BFC" w:rsidRDefault="00C00BFC" w:rsidP="00C00BFC">
      <w:pPr>
        <w:pStyle w:val="EndNoteBibliography"/>
        <w:spacing w:after="0"/>
        <w:ind w:left="720" w:hanging="720"/>
      </w:pPr>
      <w:r w:rsidRPr="00C00BFC">
        <w:t>38.</w:t>
      </w:r>
      <w:r w:rsidRPr="00C00BFC">
        <w:tab/>
        <w:t>Western Australian Department of Health. Western Australian Strategic Plan for Safety and Quality in Health Care 2013-2017: Placing patients first. Perth, WA: Quality Improvement and Change Management Unit; 2014.</w:t>
      </w:r>
    </w:p>
    <w:p w:rsidR="00C00BFC" w:rsidRPr="00C00BFC" w:rsidRDefault="00C00BFC" w:rsidP="00C00BFC">
      <w:pPr>
        <w:pStyle w:val="EndNoteBibliography"/>
        <w:spacing w:after="0"/>
        <w:ind w:left="720" w:hanging="720"/>
      </w:pPr>
      <w:r w:rsidRPr="00C00BFC">
        <w:t>39.</w:t>
      </w:r>
      <w:r w:rsidRPr="00C00BFC">
        <w:tab/>
        <w:t>Equal Opportunity Commission. The Policy Framework for Substantive Equality. Perth, WA; 2014.</w:t>
      </w:r>
    </w:p>
    <w:p w:rsidR="00C00BFC" w:rsidRPr="00C00BFC" w:rsidRDefault="00C00BFC" w:rsidP="00C00BFC">
      <w:pPr>
        <w:pStyle w:val="EndNoteBibliography"/>
        <w:spacing w:after="0"/>
        <w:ind w:left="720" w:hanging="720"/>
      </w:pPr>
      <w:r w:rsidRPr="00C00BFC">
        <w:t>40.</w:t>
      </w:r>
      <w:r w:rsidRPr="00C00BFC">
        <w:tab/>
        <w:t>Australian Commission on Safety and Quality in Healthcare. Australian Charter of Healthcare Rights. Australian Commission on Safety and Quality in Healthcare; 2008.</w:t>
      </w:r>
    </w:p>
    <w:p w:rsidR="00C00BFC" w:rsidRPr="00C00BFC" w:rsidRDefault="00C00BFC" w:rsidP="00C00BFC">
      <w:pPr>
        <w:pStyle w:val="EndNoteBibliography"/>
        <w:spacing w:after="0"/>
        <w:ind w:left="720" w:hanging="720"/>
      </w:pPr>
      <w:r w:rsidRPr="00C00BFC">
        <w:t>41.</w:t>
      </w:r>
      <w:r w:rsidRPr="00C00BFC">
        <w:tab/>
        <w:t>Western Australian Department of Health. The Western Australian Public Patients’ Hospital Charter. Perth: Western Australian Department of Health; 2013.</w:t>
      </w:r>
    </w:p>
    <w:p w:rsidR="00C00BFC" w:rsidRPr="00C00BFC" w:rsidRDefault="00C00BFC" w:rsidP="00C00BFC">
      <w:pPr>
        <w:pStyle w:val="EndNoteBibliography"/>
        <w:spacing w:after="0"/>
        <w:ind w:left="720" w:hanging="720"/>
      </w:pPr>
      <w:r w:rsidRPr="00C00BFC">
        <w:t>42.</w:t>
      </w:r>
      <w:r w:rsidRPr="00C00BFC">
        <w:tab/>
        <w:t>WA Department of Local Government and Communities. An Age-friendly WA: The Seniors Strategic Planning Framework 2012-2017. Perth: WA Department of Local Government and Communities; 2012.</w:t>
      </w:r>
    </w:p>
    <w:p w:rsidR="00C00BFC" w:rsidRPr="00C00BFC" w:rsidRDefault="00C00BFC" w:rsidP="00C00BFC">
      <w:pPr>
        <w:pStyle w:val="EndNoteBibliography"/>
        <w:spacing w:after="0"/>
        <w:ind w:left="720" w:hanging="720"/>
      </w:pPr>
      <w:r w:rsidRPr="00C00BFC">
        <w:t>43.</w:t>
      </w:r>
      <w:r w:rsidRPr="00C00BFC">
        <w:tab/>
        <w:t>WA Department of Local Government and Communities. Western Australian Language Services Policy 2014 and Guidelines. Perth: Office of Multicultural Interests, WA Department of Local Government and Communities; 2014.</w:t>
      </w:r>
    </w:p>
    <w:p w:rsidR="00C00BFC" w:rsidRPr="00C00BFC" w:rsidRDefault="00C00BFC" w:rsidP="00C00BFC">
      <w:pPr>
        <w:pStyle w:val="EndNoteBibliography"/>
        <w:spacing w:after="0"/>
        <w:ind w:left="720" w:hanging="720"/>
      </w:pPr>
      <w:r w:rsidRPr="00C00BFC">
        <w:t>44.</w:t>
      </w:r>
      <w:r w:rsidRPr="00C00BFC">
        <w:tab/>
        <w:t>Western Australian Department of Health. Paediatric Chronic Diseases Transition Framework. Perth: Health Networks Directorate, Western Australian Department of Health; 2009.</w:t>
      </w:r>
    </w:p>
    <w:p w:rsidR="00C00BFC" w:rsidRPr="00C00BFC" w:rsidRDefault="00C00BFC" w:rsidP="00C00BFC">
      <w:pPr>
        <w:pStyle w:val="EndNoteBibliography"/>
        <w:ind w:left="720" w:hanging="720"/>
      </w:pPr>
      <w:r w:rsidRPr="00C00BFC">
        <w:t>45.</w:t>
      </w:r>
      <w:r w:rsidRPr="00C00BFC">
        <w:tab/>
        <w:t>The National Oral Health Plan Monitoring Group. National Oral Health Plan 2015-2024: Consultation draft. National Disability Services; 2014.</w:t>
      </w:r>
    </w:p>
    <w:p w:rsidR="00C65BAC" w:rsidRPr="000F5535" w:rsidRDefault="00C65BAC" w:rsidP="00C65BAC">
      <w:pPr>
        <w:spacing w:after="0"/>
      </w:pPr>
      <w:r w:rsidRPr="000F5535">
        <w:fldChar w:fldCharType="end"/>
      </w:r>
      <w:r w:rsidRPr="000F5535">
        <w:br w:type="page"/>
      </w:r>
    </w:p>
    <w:p w:rsidR="00C65BAC" w:rsidRPr="000F5535" w:rsidRDefault="00C65BAC" w:rsidP="00C65BAC">
      <w:pPr>
        <w:pStyle w:val="Heading1"/>
      </w:pPr>
      <w:bookmarkStart w:id="94" w:name="_Appendix_1"/>
      <w:bookmarkStart w:id="95" w:name="_Toc426725218"/>
      <w:bookmarkStart w:id="96" w:name="_Toc458670957"/>
      <w:bookmarkEnd w:id="94"/>
      <w:r w:rsidRPr="000F5535">
        <w:lastRenderedPageBreak/>
        <w:t>Appendix 1</w:t>
      </w:r>
      <w:bookmarkEnd w:id="95"/>
      <w:bookmarkEnd w:id="96"/>
    </w:p>
    <w:p w:rsidR="00C65BAC" w:rsidRPr="000F5535" w:rsidRDefault="00C65BAC" w:rsidP="00C65BAC">
      <w:pPr>
        <w:pStyle w:val="Heading2"/>
      </w:pPr>
      <w:bookmarkStart w:id="97" w:name="_Toc426725219"/>
      <w:bookmarkStart w:id="98" w:name="_Toc458670958"/>
      <w:r w:rsidRPr="000F5535">
        <w:t>Workforce Development Working Group membership list</w:t>
      </w:r>
      <w:bookmarkEnd w:id="97"/>
      <w:bookmarkEnd w:id="98"/>
    </w:p>
    <w:tbl>
      <w:tblPr>
        <w:tblW w:w="10211" w:type="dxa"/>
        <w:tblInd w:w="1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3"/>
        <w:gridCol w:w="7938"/>
      </w:tblGrid>
      <w:tr w:rsidR="00857D41" w:rsidRPr="00857D41" w:rsidTr="00A20794">
        <w:trPr>
          <w:trHeight w:val="454"/>
        </w:trPr>
        <w:tc>
          <w:tcPr>
            <w:tcW w:w="2273" w:type="dxa"/>
            <w:shd w:val="clear" w:color="auto" w:fill="A32B3C"/>
          </w:tcPr>
          <w:p w:rsidR="00C65BAC" w:rsidRPr="000F6CFF" w:rsidRDefault="00C65BAC" w:rsidP="000F6CFF">
            <w:pPr>
              <w:spacing w:before="40" w:after="100"/>
              <w:rPr>
                <w:rFonts w:eastAsia="Times New Roman" w:cs="Arial"/>
                <w:b/>
                <w:bCs/>
                <w:color w:val="FFFFFF" w:themeColor="background1"/>
                <w:szCs w:val="24"/>
                <w:lang w:eastAsia="en-AU"/>
              </w:rPr>
            </w:pPr>
            <w:r w:rsidRPr="000F6CFF">
              <w:rPr>
                <w:rFonts w:eastAsia="Times New Roman" w:cs="Arial"/>
                <w:b/>
                <w:bCs/>
                <w:color w:val="FFFFFF" w:themeColor="background1"/>
                <w:szCs w:val="24"/>
                <w:lang w:eastAsia="en-AU"/>
              </w:rPr>
              <w:t>Name</w:t>
            </w:r>
          </w:p>
        </w:tc>
        <w:tc>
          <w:tcPr>
            <w:tcW w:w="7938" w:type="dxa"/>
            <w:shd w:val="clear" w:color="auto" w:fill="A32B3C"/>
          </w:tcPr>
          <w:p w:rsidR="00C65BAC" w:rsidRPr="000F6CFF" w:rsidRDefault="00C65BAC" w:rsidP="000F6CFF">
            <w:pPr>
              <w:spacing w:before="40" w:after="100"/>
              <w:rPr>
                <w:rFonts w:eastAsia="Times New Roman" w:cs="Arial"/>
                <w:b/>
                <w:bCs/>
                <w:color w:val="FFFFFF" w:themeColor="background1"/>
                <w:szCs w:val="24"/>
                <w:lang w:eastAsia="en-AU"/>
              </w:rPr>
            </w:pPr>
            <w:r w:rsidRPr="000F6CFF">
              <w:rPr>
                <w:rFonts w:eastAsia="Times New Roman" w:cs="Arial"/>
                <w:b/>
                <w:bCs/>
                <w:color w:val="FFFFFF" w:themeColor="background1"/>
                <w:szCs w:val="24"/>
                <w:lang w:eastAsia="en-AU"/>
              </w:rPr>
              <w:t>Position and organisation</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Mary Anne</w:t>
            </w:r>
            <w:r w:rsidRPr="005218A0">
              <w:rPr>
                <w:rFonts w:eastAsia="Times New Roman" w:cs="Arial"/>
                <w:szCs w:val="24"/>
                <w:lang w:eastAsia="en-AU"/>
              </w:rPr>
              <w:t xml:space="preserve"> Bath</w:t>
            </w:r>
          </w:p>
        </w:tc>
        <w:tc>
          <w:tcPr>
            <w:tcW w:w="7938" w:type="dxa"/>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Individual with disability representative</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Robyn</w:t>
            </w:r>
            <w:r w:rsidRPr="005218A0">
              <w:rPr>
                <w:rFonts w:eastAsia="Times New Roman" w:cs="Arial"/>
                <w:szCs w:val="24"/>
                <w:lang w:eastAsia="en-AU"/>
              </w:rPr>
              <w:t xml:space="preserve"> De Jong</w:t>
            </w:r>
          </w:p>
        </w:tc>
        <w:tc>
          <w:tcPr>
            <w:tcW w:w="7938" w:type="dxa"/>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Training Development &amp; Quality Coordinator, Learning &amp; Development Branch, Services Directorate, Disability Services Commission</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Nicole</w:t>
            </w:r>
            <w:r w:rsidRPr="005218A0">
              <w:rPr>
                <w:rFonts w:eastAsia="Times New Roman" w:cs="Arial"/>
                <w:szCs w:val="24"/>
                <w:lang w:eastAsia="en-AU"/>
              </w:rPr>
              <w:t xml:space="preserve"> Deprazer</w:t>
            </w:r>
          </w:p>
        </w:tc>
        <w:tc>
          <w:tcPr>
            <w:tcW w:w="7938" w:type="dxa"/>
            <w:shd w:val="clear" w:color="auto" w:fill="auto"/>
            <w:noWrap/>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Senior Development Officer, Health Networks, WA Department of Health</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Tricia</w:t>
            </w:r>
            <w:r w:rsidRPr="005218A0">
              <w:rPr>
                <w:rFonts w:eastAsia="Times New Roman" w:cs="Arial"/>
                <w:szCs w:val="24"/>
                <w:lang w:eastAsia="en-AU"/>
              </w:rPr>
              <w:t xml:space="preserve"> Dewar</w:t>
            </w:r>
          </w:p>
        </w:tc>
        <w:tc>
          <w:tcPr>
            <w:tcW w:w="7938" w:type="dxa"/>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Principal Disability Health Coordinator, Disability Services Commission</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Angela</w:t>
            </w:r>
            <w:r w:rsidRPr="005218A0">
              <w:rPr>
                <w:rFonts w:eastAsia="Times New Roman" w:cs="Arial"/>
                <w:szCs w:val="24"/>
                <w:lang w:eastAsia="en-AU"/>
              </w:rPr>
              <w:t xml:space="preserve"> Famiano</w:t>
            </w:r>
          </w:p>
        </w:tc>
        <w:tc>
          <w:tcPr>
            <w:tcW w:w="7938" w:type="dxa"/>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Carer representative</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Peter</w:t>
            </w:r>
            <w:r w:rsidRPr="005218A0">
              <w:rPr>
                <w:rFonts w:eastAsia="Times New Roman" w:cs="Arial"/>
                <w:szCs w:val="24"/>
                <w:lang w:eastAsia="en-AU"/>
              </w:rPr>
              <w:t xml:space="preserve"> Hall</w:t>
            </w:r>
          </w:p>
        </w:tc>
        <w:tc>
          <w:tcPr>
            <w:tcW w:w="7938" w:type="dxa"/>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Individual with disability representative</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Kim</w:t>
            </w:r>
            <w:r w:rsidRPr="005218A0">
              <w:rPr>
                <w:rFonts w:eastAsia="Times New Roman" w:cs="Arial"/>
                <w:szCs w:val="24"/>
                <w:lang w:eastAsia="en-AU"/>
              </w:rPr>
              <w:t xml:space="preserve"> Hawkins</w:t>
            </w:r>
          </w:p>
        </w:tc>
        <w:tc>
          <w:tcPr>
            <w:tcW w:w="7938" w:type="dxa"/>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Executive Director, Education and Social Sciences, West Coast Institute and Ministerial Advisory Council on Disability</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Andrew</w:t>
            </w:r>
            <w:r w:rsidRPr="005218A0">
              <w:rPr>
                <w:rFonts w:eastAsia="Times New Roman" w:cs="Arial"/>
                <w:szCs w:val="24"/>
                <w:lang w:eastAsia="en-AU"/>
              </w:rPr>
              <w:t xml:space="preserve"> Heath</w:t>
            </w:r>
          </w:p>
        </w:tc>
        <w:tc>
          <w:tcPr>
            <w:tcW w:w="7938" w:type="dxa"/>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Manager, Wheatbelt Aboriginal Health Service, WA Department of Health</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Debra Letica</w:t>
            </w:r>
          </w:p>
        </w:tc>
        <w:tc>
          <w:tcPr>
            <w:tcW w:w="7938" w:type="dxa"/>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Carer representative</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Timothy</w:t>
            </w:r>
            <w:r w:rsidRPr="005218A0">
              <w:rPr>
                <w:rFonts w:eastAsia="Times New Roman" w:cs="Arial"/>
                <w:szCs w:val="24"/>
                <w:lang w:eastAsia="en-AU"/>
              </w:rPr>
              <w:t xml:space="preserve"> Lo</w:t>
            </w:r>
          </w:p>
        </w:tc>
        <w:tc>
          <w:tcPr>
            <w:tcW w:w="7938" w:type="dxa"/>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Operational Support Manager, Brightwater Services for Younger People</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Lorna</w:t>
            </w:r>
            <w:r w:rsidRPr="005218A0">
              <w:rPr>
                <w:rFonts w:eastAsia="Times New Roman" w:cs="Arial"/>
                <w:szCs w:val="24"/>
                <w:lang w:eastAsia="en-AU"/>
              </w:rPr>
              <w:t xml:space="preserve"> MacGregor (Co-Chair)</w:t>
            </w:r>
          </w:p>
        </w:tc>
        <w:tc>
          <w:tcPr>
            <w:tcW w:w="7938" w:type="dxa"/>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Primary health representative</w:t>
            </w:r>
          </w:p>
        </w:tc>
      </w:tr>
      <w:tr w:rsidR="00C65BAC" w:rsidRPr="005218A0" w:rsidTr="000F6CFF">
        <w:trPr>
          <w:trHeight w:val="454"/>
        </w:trPr>
        <w:tc>
          <w:tcPr>
            <w:tcW w:w="2273" w:type="dxa"/>
            <w:shd w:val="clear" w:color="000000" w:fill="FFFFFF"/>
            <w:noWrap/>
          </w:tcPr>
          <w:p w:rsidR="00C65BAC" w:rsidRPr="006472FA" w:rsidRDefault="00C65BAC" w:rsidP="006D4AF2">
            <w:pPr>
              <w:spacing w:before="40" w:after="40"/>
              <w:rPr>
                <w:rFonts w:eastAsia="Times New Roman" w:cs="Arial"/>
                <w:color w:val="000000"/>
                <w:szCs w:val="24"/>
                <w:lang w:val="de-DE" w:eastAsia="en-AU"/>
              </w:rPr>
            </w:pPr>
            <w:r w:rsidRPr="006472FA">
              <w:rPr>
                <w:rFonts w:eastAsia="Times New Roman" w:cs="Arial"/>
                <w:color w:val="000000"/>
                <w:szCs w:val="24"/>
                <w:lang w:val="de-DE" w:eastAsia="en-AU"/>
              </w:rPr>
              <w:t>Soniya</w:t>
            </w:r>
            <w:r w:rsidRPr="006472FA">
              <w:rPr>
                <w:rFonts w:eastAsia="Times New Roman" w:cs="Arial"/>
                <w:szCs w:val="24"/>
                <w:lang w:val="de-DE" w:eastAsia="en-AU"/>
              </w:rPr>
              <w:t xml:space="preserve"> Nanda-Paul/ Martin Glick</w:t>
            </w:r>
          </w:p>
        </w:tc>
        <w:tc>
          <w:tcPr>
            <w:tcW w:w="7938" w:type="dxa"/>
            <w:shd w:val="clear" w:color="auto" w:fill="auto"/>
            <w:vAlign w:val="bottom"/>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Clinical Director, Oral Health, Improvement Unit, Chief Dental Officer / Manager, Central Clinical and Support Services, Dental Health Services</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Beth</w:t>
            </w:r>
            <w:r w:rsidRPr="005218A0">
              <w:rPr>
                <w:rFonts w:eastAsia="Times New Roman" w:cs="Arial"/>
                <w:szCs w:val="24"/>
                <w:lang w:eastAsia="en-AU"/>
              </w:rPr>
              <w:t xml:space="preserve"> Pondaag</w:t>
            </w:r>
          </w:p>
        </w:tc>
        <w:tc>
          <w:tcPr>
            <w:tcW w:w="7938" w:type="dxa"/>
            <w:shd w:val="clear" w:color="000000" w:fill="FFFFFF"/>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Clinical Specialist - Acting Occupational Therapy Manager, Child Development Services (Central region)</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Liza</w:t>
            </w:r>
            <w:r w:rsidRPr="005218A0">
              <w:rPr>
                <w:rFonts w:eastAsia="Times New Roman" w:cs="Arial"/>
                <w:szCs w:val="24"/>
                <w:lang w:eastAsia="en-AU"/>
              </w:rPr>
              <w:t xml:space="preserve"> Seubert (Co-Chair)</w:t>
            </w:r>
          </w:p>
        </w:tc>
        <w:tc>
          <w:tcPr>
            <w:tcW w:w="7938" w:type="dxa"/>
            <w:shd w:val="clear" w:color="000000" w:fill="FFFFFF"/>
          </w:tcPr>
          <w:p w:rsidR="00C65BAC" w:rsidRPr="005218A0" w:rsidRDefault="00C65BAC" w:rsidP="006D4AF2">
            <w:pPr>
              <w:spacing w:before="40" w:after="40"/>
              <w:rPr>
                <w:rFonts w:eastAsia="Times New Roman" w:cs="Arial"/>
                <w:szCs w:val="24"/>
                <w:lang w:eastAsia="en-AU"/>
              </w:rPr>
            </w:pPr>
            <w:r w:rsidRPr="005218A0">
              <w:rPr>
                <w:rFonts w:eastAsia="Times New Roman" w:cs="Arial"/>
                <w:bCs/>
                <w:szCs w:val="24"/>
                <w:lang w:eastAsia="en-AU"/>
              </w:rPr>
              <w:t>Assistant Professor, Pharmacy Practice, School of Medicine and Pharmacology, Centre for Optimisation of Medicines,</w:t>
            </w:r>
            <w:r w:rsidRPr="005218A0">
              <w:rPr>
                <w:rFonts w:eastAsia="Times New Roman" w:cs="Arial"/>
                <w:b/>
                <w:bCs/>
                <w:szCs w:val="24"/>
                <w:lang w:eastAsia="en-AU"/>
              </w:rPr>
              <w:t xml:space="preserve"> </w:t>
            </w:r>
            <w:r w:rsidRPr="005218A0">
              <w:rPr>
                <w:rFonts w:eastAsia="Times New Roman" w:cs="Arial"/>
                <w:szCs w:val="24"/>
                <w:lang w:eastAsia="en-AU"/>
              </w:rPr>
              <w:t>UWA Division of Pharmacy</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Dr Allyson</w:t>
            </w:r>
            <w:r w:rsidRPr="005218A0">
              <w:rPr>
                <w:rFonts w:eastAsia="Times New Roman" w:cs="Arial"/>
                <w:szCs w:val="24"/>
                <w:lang w:eastAsia="en-AU"/>
              </w:rPr>
              <w:t xml:space="preserve"> Thomson</w:t>
            </w:r>
          </w:p>
        </w:tc>
        <w:tc>
          <w:tcPr>
            <w:tcW w:w="7938" w:type="dxa"/>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Research Associate, Centre for Research into Disability and Society, School of Occupational Therapy and Social Work, Curtin University</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Debbie</w:t>
            </w:r>
            <w:r w:rsidRPr="005218A0">
              <w:rPr>
                <w:rFonts w:eastAsia="Times New Roman" w:cs="Arial"/>
                <w:szCs w:val="24"/>
                <w:lang w:eastAsia="en-AU"/>
              </w:rPr>
              <w:t xml:space="preserve"> Turner</w:t>
            </w:r>
          </w:p>
        </w:tc>
        <w:tc>
          <w:tcPr>
            <w:tcW w:w="7938" w:type="dxa"/>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Manager, Office of Chief Medical Officer, WA Department of Health</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Tony</w:t>
            </w:r>
            <w:r w:rsidRPr="005218A0">
              <w:rPr>
                <w:rFonts w:eastAsia="Times New Roman" w:cs="Arial"/>
                <w:szCs w:val="24"/>
                <w:lang w:eastAsia="en-AU"/>
              </w:rPr>
              <w:t xml:space="preserve"> Vardaro</w:t>
            </w:r>
          </w:p>
        </w:tc>
        <w:tc>
          <w:tcPr>
            <w:tcW w:w="7938" w:type="dxa"/>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Individual with disability representative</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Jacqueline</w:t>
            </w:r>
            <w:r w:rsidRPr="005218A0">
              <w:rPr>
                <w:rFonts w:eastAsia="Times New Roman" w:cs="Arial"/>
                <w:szCs w:val="24"/>
                <w:lang w:eastAsia="en-AU"/>
              </w:rPr>
              <w:t xml:space="preserve"> Vernon</w:t>
            </w:r>
          </w:p>
        </w:tc>
        <w:tc>
          <w:tcPr>
            <w:tcW w:w="7938" w:type="dxa"/>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Workforce Advisor, Disability Workforce Innovation Network, National Disability Services</w:t>
            </w:r>
          </w:p>
        </w:tc>
      </w:tr>
      <w:tr w:rsidR="000F6CFF" w:rsidRPr="005218A0" w:rsidTr="000F6CFF">
        <w:trPr>
          <w:trHeight w:val="454"/>
        </w:trPr>
        <w:tc>
          <w:tcPr>
            <w:tcW w:w="2273" w:type="dxa"/>
            <w:shd w:val="clear" w:color="000000" w:fill="FFFFFF"/>
            <w:noWrap/>
          </w:tcPr>
          <w:p w:rsidR="000F6CFF" w:rsidRPr="005218A0" w:rsidRDefault="000F6CFF" w:rsidP="000F6CFF">
            <w:pPr>
              <w:spacing w:before="40" w:after="40"/>
              <w:rPr>
                <w:rFonts w:eastAsia="Times New Roman" w:cs="Arial"/>
                <w:color w:val="000000"/>
                <w:szCs w:val="24"/>
                <w:lang w:eastAsia="en-AU"/>
              </w:rPr>
            </w:pPr>
            <w:r>
              <w:rPr>
                <w:rFonts w:eastAsia="Times New Roman" w:cs="Arial"/>
                <w:color w:val="000000"/>
                <w:szCs w:val="24"/>
                <w:lang w:eastAsia="en-AU"/>
              </w:rPr>
              <w:t>Gitana Matthews</w:t>
            </w:r>
          </w:p>
        </w:tc>
        <w:tc>
          <w:tcPr>
            <w:tcW w:w="7938" w:type="dxa"/>
            <w:shd w:val="clear" w:color="auto" w:fill="auto"/>
          </w:tcPr>
          <w:p w:rsidR="000F6CFF" w:rsidRPr="005218A0" w:rsidRDefault="000F6CFF" w:rsidP="000F6CFF">
            <w:pPr>
              <w:spacing w:before="40" w:after="40"/>
              <w:rPr>
                <w:rFonts w:eastAsia="Times New Roman" w:cs="Arial"/>
                <w:szCs w:val="24"/>
                <w:lang w:eastAsia="en-AU"/>
              </w:rPr>
            </w:pPr>
            <w:r>
              <w:rPr>
                <w:rFonts w:eastAsia="Times New Roman" w:cs="Arial"/>
                <w:szCs w:val="24"/>
                <w:lang w:eastAsia="en-AU"/>
              </w:rPr>
              <w:t>Program Officer, Health Networks, WA Department of Health</w:t>
            </w:r>
          </w:p>
        </w:tc>
      </w:tr>
      <w:tr w:rsidR="00C65BAC" w:rsidRPr="005218A0" w:rsidTr="000F6CFF">
        <w:trPr>
          <w:trHeight w:val="454"/>
        </w:trPr>
        <w:tc>
          <w:tcPr>
            <w:tcW w:w="2273" w:type="dxa"/>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Emma Williams</w:t>
            </w:r>
          </w:p>
        </w:tc>
        <w:tc>
          <w:tcPr>
            <w:tcW w:w="7938" w:type="dxa"/>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Development Officer, Health Networks, WA Department of Health</w:t>
            </w:r>
          </w:p>
        </w:tc>
      </w:tr>
    </w:tbl>
    <w:p w:rsidR="00C65BAC" w:rsidRPr="000F5535" w:rsidRDefault="00C65BAC" w:rsidP="00C65BAC">
      <w:pPr>
        <w:pStyle w:val="Heading1"/>
      </w:pPr>
      <w:bookmarkStart w:id="99" w:name="_Appendix_2"/>
      <w:bookmarkStart w:id="100" w:name="_Toc426725220"/>
      <w:bookmarkStart w:id="101" w:name="_Toc458670959"/>
      <w:bookmarkEnd w:id="99"/>
      <w:r w:rsidRPr="000F5535">
        <w:lastRenderedPageBreak/>
        <w:t>Appendix 2</w:t>
      </w:r>
      <w:bookmarkEnd w:id="100"/>
      <w:bookmarkEnd w:id="101"/>
    </w:p>
    <w:p w:rsidR="00C65BAC" w:rsidRPr="000F5535" w:rsidRDefault="00C65BAC" w:rsidP="00C65BAC">
      <w:pPr>
        <w:pStyle w:val="Heading2"/>
      </w:pPr>
      <w:bookmarkStart w:id="102" w:name="_Toc426725221"/>
      <w:bookmarkStart w:id="103" w:name="_Toc458670960"/>
      <w:r w:rsidRPr="000F5535">
        <w:t>Legal and policy context of the Disability Health Core Capabilities Resource</w:t>
      </w:r>
      <w:bookmarkEnd w:id="102"/>
      <w:bookmarkEnd w:id="103"/>
    </w:p>
    <w:p w:rsidR="003E7B53" w:rsidRDefault="00C65BAC" w:rsidP="00C65BAC">
      <w:r w:rsidRPr="000F5535">
        <w:t xml:space="preserve">All </w:t>
      </w:r>
      <w:r w:rsidR="003E7B53" w:rsidRPr="000F5535">
        <w:t xml:space="preserve">State Government </w:t>
      </w:r>
      <w:r w:rsidRPr="000F5535">
        <w:t>departments, statutory authorities, corporations and community organisations have obligations under law to respect, protect and fulfil the rights of individuals with a disability</w:t>
      </w:r>
      <w:r w:rsidR="003E7B53">
        <w:t>.</w:t>
      </w:r>
    </w:p>
    <w:p w:rsidR="003E7B53" w:rsidRPr="00E16184" w:rsidRDefault="003E7B53" w:rsidP="003E7B53">
      <w:r w:rsidRPr="00E16184">
        <w:t xml:space="preserve">The </w:t>
      </w:r>
      <w:hyperlink r:id="rId114" w:history="1">
        <w:r w:rsidR="004075E8">
          <w:rPr>
            <w:rStyle w:val="Hyperlink"/>
          </w:rPr>
          <w:t>WA Disability Services Act 1993</w:t>
        </w:r>
      </w:hyperlink>
      <w:r w:rsidRPr="00E16184">
        <w:fldChar w:fldCharType="begin"/>
      </w:r>
      <w:r>
        <w:instrText xml:space="preserve"> ADDIN EN.CITE &lt;EndNote&gt;&lt;Cite&gt;&lt;RecNum&gt;266&lt;/RecNum&gt;&lt;DisplayText&gt;&lt;style face="superscript"&gt;20&lt;/style&gt;&lt;/DisplayText&gt;&lt;record&gt;&lt;rec-number&gt;266&lt;/rec-number&gt;&lt;foreign-keys&gt;&lt;key app="EN" db-id="a99xdr0f3w0racev5t6vvfsgrrt09we5etdp" timestamp="1415868434"&gt;266&lt;/key&gt;&lt;/foreign-keys&gt;&lt;ref-type name="Legal Rule or Regulation"&gt;50&lt;/ref-type&gt;&lt;contributors&gt;&lt;authors&gt;&lt;author&gt;Government of Western Australia,&lt;/author&gt;&lt;/authors&gt;&lt;secondary-authors&gt;&lt;author&gt;Government of Western Australia,&lt;/author&gt;&lt;/secondary-authors&gt;&lt;/contributors&gt;&lt;titles&gt;&lt;title&gt;Disability Services Act 1993&lt;/title&gt;&lt;/titles&gt;&lt;edition&gt;04-b0-00&lt;/edition&gt;&lt;keywords&gt;&lt;keyword&gt;DHN Framework&lt;/keyword&gt;&lt;/keywords&gt;&lt;dates&gt;&lt;/dates&gt;&lt;pub-location&gt;Perth, WA&lt;/pub-location&gt;&lt;urls&gt;&lt;related-urls&gt;&lt;url&gt;http://www.slp.wa.gov.au/legislation/statutes.nsf/main_mrtitle_267_homepage.html&lt;/url&gt;&lt;/related-urls&gt;&lt;/urls&gt;&lt;/record&gt;&lt;/Cite&gt;&lt;/EndNote&gt;</w:instrText>
      </w:r>
      <w:r w:rsidRPr="00E16184">
        <w:fldChar w:fldCharType="separate"/>
      </w:r>
      <w:r w:rsidRPr="003E7B53">
        <w:rPr>
          <w:noProof/>
          <w:vertAlign w:val="superscript"/>
        </w:rPr>
        <w:t>20</w:t>
      </w:r>
      <w:r w:rsidRPr="00E16184">
        <w:fldChar w:fldCharType="end"/>
      </w:r>
      <w:r w:rsidRPr="00E16184">
        <w:t xml:space="preserve"> provides a foundation for promoting the rights of Western Australians with disability and the delivery of programs and services. It requires that all Western Australian Government departments develop and implement Disability Access and Inclusion Plans.</w:t>
      </w:r>
    </w:p>
    <w:p w:rsidR="003E7B53" w:rsidRPr="00E16184" w:rsidRDefault="003E7B53" w:rsidP="003E7B53">
      <w:r w:rsidRPr="00E16184">
        <w:t>Other legal obligations include those in the:</w:t>
      </w:r>
    </w:p>
    <w:p w:rsidR="00C65BAC" w:rsidRDefault="00C32AD7" w:rsidP="001969D9">
      <w:pPr>
        <w:pStyle w:val="ListParagraph"/>
        <w:numPr>
          <w:ilvl w:val="0"/>
          <w:numId w:val="14"/>
        </w:numPr>
        <w:rPr>
          <w:rStyle w:val="Hyperlink"/>
          <w:i/>
          <w:color w:val="auto"/>
          <w:u w:val="none"/>
        </w:rPr>
      </w:pPr>
      <w:hyperlink r:id="rId115" w:history="1">
        <w:r w:rsidR="00C65BAC" w:rsidRPr="005218A0">
          <w:rPr>
            <w:rStyle w:val="Hyperlink"/>
            <w:i/>
          </w:rPr>
          <w:t>United Nations Convention on the Rights of Persons with Disabilities</w:t>
        </w:r>
      </w:hyperlink>
      <w:r w:rsidR="000F7BA3">
        <w:rPr>
          <w:rStyle w:val="Hyperlink"/>
          <w:i/>
        </w:rPr>
        <w:t xml:space="preserve"> </w:t>
      </w:r>
      <w:r w:rsidR="00C65BAC" w:rsidRPr="005218A0">
        <w:rPr>
          <w:rStyle w:val="Hyperlink"/>
          <w:i/>
          <w:color w:val="auto"/>
          <w:u w:val="none"/>
        </w:rPr>
        <w:fldChar w:fldCharType="begin"/>
      </w:r>
      <w:r w:rsidR="00C65BAC" w:rsidRPr="005218A0">
        <w:rPr>
          <w:rStyle w:val="Hyperlink"/>
          <w:i/>
          <w:color w:val="auto"/>
          <w:u w:val="none"/>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C65BAC" w:rsidRPr="005218A0">
        <w:rPr>
          <w:rStyle w:val="Hyperlink"/>
          <w:i/>
          <w:color w:val="auto"/>
          <w:u w:val="none"/>
        </w:rPr>
        <w:fldChar w:fldCharType="separate"/>
      </w:r>
      <w:r w:rsidR="00C65BAC" w:rsidRPr="005218A0">
        <w:rPr>
          <w:rStyle w:val="Hyperlink"/>
          <w:i/>
          <w:noProof/>
          <w:color w:val="auto"/>
          <w:u w:val="none"/>
          <w:vertAlign w:val="superscript"/>
        </w:rPr>
        <w:t>8</w:t>
      </w:r>
      <w:r w:rsidR="00C65BAC" w:rsidRPr="005218A0">
        <w:rPr>
          <w:rStyle w:val="Hyperlink"/>
          <w:i/>
          <w:color w:val="auto"/>
          <w:u w:val="none"/>
        </w:rPr>
        <w:fldChar w:fldCharType="end"/>
      </w:r>
    </w:p>
    <w:p w:rsidR="003E7B53" w:rsidRPr="003E7B53" w:rsidRDefault="00C32AD7" w:rsidP="003E7B53">
      <w:pPr>
        <w:pStyle w:val="ListParagraph"/>
        <w:numPr>
          <w:ilvl w:val="0"/>
          <w:numId w:val="14"/>
        </w:numPr>
      </w:pPr>
      <w:hyperlink r:id="rId116" w:history="1">
        <w:r w:rsidR="003E7B53" w:rsidRPr="00E16184">
          <w:rPr>
            <w:rStyle w:val="Hyperlink"/>
          </w:rPr>
          <w:t>United Nations Convention on the Rights of the Child</w:t>
        </w:r>
      </w:hyperlink>
      <w:r w:rsidR="003E7B53" w:rsidRPr="00E16184">
        <w:fldChar w:fldCharType="begin"/>
      </w:r>
      <w:r w:rsidR="003E7B53">
        <w:instrText xml:space="preserve"> ADDIN EN.CITE &lt;EndNote&gt;&lt;Cite&gt;&lt;Author&gt;United Nations&lt;/Author&gt;&lt;Year&gt;1990&lt;/Year&gt;&lt;RecNum&gt;338&lt;/RecNum&gt;&lt;DisplayText&gt;&lt;style face="superscript"&gt;25&lt;/style&gt;&lt;/DisplayText&gt;&lt;record&gt;&lt;rec-number&gt;338&lt;/rec-number&gt;&lt;foreign-keys&gt;&lt;key app="EN" db-id="a99xdr0f3w0racev5t6vvfsgrrt09we5etdp" timestamp="1441008331"&gt;338&lt;/key&gt;&lt;/foreign-keys&gt;&lt;ref-type name="Web Page"&gt;12&lt;/ref-type&gt;&lt;contributors&gt;&lt;authors&gt;&lt;author&gt;United Nations,.&lt;/author&gt;&lt;/authors&gt;&lt;/contributors&gt;&lt;titles&gt;&lt;title&gt;United Nations Convention on the Rights of the Child&lt;/title&gt;&lt;/titles&gt;&lt;dates&gt;&lt;year&gt;1990&lt;/year&gt;&lt;/dates&gt;&lt;publisher&gt;United Nations&lt;/publisher&gt;&lt;urls&gt;&lt;related-urls&gt;&lt;url&gt;http://www.ohchr.org/EN/ProfessionalInterest/Pages/CRC.aspx&lt;/url&gt;&lt;/related-urls&gt;&lt;/urls&gt;&lt;/record&gt;&lt;/Cite&gt;&lt;/EndNote&gt;</w:instrText>
      </w:r>
      <w:r w:rsidR="003E7B53" w:rsidRPr="00E16184">
        <w:fldChar w:fldCharType="separate"/>
      </w:r>
      <w:r w:rsidR="003E7B53" w:rsidRPr="003E7B53">
        <w:rPr>
          <w:noProof/>
          <w:vertAlign w:val="superscript"/>
        </w:rPr>
        <w:t>25</w:t>
      </w:r>
      <w:r w:rsidR="003E7B53" w:rsidRPr="00E16184">
        <w:fldChar w:fldCharType="end"/>
      </w:r>
      <w:r w:rsidR="003E7B53" w:rsidRPr="00E16184">
        <w:t xml:space="preserve"> </w:t>
      </w:r>
    </w:p>
    <w:p w:rsidR="00C65BAC" w:rsidRPr="005218A0" w:rsidRDefault="00C32AD7" w:rsidP="001969D9">
      <w:pPr>
        <w:pStyle w:val="ListParagraph"/>
        <w:numPr>
          <w:ilvl w:val="0"/>
          <w:numId w:val="14"/>
        </w:numPr>
        <w:rPr>
          <w:i/>
          <w:iCs/>
        </w:rPr>
      </w:pPr>
      <w:hyperlink r:id="rId117" w:history="1">
        <w:r w:rsidR="00C65BAC" w:rsidRPr="005218A0">
          <w:rPr>
            <w:rStyle w:val="Hyperlink"/>
            <w:i/>
          </w:rPr>
          <w:t>Commonwealth Disability Discrimination Act 1992</w:t>
        </w:r>
      </w:hyperlink>
      <w:r w:rsidR="00970FBC" w:rsidRPr="005218A0">
        <w:rPr>
          <w:rStyle w:val="Hyperlink"/>
          <w:i/>
        </w:rPr>
        <w:t xml:space="preserve"> </w:t>
      </w:r>
      <w:r w:rsidR="00C65BAC" w:rsidRPr="005218A0">
        <w:rPr>
          <w:rStyle w:val="Hyperlink"/>
          <w:i/>
          <w:color w:val="auto"/>
          <w:u w:val="none"/>
        </w:rPr>
        <w:fldChar w:fldCharType="begin"/>
      </w:r>
      <w:r w:rsidR="003E7B53">
        <w:rPr>
          <w:rStyle w:val="Hyperlink"/>
          <w:i/>
          <w:color w:val="auto"/>
          <w:u w:val="none"/>
        </w:rPr>
        <w:instrText xml:space="preserve"> ADDIN EN.CITE &lt;EndNote&gt;&lt;Cite&gt;&lt;RecNum&gt;267&lt;/RecNum&gt;&lt;DisplayText&gt;&lt;style face="superscript"&gt;26&lt;/style&gt;&lt;/DisplayText&gt;&lt;record&gt;&lt;rec-number&gt;267&lt;/rec-number&gt;&lt;foreign-keys&gt;&lt;key app="EN" db-id="a99xdr0f3w0racev5t6vvfsgrrt09we5etdp" timestamp="1415869137"&gt;267&lt;/key&gt;&lt;/foreign-keys&gt;&lt;ref-type name="Legal Rule or Regulation"&gt;50&lt;/ref-type&gt;&lt;contributors&gt;&lt;authors&gt;&lt;author&gt;Commonwealth of Australia,&lt;/author&gt;&lt;/authors&gt;&lt;secondary-authors&gt;&lt;author&gt;Commonwealth of Australia&lt;/author&gt;&lt;/secondary-authors&gt;&lt;/contributors&gt;&lt;titles&gt;&lt;title&gt;Disability Discrimination Act 1992&lt;/title&gt;&lt;/titles&gt;&lt;edition&gt;C2014C00013&lt;/edition&gt;&lt;keywords&gt;&lt;keyword&gt;DHN Framework&lt;/keyword&gt;&lt;/keywords&gt;&lt;dates&gt;&lt;/dates&gt;&lt;pub-location&gt;Canberra, ACT&lt;/pub-location&gt;&lt;urls&gt;&lt;related-urls&gt;&lt;url&gt;http://www.comlaw.gov.au/Details/C2014C00013&lt;/url&gt;&lt;/related-urls&gt;&lt;/urls&gt;&lt;/record&gt;&lt;/Cite&gt;&lt;/EndNote&gt;</w:instrText>
      </w:r>
      <w:r w:rsidR="00C65BAC" w:rsidRPr="005218A0">
        <w:rPr>
          <w:rStyle w:val="Hyperlink"/>
          <w:i/>
          <w:color w:val="auto"/>
          <w:u w:val="none"/>
        </w:rPr>
        <w:fldChar w:fldCharType="separate"/>
      </w:r>
      <w:r w:rsidR="003E7B53" w:rsidRPr="003E7B53">
        <w:rPr>
          <w:rStyle w:val="Hyperlink"/>
          <w:i/>
          <w:noProof/>
          <w:color w:val="auto"/>
          <w:u w:val="none"/>
          <w:vertAlign w:val="superscript"/>
        </w:rPr>
        <w:t>26</w:t>
      </w:r>
      <w:r w:rsidR="00C65BAC" w:rsidRPr="005218A0">
        <w:rPr>
          <w:rStyle w:val="Hyperlink"/>
          <w:i/>
          <w:color w:val="auto"/>
          <w:u w:val="none"/>
        </w:rPr>
        <w:fldChar w:fldCharType="end"/>
      </w:r>
    </w:p>
    <w:p w:rsidR="00C65BAC" w:rsidRPr="005218A0" w:rsidRDefault="00C32AD7" w:rsidP="001969D9">
      <w:pPr>
        <w:pStyle w:val="ListParagraph"/>
        <w:numPr>
          <w:ilvl w:val="0"/>
          <w:numId w:val="14"/>
        </w:numPr>
        <w:rPr>
          <w:i/>
        </w:rPr>
      </w:pPr>
      <w:hyperlink r:id="rId118" w:history="1">
        <w:r w:rsidR="00C65BAC" w:rsidRPr="005218A0">
          <w:rPr>
            <w:rStyle w:val="Hyperlink"/>
            <w:i/>
          </w:rPr>
          <w:t>Equal Opportunity Act 1984</w:t>
        </w:r>
      </w:hyperlink>
      <w:r w:rsidR="00970FBC" w:rsidRPr="005218A0">
        <w:rPr>
          <w:rStyle w:val="Hyperlink"/>
          <w:i/>
        </w:rPr>
        <w:t xml:space="preserve"> </w:t>
      </w:r>
      <w:r w:rsidR="00C65BAC" w:rsidRPr="005218A0">
        <w:rPr>
          <w:rStyle w:val="Hyperlink"/>
          <w:i/>
          <w:color w:val="auto"/>
          <w:u w:val="none"/>
        </w:rPr>
        <w:fldChar w:fldCharType="begin"/>
      </w:r>
      <w:r w:rsidR="003E7B53">
        <w:rPr>
          <w:rStyle w:val="Hyperlink"/>
          <w:i/>
          <w:color w:val="auto"/>
          <w:u w:val="none"/>
        </w:rPr>
        <w:instrText xml:space="preserve"> ADDIN EN.CITE &lt;EndNote&gt;&lt;Cite&gt;&lt;RecNum&gt;268&lt;/RecNum&gt;&lt;DisplayText&gt;&lt;style face="superscript"&gt;27&lt;/style&gt;&lt;/DisplayText&gt;&lt;record&gt;&lt;rec-number&gt;268&lt;/rec-number&gt;&lt;foreign-keys&gt;&lt;key app="EN" db-id="a99xdr0f3w0racev5t6vvfsgrrt09we5etdp" timestamp="1419222825"&gt;268&lt;/key&gt;&lt;/foreign-keys&gt;&lt;ref-type name="Legal Rule or Regulation"&gt;50&lt;/ref-type&gt;&lt;contributors&gt;&lt;authors&gt;&lt;author&gt;Government of Western Australia,&lt;/author&gt;&lt;/authors&gt;&lt;secondary-authors&gt;&lt;author&gt;Government of Western Australia,&lt;/author&gt;&lt;/secondary-authors&gt;&lt;/contributors&gt;&lt;titles&gt;&lt;title&gt;Equal Opportunity Act 1984&lt;/title&gt;&lt;/titles&gt;&lt;edition&gt;06-e0-00&lt;/edition&gt;&lt;keywords&gt;&lt;keyword&gt;DHN Framework&lt;/keyword&gt;&lt;/keywords&gt;&lt;dates&gt;&lt;/dates&gt;&lt;pub-location&gt;Perth, WA&lt;/pub-location&gt;&lt;urls&gt;&lt;related-urls&gt;&lt;url&gt;http://www.slp.wa.gov.au/legislation/statutes.nsf/main_mrtitle_305_homepage.html&lt;/url&gt;&lt;/related-urls&gt;&lt;/urls&gt;&lt;/record&gt;&lt;/Cite&gt;&lt;/EndNote&gt;</w:instrText>
      </w:r>
      <w:r w:rsidR="00C65BAC" w:rsidRPr="005218A0">
        <w:rPr>
          <w:rStyle w:val="Hyperlink"/>
          <w:i/>
          <w:color w:val="auto"/>
          <w:u w:val="none"/>
        </w:rPr>
        <w:fldChar w:fldCharType="separate"/>
      </w:r>
      <w:r w:rsidR="003E7B53" w:rsidRPr="003E7B53">
        <w:rPr>
          <w:rStyle w:val="Hyperlink"/>
          <w:i/>
          <w:noProof/>
          <w:color w:val="auto"/>
          <w:u w:val="none"/>
          <w:vertAlign w:val="superscript"/>
        </w:rPr>
        <w:t>27</w:t>
      </w:r>
      <w:r w:rsidR="00C65BAC" w:rsidRPr="005218A0">
        <w:rPr>
          <w:rStyle w:val="Hyperlink"/>
          <w:i/>
          <w:color w:val="auto"/>
          <w:u w:val="none"/>
        </w:rPr>
        <w:fldChar w:fldCharType="end"/>
      </w:r>
    </w:p>
    <w:p w:rsidR="00C65BAC" w:rsidRDefault="00C32AD7" w:rsidP="001969D9">
      <w:pPr>
        <w:pStyle w:val="ListParagraph"/>
        <w:numPr>
          <w:ilvl w:val="0"/>
          <w:numId w:val="14"/>
        </w:numPr>
        <w:spacing w:after="0"/>
        <w:ind w:right="484"/>
        <w:rPr>
          <w:i/>
        </w:rPr>
      </w:pPr>
      <w:hyperlink r:id="rId119" w:history="1">
        <w:r w:rsidR="00C65BAC" w:rsidRPr="005218A0">
          <w:rPr>
            <w:rStyle w:val="Hyperlink"/>
            <w:i/>
          </w:rPr>
          <w:t>Carers Recognition Act 2004</w:t>
        </w:r>
      </w:hyperlink>
      <w:r w:rsidR="00970FBC">
        <w:rPr>
          <w:rStyle w:val="Hyperlink"/>
        </w:rPr>
        <w:t xml:space="preserve"> </w:t>
      </w:r>
      <w:r w:rsidR="00C65BAC" w:rsidRPr="000F5535">
        <w:rPr>
          <w:i/>
        </w:rPr>
        <w:fldChar w:fldCharType="begin"/>
      </w:r>
      <w:r w:rsidR="003E7B53">
        <w:rPr>
          <w:i/>
        </w:rPr>
        <w:instrText xml:space="preserve"> ADDIN EN.CITE &lt;EndNote&gt;&lt;Cite&gt;&lt;Author&gt;Western Australian Department of Local Government and Communities&lt;/Author&gt;&lt;RecNum&gt;273&lt;/RecNum&gt;&lt;DisplayText&gt;&lt;style face="superscript"&gt;28&lt;/style&gt;&lt;/DisplayText&gt;&lt;record&gt;&lt;rec-number&gt;273&lt;/rec-number&gt;&lt;foreign-keys&gt;&lt;key app="EN" db-id="a99xdr0f3w0racev5t6vvfsgrrt09we5etdp" timestamp="1419315355"&gt;273&lt;/key&gt;&lt;/foreign-keys&gt;&lt;ref-type name="Legal Rule or Regulation"&gt;50&lt;/ref-type&gt;&lt;contributors&gt;&lt;authors&gt;&lt;author&gt;Western Australian Department of Local Government and Communities,&lt;/author&gt;&lt;/authors&gt;&lt;secondary-authors&gt;&lt;author&gt;Government of Western Australia,&lt;/author&gt;&lt;/secondary-authors&gt;&lt;/contributors&gt;&lt;titles&gt;&lt;title&gt;Carers Recognition Act 2004&lt;/title&gt;&lt;/titles&gt;&lt;edition&gt;01-b0-00&lt;/edition&gt;&lt;keywords&gt;&lt;keyword&gt;DHN Framework&lt;/keyword&gt;&lt;/keywords&gt;&lt;dates&gt;&lt;/dates&gt;&lt;pub-location&gt;Perth, WA&lt;/pub-location&gt;&lt;publisher&gt;Western Australian Department of Local Government and Communities&lt;/publisher&gt;&lt;urls&gt;&lt;related-urls&gt;&lt;url&gt;http://www.slp.wa.gov.au/legislation/statutes.nsf/main_mrtitle_114_homepage.html&lt;/url&gt;&lt;/related-urls&gt;&lt;/urls&gt;&lt;/record&gt;&lt;/Cite&gt;&lt;/EndNote&gt;</w:instrText>
      </w:r>
      <w:r w:rsidR="00C65BAC" w:rsidRPr="000F5535">
        <w:rPr>
          <w:i/>
        </w:rPr>
        <w:fldChar w:fldCharType="separate"/>
      </w:r>
      <w:r w:rsidR="003E7B53" w:rsidRPr="003E7B53">
        <w:rPr>
          <w:i/>
          <w:noProof/>
          <w:vertAlign w:val="superscript"/>
        </w:rPr>
        <w:t>28</w:t>
      </w:r>
      <w:r w:rsidR="00C65BAC" w:rsidRPr="000F5535">
        <w:rPr>
          <w:i/>
        </w:rPr>
        <w:fldChar w:fldCharType="end"/>
      </w:r>
    </w:p>
    <w:p w:rsidR="00CA553A" w:rsidRPr="00CA553A" w:rsidRDefault="00CA553A" w:rsidP="00CA553A">
      <w:pPr>
        <w:spacing w:after="0"/>
        <w:ind w:left="360" w:right="484"/>
        <w:rPr>
          <w:i/>
        </w:rPr>
      </w:pPr>
    </w:p>
    <w:p w:rsidR="00664FE2" w:rsidRPr="00664FE2" w:rsidRDefault="00CA553A" w:rsidP="00664FE2">
      <w:pPr>
        <w:spacing w:after="0"/>
        <w:ind w:left="360" w:right="484"/>
        <w:rPr>
          <w:i/>
        </w:rPr>
      </w:pPr>
      <w:r w:rsidRPr="000F5535">
        <w:rPr>
          <w:noProof/>
          <w:lang w:eastAsia="en-AU"/>
        </w:rPr>
        <mc:AlternateContent>
          <mc:Choice Requires="wps">
            <w:drawing>
              <wp:anchor distT="0" distB="0" distL="114300" distR="114300" simplePos="0" relativeHeight="251663360" behindDoc="1" locked="0" layoutInCell="1" allowOverlap="1" wp14:anchorId="28E9ECCD" wp14:editId="312E4146">
                <wp:simplePos x="0" y="0"/>
                <wp:positionH relativeFrom="column">
                  <wp:posOffset>107950</wp:posOffset>
                </wp:positionH>
                <wp:positionV relativeFrom="paragraph">
                  <wp:posOffset>19523</wp:posOffset>
                </wp:positionV>
                <wp:extent cx="6177915" cy="1392555"/>
                <wp:effectExtent l="0" t="0" r="51435" b="55245"/>
                <wp:wrapNone/>
                <wp:docPr id="5" name="Folded Corne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77915" cy="1392555"/>
                        </a:xfrm>
                        <a:prstGeom prst="foldedCorner">
                          <a:avLst>
                            <a:gd name="adj" fmla="val 20454"/>
                          </a:avLst>
                        </a:prstGeom>
                        <a:solidFill>
                          <a:srgbClr val="F5E7E9"/>
                        </a:solidFill>
                        <a:ln w="19050">
                          <a:solidFill>
                            <a:srgbClr val="A32B3C"/>
                          </a:solidFill>
                          <a:round/>
                          <a:headEnd/>
                          <a:tailEnd/>
                        </a:ln>
                        <a:effectLst>
                          <a:outerShdw dist="35921" dir="2700000" algn="tl" rotWithShape="0">
                            <a:srgbClr val="808080">
                              <a:alpha val="39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olded Corner 16" o:spid="_x0000_s1026" type="#_x0000_t65" style="position:absolute;margin-left:8.5pt;margin-top:1.55pt;width:486.45pt;height:109.65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" adj="17182" fillcolor="#f5e7e9" strokecolor="#a32b3c" strokeweight="1.5pt">
                <v:shadow on="t" opacity="26213f" origin="-.5,-.5"/>
              </v:shape>
            </w:pict>
          </mc:Fallback>
        </mc:AlternateContent>
      </w:r>
    </w:p>
    <w:p w:rsidR="00C65BAC" w:rsidRPr="000F5535" w:rsidRDefault="00C65BAC" w:rsidP="00C65BAC">
      <w:pPr>
        <w:pStyle w:val="ListParagraph"/>
        <w:ind w:left="709" w:right="848"/>
      </w:pPr>
      <w:r w:rsidRPr="000F5535">
        <w:t>Persons with disability have the right to the enjoyment of the highest attainable standard of health without discrimination on the basis of disability. All appropriate measures will be taken to ensure access for persons with disabilities to health services.</w:t>
      </w:r>
    </w:p>
    <w:p w:rsidR="00C65BAC" w:rsidRPr="000F5535" w:rsidRDefault="00C65BAC" w:rsidP="00C65BAC">
      <w:pPr>
        <w:pStyle w:val="ListParagraph"/>
        <w:ind w:left="709" w:right="848"/>
      </w:pPr>
      <w:r w:rsidRPr="000F5535">
        <w:rPr>
          <w:i/>
        </w:rPr>
        <w:t>Article 25 of the</w:t>
      </w:r>
      <w:r w:rsidRPr="000F5535">
        <w:t xml:space="preserve"> </w:t>
      </w:r>
      <w:hyperlink r:id="rId120" w:history="1">
        <w:r w:rsidRPr="000F5535">
          <w:rPr>
            <w:rStyle w:val="Hyperlink"/>
            <w:i/>
          </w:rPr>
          <w:t>Convention on the Rights of Persons with Disabilities</w:t>
        </w:r>
      </w:hyperlink>
      <w:r w:rsidR="000F7BA3">
        <w:rPr>
          <w:rStyle w:val="Hyperlink"/>
          <w:i/>
        </w:rPr>
        <w:t xml:space="preserve"> </w:t>
      </w:r>
      <w:r w:rsidRPr="000F5535">
        <w:rPr>
          <w:i/>
        </w:rPr>
        <w:fldChar w:fldCharType="begin"/>
      </w:r>
      <w:r>
        <w:rPr>
          <w:i/>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Pr="000F5535">
        <w:rPr>
          <w:i/>
        </w:rPr>
        <w:fldChar w:fldCharType="separate"/>
      </w:r>
      <w:r w:rsidRPr="004B2DEA">
        <w:rPr>
          <w:i/>
          <w:noProof/>
          <w:vertAlign w:val="superscript"/>
        </w:rPr>
        <w:t>8</w:t>
      </w:r>
      <w:r w:rsidRPr="000F5535">
        <w:rPr>
          <w:i/>
        </w:rPr>
        <w:fldChar w:fldCharType="end"/>
      </w:r>
      <w:r w:rsidRPr="000F5535">
        <w:rPr>
          <w:i/>
        </w:rPr>
        <w:t xml:space="preserve"> </w:t>
      </w:r>
    </w:p>
    <w:p w:rsidR="00C65BAC" w:rsidRPr="000F5535" w:rsidRDefault="00C65BAC" w:rsidP="00C65BAC">
      <w:pPr>
        <w:spacing w:after="0"/>
        <w:ind w:right="484"/>
        <w:rPr>
          <w:color w:val="FFFFFF" w:themeColor="background1"/>
        </w:rPr>
      </w:pPr>
    </w:p>
    <w:p w:rsidR="00CA553A" w:rsidRDefault="00CA553A" w:rsidP="00C65BAC"/>
    <w:p w:rsidR="00C65BAC" w:rsidRPr="000F5535" w:rsidRDefault="00C65BAC" w:rsidP="00C65BAC">
      <w:r w:rsidRPr="000F5535">
        <w:t>Other associated legislation to be considered includes:</w:t>
      </w:r>
    </w:p>
    <w:p w:rsidR="00C65BAC" w:rsidRPr="005218A0" w:rsidRDefault="00C32AD7" w:rsidP="001969D9">
      <w:pPr>
        <w:pStyle w:val="ListParagraph"/>
        <w:numPr>
          <w:ilvl w:val="0"/>
          <w:numId w:val="15"/>
        </w:numPr>
        <w:rPr>
          <w:i/>
        </w:rPr>
      </w:pPr>
      <w:hyperlink r:id="rId121" w:history="1">
        <w:r w:rsidR="00C65BAC" w:rsidRPr="005218A0">
          <w:rPr>
            <w:rStyle w:val="Hyperlink"/>
            <w:i/>
          </w:rPr>
          <w:t>Guardianship and Administration Act 1990</w:t>
        </w:r>
      </w:hyperlink>
      <w:r w:rsidR="00970FBC" w:rsidRPr="005218A0">
        <w:rPr>
          <w:rStyle w:val="Hyperlink"/>
          <w:i/>
        </w:rPr>
        <w:t xml:space="preserve"> </w:t>
      </w:r>
      <w:r w:rsidR="00C65BAC" w:rsidRPr="005218A0">
        <w:rPr>
          <w:rStyle w:val="Hyperlink"/>
          <w:i/>
          <w:color w:val="auto"/>
          <w:u w:val="none"/>
        </w:rPr>
        <w:fldChar w:fldCharType="begin"/>
      </w:r>
      <w:r w:rsidR="00C65BAC" w:rsidRPr="005218A0">
        <w:rPr>
          <w:rStyle w:val="Hyperlink"/>
          <w:i/>
          <w:color w:val="auto"/>
          <w:u w:val="none"/>
        </w:rPr>
        <w:instrText xml:space="preserve"> ADDIN EN.CITE &lt;EndNote&gt;&lt;Cite&gt;&lt;RecNum&gt;293&lt;/RecNum&gt;&lt;DisplayText&gt;&lt;style face="superscript"&gt;13&lt;/style&gt;&lt;/DisplayText&gt;&lt;record&gt;&lt;rec-number&gt;293&lt;/rec-number&gt;&lt;foreign-keys&gt;&lt;key app="EN" db-id="a99xdr0f3w0racev5t6vvfsgrrt09we5etdp" timestamp="1421647474"&gt;293&lt;/key&gt;&lt;/foreign-keys&gt;&lt;ref-type name="Legal Rule or Regulation"&gt;50&lt;/ref-type&gt;&lt;contributors&gt;&lt;secondary-authors&gt;&lt;author&gt;Government of Western Australia,&lt;/author&gt;&lt;/secondary-authors&gt;&lt;/contributors&gt;&lt;titles&gt;&lt;title&gt;Guardianship and Administration Act 1990&lt;/title&gt;&lt;/titles&gt;&lt;edition&gt;05-i0-00&lt;/edition&gt;&lt;keywords&gt;&lt;keyword&gt;DHN Framework&lt;/keyword&gt;&lt;/keywords&gt;&lt;dates&gt;&lt;/dates&gt;&lt;pub-location&gt;Perth, WA&lt;/pub-location&gt;&lt;urls&gt;&lt;related-urls&gt;&lt;url&gt;http://www.slp.wa.gov.au/legislation/statutes.nsf/main_mrtitle_406_homepage.html&lt;/url&gt;&lt;/related-urls&gt;&lt;/urls&gt;&lt;/record&gt;&lt;/Cite&gt;&lt;/EndNote&gt;</w:instrText>
      </w:r>
      <w:r w:rsidR="00C65BAC" w:rsidRPr="005218A0">
        <w:rPr>
          <w:rStyle w:val="Hyperlink"/>
          <w:i/>
          <w:color w:val="auto"/>
          <w:u w:val="none"/>
        </w:rPr>
        <w:fldChar w:fldCharType="separate"/>
      </w:r>
      <w:r w:rsidR="00C65BAC" w:rsidRPr="005218A0">
        <w:rPr>
          <w:rStyle w:val="Hyperlink"/>
          <w:i/>
          <w:noProof/>
          <w:color w:val="auto"/>
          <w:u w:val="none"/>
          <w:vertAlign w:val="superscript"/>
        </w:rPr>
        <w:t>13</w:t>
      </w:r>
      <w:r w:rsidR="00C65BAC" w:rsidRPr="005218A0">
        <w:rPr>
          <w:rStyle w:val="Hyperlink"/>
          <w:i/>
          <w:color w:val="auto"/>
          <w:u w:val="none"/>
        </w:rPr>
        <w:fldChar w:fldCharType="end"/>
      </w:r>
    </w:p>
    <w:p w:rsidR="003E7B53" w:rsidRPr="00E16184" w:rsidRDefault="00C32AD7" w:rsidP="003E7B53">
      <w:pPr>
        <w:pStyle w:val="ListParagraph"/>
        <w:numPr>
          <w:ilvl w:val="0"/>
          <w:numId w:val="15"/>
        </w:numPr>
        <w:rPr>
          <w:i/>
        </w:rPr>
      </w:pPr>
      <w:hyperlink r:id="rId122" w:history="1">
        <w:r w:rsidR="003E7B53" w:rsidRPr="00E16184">
          <w:rPr>
            <w:rStyle w:val="Hyperlink"/>
          </w:rPr>
          <w:t>Mental Health Act 2014</w:t>
        </w:r>
      </w:hyperlink>
      <w:r w:rsidR="003E7B53">
        <w:t xml:space="preserve"> </w:t>
      </w:r>
      <w:r w:rsidR="003E7B53">
        <w:fldChar w:fldCharType="begin"/>
      </w:r>
      <w:r w:rsidR="003E7B53">
        <w:instrText xml:space="preserve"> ADDIN EN.CITE &lt;EndNote&gt;&lt;Cite&gt;&lt;Author&gt;Western Australian Mental Health Commission&lt;/Author&gt;&lt;RecNum&gt;294&lt;/RecNum&gt;&lt;DisplayText&gt;&lt;style face="superscript"&gt;29&lt;/style&gt;&lt;/DisplayText&gt;&lt;record&gt;&lt;rec-number&gt;294&lt;/rec-number&gt;&lt;foreign-keys&gt;&lt;key app="EN" db-id="a99xdr0f3w0racev5t6vvfsgrrt09we5etdp" timestamp="1421648540"&gt;294&lt;/key&gt;&lt;/foreign-keys&gt;&lt;ref-type name="Legal Rule or Regulation"&gt;50&lt;/ref-type&gt;&lt;contributors&gt;&lt;authors&gt;&lt;author&gt;Western Australian Mental Health Commission,&lt;/author&gt;&lt;/authors&gt;&lt;secondary-authors&gt;&lt;author&gt;Government of Western Australia,&lt;/author&gt;&lt;/secondary-authors&gt;&lt;/contributors&gt;&lt;titles&gt;&lt;title&gt;Mental Health Act 2014&lt;/title&gt;&lt;/titles&gt;&lt;edition&gt;03-f0-02&lt;/edition&gt;&lt;keywords&gt;&lt;keyword&gt;DHN Framework&lt;/keyword&gt;&lt;/keywords&gt;&lt;dates&gt;&lt;/dates&gt;&lt;pub-location&gt;Perth, WA&lt;/pub-location&gt;&lt;urls&gt;&lt;related-urls&gt;&lt;url&gt;http://www.slp.wa.gov.au/legislation/statutes.nsf/main_mrtitle_580_homepage.html&lt;/url&gt;&lt;/related-urls&gt;&lt;/urls&gt;&lt;/record&gt;&lt;/Cite&gt;&lt;/EndNote&gt;</w:instrText>
      </w:r>
      <w:r w:rsidR="003E7B53">
        <w:fldChar w:fldCharType="separate"/>
      </w:r>
      <w:r w:rsidR="003E7B53" w:rsidRPr="003E7B53">
        <w:rPr>
          <w:noProof/>
          <w:vertAlign w:val="superscript"/>
        </w:rPr>
        <w:t>29</w:t>
      </w:r>
      <w:r w:rsidR="003E7B53">
        <w:fldChar w:fldCharType="end"/>
      </w:r>
    </w:p>
    <w:p w:rsidR="00C65BAC" w:rsidRPr="005218A0" w:rsidRDefault="00C32AD7" w:rsidP="001969D9">
      <w:pPr>
        <w:pStyle w:val="ListParagraph"/>
        <w:numPr>
          <w:ilvl w:val="0"/>
          <w:numId w:val="15"/>
        </w:numPr>
        <w:rPr>
          <w:i/>
        </w:rPr>
      </w:pPr>
      <w:hyperlink r:id="rId123" w:history="1">
        <w:r w:rsidR="00C65BAC" w:rsidRPr="005218A0">
          <w:rPr>
            <w:rStyle w:val="Hyperlink"/>
            <w:i/>
          </w:rPr>
          <w:t>Declared Places (Mentally Impaired Accused) Bill 2013</w:t>
        </w:r>
      </w:hyperlink>
      <w:r w:rsidR="00970FBC" w:rsidRPr="005218A0">
        <w:rPr>
          <w:rStyle w:val="Hyperlink"/>
          <w:i/>
          <w:color w:val="auto"/>
        </w:rPr>
        <w:t xml:space="preserve"> </w:t>
      </w:r>
      <w:r w:rsidR="00C65BAC" w:rsidRPr="005218A0">
        <w:rPr>
          <w:rStyle w:val="Hyperlink"/>
          <w:i/>
          <w:color w:val="auto"/>
          <w:u w:val="none"/>
        </w:rPr>
        <w:fldChar w:fldCharType="begin"/>
      </w:r>
      <w:r w:rsidR="003E7B53">
        <w:rPr>
          <w:rStyle w:val="Hyperlink"/>
          <w:i/>
          <w:color w:val="auto"/>
          <w:u w:val="none"/>
        </w:rPr>
        <w:instrText xml:space="preserve"> ADDIN EN.CITE &lt;EndNote&gt;&lt;Cite&gt;&lt;RecNum&gt;301&lt;/RecNum&gt;&lt;DisplayText&gt;&lt;style face="superscript"&gt;30&lt;/style&gt;&lt;/DisplayText&gt;&lt;record&gt;&lt;rec-number&gt;301&lt;/rec-number&gt;&lt;foreign-keys&gt;&lt;key app="EN" db-id="a99xdr0f3w0racev5t6vvfsgrrt09we5etdp" timestamp="1422424303"&gt;301&lt;/key&gt;&lt;/foreign-keys&gt;&lt;ref-type name="Legal Rule or Regulation"&gt;50&lt;/ref-type&gt;&lt;contributors&gt;&lt;authors&gt;&lt;author&gt;Legislative Assembly of Western Australia,&lt;/author&gt;&lt;/authors&gt;&lt;/contributors&gt;&lt;titles&gt;&lt;title&gt;Declared Places (Mentally Impaired Accused) Bill 2013&lt;/title&gt;&lt;/titles&gt;&lt;dates&gt;&lt;year&gt;2013&lt;/year&gt;&lt;/dates&gt;&lt;publisher&gt;Parliament of Western Australia&lt;/publisher&gt;&lt;urls&gt;&lt;related-urls&gt;&lt;url&gt;http://www.parliament.wa.gov.au/Parliament/Bills.nsf/0322F6D75F0E1E2448257C07000F024C/$File/Bill37-2.pdf&lt;/url&gt;&lt;/related-urls&gt;&lt;/urls&gt;&lt;/record&gt;&lt;/Cite&gt;&lt;/EndNote&gt;</w:instrText>
      </w:r>
      <w:r w:rsidR="00C65BAC" w:rsidRPr="005218A0">
        <w:rPr>
          <w:rStyle w:val="Hyperlink"/>
          <w:i/>
          <w:color w:val="auto"/>
          <w:u w:val="none"/>
        </w:rPr>
        <w:fldChar w:fldCharType="separate"/>
      </w:r>
      <w:r w:rsidR="003E7B53" w:rsidRPr="003E7B53">
        <w:rPr>
          <w:rStyle w:val="Hyperlink"/>
          <w:i/>
          <w:noProof/>
          <w:color w:val="auto"/>
          <w:u w:val="none"/>
          <w:vertAlign w:val="superscript"/>
        </w:rPr>
        <w:t>30</w:t>
      </w:r>
      <w:r w:rsidR="00C65BAC" w:rsidRPr="005218A0">
        <w:rPr>
          <w:rStyle w:val="Hyperlink"/>
          <w:i/>
          <w:color w:val="auto"/>
          <w:u w:val="none"/>
        </w:rPr>
        <w:fldChar w:fldCharType="end"/>
      </w:r>
    </w:p>
    <w:p w:rsidR="00C65BAC" w:rsidRPr="005218A0" w:rsidRDefault="00C32AD7" w:rsidP="001969D9">
      <w:pPr>
        <w:pStyle w:val="ListParagraph"/>
        <w:numPr>
          <w:ilvl w:val="0"/>
          <w:numId w:val="15"/>
        </w:numPr>
        <w:rPr>
          <w:i/>
        </w:rPr>
      </w:pPr>
      <w:hyperlink r:id="rId124" w:history="1">
        <w:r w:rsidR="00C65BAC" w:rsidRPr="005218A0">
          <w:rPr>
            <w:rStyle w:val="Hyperlink"/>
            <w:i/>
          </w:rPr>
          <w:t>Code of Practice for the Elimination of Restrictive Practices</w:t>
        </w:r>
      </w:hyperlink>
      <w:r w:rsidR="00970FBC" w:rsidRPr="005218A0">
        <w:rPr>
          <w:rStyle w:val="Hyperlink"/>
          <w:i/>
        </w:rPr>
        <w:t xml:space="preserve"> </w:t>
      </w:r>
      <w:r w:rsidR="00C65BAC" w:rsidRPr="005218A0">
        <w:rPr>
          <w:rStyle w:val="Hyperlink"/>
          <w:i/>
          <w:color w:val="auto"/>
          <w:u w:val="none"/>
        </w:rPr>
        <w:fldChar w:fldCharType="begin"/>
      </w:r>
      <w:r w:rsidR="003E7B53">
        <w:rPr>
          <w:rStyle w:val="Hyperlink"/>
          <w:i/>
          <w:color w:val="auto"/>
          <w:u w:val="none"/>
        </w:rPr>
        <w:instrText xml:space="preserve"> ADDIN EN.CITE &lt;EndNote&gt;&lt;Cite&gt;&lt;Author&gt;Disability Services Commission&lt;/Author&gt;&lt;Year&gt;2014&lt;/Year&gt;&lt;RecNum&gt;295&lt;/RecNum&gt;&lt;DisplayText&gt;&lt;style face="superscript"&gt;31&lt;/style&gt;&lt;/DisplayText&gt;&lt;record&gt;&lt;rec-number&gt;295&lt;/rec-number&gt;&lt;foreign-keys&gt;&lt;key app="EN" db-id="a99xdr0f3w0racev5t6vvfsgrrt09we5etdp" timestamp="1421650870"&gt;295&lt;/key&gt;&lt;/foreign-keys&gt;&lt;ref-type name="Government Document"&gt;46&lt;/ref-type&gt;&lt;contributors&gt;&lt;authors&gt;&lt;author&gt;Disability Services Commission,&lt;/author&gt;&lt;/authors&gt;&lt;/contributors&gt;&lt;titles&gt;&lt;title&gt;Code of Practice for the Elimination of Restrictive Practices&lt;/title&gt;&lt;/titles&gt;&lt;keywords&gt;&lt;keyword&gt;DHN Framework&lt;/keyword&gt;&lt;/keywords&gt;&lt;dates&gt;&lt;year&gt;2014&lt;/year&gt;&lt;/dates&gt;&lt;pub-location&gt;Perth, WA&lt;/pub-location&gt;&lt;urls&gt;&lt;related-urls&gt;&lt;url&gt;http://www.disability.wa.gov.au/disability-service-providers-/for-disability-service-providers/behaviour-support-strategy/&lt;/url&gt;&lt;/related-urls&gt;&lt;/urls&gt;&lt;/record&gt;&lt;/Cite&gt;&lt;/EndNote&gt;</w:instrText>
      </w:r>
      <w:r w:rsidR="00C65BAC" w:rsidRPr="005218A0">
        <w:rPr>
          <w:rStyle w:val="Hyperlink"/>
          <w:i/>
          <w:color w:val="auto"/>
          <w:u w:val="none"/>
        </w:rPr>
        <w:fldChar w:fldCharType="separate"/>
      </w:r>
      <w:r w:rsidR="003E7B53" w:rsidRPr="003E7B53">
        <w:rPr>
          <w:rStyle w:val="Hyperlink"/>
          <w:i/>
          <w:noProof/>
          <w:color w:val="auto"/>
          <w:u w:val="none"/>
          <w:vertAlign w:val="superscript"/>
        </w:rPr>
        <w:t>31</w:t>
      </w:r>
      <w:r w:rsidR="00C65BAC" w:rsidRPr="005218A0">
        <w:rPr>
          <w:rStyle w:val="Hyperlink"/>
          <w:i/>
          <w:color w:val="auto"/>
          <w:u w:val="none"/>
        </w:rPr>
        <w:fldChar w:fldCharType="end"/>
      </w:r>
    </w:p>
    <w:p w:rsidR="00C65BAC" w:rsidRPr="000F5535" w:rsidRDefault="00C32AD7" w:rsidP="001969D9">
      <w:pPr>
        <w:pStyle w:val="ListParagraph"/>
        <w:numPr>
          <w:ilvl w:val="0"/>
          <w:numId w:val="15"/>
        </w:numPr>
        <w:rPr>
          <w:i/>
        </w:rPr>
      </w:pPr>
      <w:hyperlink r:id="rId125" w:history="1">
        <w:r w:rsidR="00C65BAC" w:rsidRPr="005218A0">
          <w:rPr>
            <w:rStyle w:val="Hyperlink"/>
            <w:i/>
          </w:rPr>
          <w:t>Privacy Act 1988</w:t>
        </w:r>
      </w:hyperlink>
      <w:r w:rsidR="00970FBC" w:rsidRPr="005218A0">
        <w:rPr>
          <w:rStyle w:val="Hyperlink"/>
          <w:i/>
        </w:rPr>
        <w:t xml:space="preserve"> </w:t>
      </w:r>
      <w:r w:rsidR="00C65BAC" w:rsidRPr="005218A0">
        <w:rPr>
          <w:rStyle w:val="Hyperlink"/>
          <w:i/>
          <w:color w:val="auto"/>
          <w:u w:val="none"/>
        </w:rPr>
        <w:fldChar w:fldCharType="begin"/>
      </w:r>
      <w:r w:rsidR="003E7B53">
        <w:rPr>
          <w:rStyle w:val="Hyperlink"/>
          <w:i/>
          <w:color w:val="auto"/>
          <w:u w:val="none"/>
        </w:rPr>
        <w:instrText xml:space="preserve"> ADDIN EN.CITE &lt;EndNote&gt;&lt;Cite&gt;&lt;RecNum&gt;296&lt;/RecNum&gt;&lt;DisplayText&gt;&lt;style face="superscript"&gt;32&lt;/style&gt;&lt;/DisplayText&gt;&lt;record&gt;&lt;rec-number&gt;296&lt;/rec-number&gt;&lt;foreign-keys&gt;&lt;key app="EN" db-id="a99xdr0f3w0racev5t6vvfsgrrt09we5etdp" timestamp="1421651600"&gt;296&lt;/key&gt;&lt;/foreign-keys&gt;&lt;ref-type name="Legal Rule or Regulation"&gt;50&lt;/ref-type&gt;&lt;contributors&gt;&lt;authors&gt;&lt;author&gt;Commonwealth of Australia.,&lt;/author&gt;&lt;/authors&gt;&lt;secondary-authors&gt;&lt;author&gt;Commonwealth of Australia.,&lt;/author&gt;&lt;/secondary-authors&gt;&lt;/contributors&gt;&lt;titles&gt;&lt;title&gt;Privacy Act 1988&lt;/title&gt;&lt;/titles&gt;&lt;edition&gt;C2014C00757&lt;/edition&gt;&lt;keywords&gt;&lt;keyword&gt;DHN Framework&lt;/keyword&gt;&lt;/keywords&gt;&lt;dates&gt;&lt;/dates&gt;&lt;pub-location&gt;Canberra, ACT&lt;/pub-location&gt;&lt;urls&gt;&lt;related-urls&gt;&lt;url&gt;http://www.comlaw.gov.au/Details/C2014C00757&lt;/url&gt;&lt;/related-urls&gt;&lt;/urls&gt;&lt;/record&gt;&lt;/Cite&gt;&lt;/EndNote&gt;</w:instrText>
      </w:r>
      <w:r w:rsidR="00C65BAC" w:rsidRPr="005218A0">
        <w:rPr>
          <w:rStyle w:val="Hyperlink"/>
          <w:i/>
          <w:color w:val="auto"/>
          <w:u w:val="none"/>
        </w:rPr>
        <w:fldChar w:fldCharType="separate"/>
      </w:r>
      <w:r w:rsidR="003E7B53" w:rsidRPr="003E7B53">
        <w:rPr>
          <w:rStyle w:val="Hyperlink"/>
          <w:i/>
          <w:noProof/>
          <w:color w:val="auto"/>
          <w:u w:val="none"/>
          <w:vertAlign w:val="superscript"/>
        </w:rPr>
        <w:t>32</w:t>
      </w:r>
      <w:r w:rsidR="00C65BAC" w:rsidRPr="005218A0">
        <w:rPr>
          <w:rStyle w:val="Hyperlink"/>
          <w:i/>
          <w:color w:val="auto"/>
          <w:u w:val="none"/>
        </w:rPr>
        <w:fldChar w:fldCharType="end"/>
      </w:r>
      <w:r w:rsidR="00C65BAC" w:rsidRPr="000F5535">
        <w:rPr>
          <w:rStyle w:val="Hyperlink"/>
          <w:u w:val="none"/>
        </w:rPr>
        <w:t>.</w:t>
      </w:r>
    </w:p>
    <w:p w:rsidR="003E7B53" w:rsidRPr="00E16184" w:rsidRDefault="003E7B53" w:rsidP="003E7B53">
      <w:pPr>
        <w:pStyle w:val="Heading4"/>
      </w:pPr>
      <w:r w:rsidRPr="00E16184">
        <w:t>Policy linkages</w:t>
      </w:r>
    </w:p>
    <w:p w:rsidR="003E7B53" w:rsidRPr="00E16184" w:rsidRDefault="003E7B53" w:rsidP="003E7B53">
      <w:r w:rsidRPr="00E16184">
        <w:t xml:space="preserve">The </w:t>
      </w:r>
      <w:r w:rsidRPr="00E16184">
        <w:rPr>
          <w:i/>
        </w:rPr>
        <w:t>Framework</w:t>
      </w:r>
      <w:r w:rsidRPr="00E16184">
        <w:t xml:space="preserve"> aligns with the vision of </w:t>
      </w:r>
      <w:hyperlink r:id="rId126" w:history="1">
        <w:r w:rsidRPr="00E16184">
          <w:rPr>
            <w:rStyle w:val="Hyperlink"/>
          </w:rPr>
          <w:t>WA Health Strategic Intent 2010-2015</w:t>
        </w:r>
      </w:hyperlink>
      <w:r w:rsidR="00A44038">
        <w:rPr>
          <w:rStyle w:val="Hyperlink"/>
        </w:rPr>
        <w:t xml:space="preserve"> </w:t>
      </w:r>
      <w:r w:rsidR="00A44038" w:rsidRPr="00A44038">
        <w:rPr>
          <w:rStyle w:val="Hyperlink"/>
          <w:color w:val="auto"/>
          <w:u w:val="none"/>
        </w:rPr>
        <w:fldChar w:fldCharType="begin"/>
      </w:r>
      <w:r w:rsidR="00A44038" w:rsidRPr="00A44038">
        <w:rPr>
          <w:rStyle w:val="Hyperlink"/>
          <w:color w:val="auto"/>
          <w:u w:val="none"/>
        </w:rPr>
        <w:instrText xml:space="preserve"> ADDIN EN.CITE &lt;EndNote&gt;&lt;Cite&gt;&lt;Author&gt;Western Australian Department of Health.&lt;/Author&gt;&lt;Year&gt;2015&lt;/Year&gt;&lt;RecNum&gt;305&lt;/RecNum&gt;&lt;DisplayText&gt;&lt;style face="superscript"&gt;33&lt;/style&gt;&lt;/DisplayText&gt;&lt;record&gt;&lt;rec-number&gt;305&lt;/rec-number&gt;&lt;foreign-keys&gt;&lt;key app="EN" db-id="a99xdr0f3w0racev5t6vvfsgrrt09we5etdp" timestamp="1431071849"&gt;305&lt;/key&gt;&lt;/foreign-keys&gt;&lt;ref-type name="Government Document"&gt;46&lt;/ref-type&gt;&lt;contributors&gt;&lt;authors&gt;&lt;author&gt;Western Australian Department of Health.,&lt;/author&gt;&lt;/authors&gt;&lt;/contributors&gt;&lt;titles&gt;&lt;title&gt;WA Health Strategic Intent 2015-2020&lt;/title&gt;&lt;/titles&gt;&lt;dates&gt;&lt;year&gt;2015&lt;/year&gt;&lt;/dates&gt;&lt;pub-location&gt;Perth&lt;/pub-location&gt;&lt;publisher&gt;Western Australian Department of Health&lt;/publisher&gt;&lt;urls&gt;&lt;related-urls&gt;&lt;url&gt;https://healthpoint.hdwa.health.wa.gov.au/news/Documents/WA%20Health%20Strategic%20Intent%202015%E2%80%932020%20(PDF%20945KB).pdf&lt;/url&gt;&lt;/related-urls&gt;&lt;/urls&gt;&lt;custom1&gt;Department of Health&lt;/custom1&gt;&lt;access-date&gt;08/05/2015&lt;/access-date&gt;&lt;/record&gt;&lt;/Cite&gt;&lt;/EndNote&gt;</w:instrText>
      </w:r>
      <w:r w:rsidR="00A44038" w:rsidRPr="00A44038">
        <w:rPr>
          <w:rStyle w:val="Hyperlink"/>
          <w:color w:val="auto"/>
          <w:u w:val="none"/>
        </w:rPr>
        <w:fldChar w:fldCharType="separate"/>
      </w:r>
      <w:r w:rsidR="00A44038" w:rsidRPr="00A44038">
        <w:rPr>
          <w:rStyle w:val="Hyperlink"/>
          <w:noProof/>
          <w:color w:val="auto"/>
          <w:u w:val="none"/>
          <w:vertAlign w:val="superscript"/>
        </w:rPr>
        <w:t>33</w:t>
      </w:r>
      <w:r w:rsidR="00A44038" w:rsidRPr="00A44038">
        <w:rPr>
          <w:rStyle w:val="Hyperlink"/>
          <w:color w:val="auto"/>
          <w:u w:val="none"/>
        </w:rPr>
        <w:fldChar w:fldCharType="end"/>
      </w:r>
      <w:r w:rsidRPr="00E16184">
        <w:t xml:space="preserve"> to deliver a safe, high quality, sustainable health system for all Western Australians”. </w:t>
      </w:r>
    </w:p>
    <w:p w:rsidR="003E7B53" w:rsidRPr="00E16184" w:rsidRDefault="00A44038" w:rsidP="00A44038">
      <w:r>
        <w:t xml:space="preserve">The Resource aligns with the Disability Health Network’s overarching </w:t>
      </w:r>
      <w:r w:rsidRPr="00A44038">
        <w:rPr>
          <w:i/>
        </w:rPr>
        <w:t>draft</w:t>
      </w:r>
      <w:r>
        <w:t xml:space="preserve"> </w:t>
      </w:r>
      <w:r w:rsidRPr="00A44038">
        <w:rPr>
          <w:i/>
        </w:rPr>
        <w:t>WA Disability Health Framework 2015-2025: Improving the health care of people with disability</w:t>
      </w:r>
      <w:r>
        <w:fldChar w:fldCharType="begin"/>
      </w:r>
      <w:r>
        <w:instrText xml:space="preserve"> ADDIN EN.CITE &lt;EndNote&gt;&lt;Cite&gt;&lt;Author&gt;Western Australian Department of Health.&lt;/Author&gt;&lt;Year&gt;2015&lt;/Year&gt;&lt;RecNum&gt;304&lt;/RecNum&gt;&lt;DisplayText&gt;&lt;style face="superscript"&gt;11&lt;/style&gt;&lt;/DisplayText&gt;&lt;record&gt;&lt;rec-number&gt;304&lt;/rec-number&gt;&lt;foreign-keys&gt;&lt;key app="EN" db-id="a99xdr0f3w0racev5t6vvfsgrrt09we5etdp" timestamp="1431071306"&gt;304&lt;/key&gt;&lt;/foreign-keys&gt;&lt;ref-type name="Government Document"&gt;46&lt;/ref-type&gt;&lt;contributors&gt;&lt;authors&gt;&lt;author&gt;Western Australian Department of Health.,&lt;/author&gt;&lt;/authors&gt;&lt;/contributors&gt;&lt;titles&gt;&lt;title&gt;WA Disability Health Framework 2015–2025 consultation version&lt;/title&gt;&lt;/titles&gt;&lt;dates&gt;&lt;year&gt;2015&lt;/year&gt;&lt;/dates&gt;&lt;pub-location&gt;Perth, WA&lt;/pub-location&gt;&lt;publisher&gt;Health Networks, Western Australian Department of Health&lt;/publisher&gt;&lt;urls&gt;&lt;/urls&gt;&lt;access-date&gt;08/05/2015&lt;/access-date&gt;&lt;/record&gt;&lt;/Cite&gt;&lt;/EndNote&gt;</w:instrText>
      </w:r>
      <w:r>
        <w:fldChar w:fldCharType="separate"/>
      </w:r>
      <w:r w:rsidRPr="00A44038">
        <w:rPr>
          <w:noProof/>
          <w:vertAlign w:val="superscript"/>
        </w:rPr>
        <w:t>11</w:t>
      </w:r>
      <w:r>
        <w:fldChar w:fldCharType="end"/>
      </w:r>
      <w:r>
        <w:t>.</w:t>
      </w:r>
      <w:r w:rsidR="00E45137">
        <w:t xml:space="preserve"> </w:t>
      </w:r>
      <w:r>
        <w:t>Ano</w:t>
      </w:r>
      <w:r w:rsidR="003E7B53" w:rsidRPr="00E16184">
        <w:t xml:space="preserve">ther </w:t>
      </w:r>
      <w:r>
        <w:t xml:space="preserve">relevant </w:t>
      </w:r>
      <w:r w:rsidR="003E7B53" w:rsidRPr="00E16184">
        <w:t>policy documents developed by the Disability Health Network</w:t>
      </w:r>
      <w:r w:rsidR="00C86F67">
        <w:t xml:space="preserve"> DHN</w:t>
      </w:r>
      <w:r>
        <w:t xml:space="preserve"> is the </w:t>
      </w:r>
      <w:r w:rsidRPr="00A44038">
        <w:rPr>
          <w:i/>
        </w:rPr>
        <w:t>d</w:t>
      </w:r>
      <w:r w:rsidR="003E7B53" w:rsidRPr="00A44038">
        <w:rPr>
          <w:i/>
        </w:rPr>
        <w:t>raft Hospital Stay Guideline for Hospitals and Disability Service Organisations</w:t>
      </w:r>
      <w:r>
        <w:fldChar w:fldCharType="begin"/>
      </w:r>
      <w:r>
        <w:instrText xml:space="preserve"> ADDIN EN.CITE &lt;EndNote&gt;&lt;Cite&gt;&lt;Author&gt;Western Australian Department of Health&lt;/Author&gt;&lt;Year&gt;2015&lt;/Year&gt;&lt;RecNum&gt;339&lt;/RecNum&gt;&lt;DisplayText&gt;&lt;style face="superscript"&gt;34&lt;/style&gt;&lt;/DisplayText&gt;&lt;record&gt;&lt;rec-number&gt;339&lt;/rec-number&gt;&lt;foreign-keys&gt;&lt;key app="EN" db-id="a99xdr0f3w0racev5t6vvfsgrrt09we5etdp" timestamp="1441008790"&gt;339&lt;/key&gt;&lt;/foreign-keys&gt;&lt;ref-type name="Government Document"&gt;46&lt;/ref-type&gt;&lt;contributors&gt;&lt;authors&gt;&lt;author&gt;Western Australian Department of Health,&lt;/author&gt;&lt;/authors&gt;&lt;/contributors&gt;&lt;titles&gt;&lt;title&gt;DRAFT Consutlation version -Hospital Stay Guideline for Hospitals and Disability Service Organisations&lt;/title&gt;&lt;/titles&gt;&lt;dates&gt;&lt;year&gt;2015&lt;/year&gt;&lt;/dates&gt;&lt;pub-location&gt;Perth&lt;/pub-location&gt;&lt;publisher&gt;Health Networks Directorate, Western Australian Department of Health&lt;/publisher&gt;&lt;urls&gt;&lt;/urls&gt;&lt;/record&gt;&lt;/Cite&gt;&lt;/EndNote&gt;</w:instrText>
      </w:r>
      <w:r>
        <w:fldChar w:fldCharType="separate"/>
      </w:r>
      <w:r w:rsidRPr="00A44038">
        <w:rPr>
          <w:noProof/>
          <w:vertAlign w:val="superscript"/>
        </w:rPr>
        <w:t>34</w:t>
      </w:r>
      <w:r>
        <w:fldChar w:fldCharType="end"/>
      </w:r>
      <w:r>
        <w:t>.</w:t>
      </w:r>
    </w:p>
    <w:p w:rsidR="00C65BAC" w:rsidRPr="000F5535" w:rsidRDefault="00C65BAC" w:rsidP="00C65BAC">
      <w:r w:rsidRPr="000F5535">
        <w:t xml:space="preserve">Other frameworks and policies that complement and support the </w:t>
      </w:r>
      <w:r w:rsidRPr="000F5535">
        <w:rPr>
          <w:i/>
        </w:rPr>
        <w:t>Resource</w:t>
      </w:r>
      <w:r w:rsidRPr="000F5535">
        <w:t xml:space="preserve"> include:</w:t>
      </w:r>
    </w:p>
    <w:p w:rsidR="00C65BAC" w:rsidRPr="005218A0" w:rsidRDefault="00C32AD7" w:rsidP="001969D9">
      <w:pPr>
        <w:pStyle w:val="ListParagraph"/>
        <w:numPr>
          <w:ilvl w:val="0"/>
          <w:numId w:val="16"/>
        </w:numPr>
        <w:rPr>
          <w:i/>
        </w:rPr>
      </w:pPr>
      <w:hyperlink r:id="rId127" w:history="1">
        <w:r w:rsidR="00C65BAC" w:rsidRPr="005218A0">
          <w:rPr>
            <w:rStyle w:val="Hyperlink"/>
            <w:rFonts w:cs="Arial"/>
            <w:i/>
            <w:szCs w:val="24"/>
          </w:rPr>
          <w:t>WHO global disability action plan 2014–2021: Better health for all people with disability</w:t>
        </w:r>
      </w:hyperlink>
      <w:r w:rsidR="000F7BA3">
        <w:rPr>
          <w:rStyle w:val="Hyperlink"/>
          <w:rFonts w:cs="Arial"/>
          <w:i/>
          <w:szCs w:val="24"/>
        </w:rPr>
        <w:t xml:space="preserve"> </w:t>
      </w:r>
      <w:r w:rsidR="00C65BAC" w:rsidRPr="005218A0">
        <w:rPr>
          <w:rStyle w:val="Hyperlink"/>
          <w:rFonts w:cs="Arial"/>
          <w:i/>
          <w:color w:val="auto"/>
          <w:szCs w:val="24"/>
          <w:u w:val="none"/>
        </w:rPr>
        <w:fldChar w:fldCharType="begin"/>
      </w:r>
      <w:r w:rsidR="003E7B53">
        <w:rPr>
          <w:rStyle w:val="Hyperlink"/>
          <w:rFonts w:cs="Arial"/>
          <w:i/>
          <w:color w:val="auto"/>
          <w:szCs w:val="24"/>
          <w:u w:val="none"/>
        </w:rPr>
        <w:instrText xml:space="preserve"> ADDIN EN.CITE &lt;EndNote&gt;&lt;Cite&gt;&lt;Author&gt;World Health Organization&lt;/Author&gt;&lt;Year&gt;2014&lt;/Year&gt;&lt;RecNum&gt;258&lt;/RecNum&gt;&lt;DisplayText&gt;&lt;style face="superscript"&gt;4&lt;/style&gt;&lt;/DisplayText&gt;&lt;record&gt;&lt;rec-number&gt;258&lt;/rec-number&gt;&lt;foreign-keys&gt;&lt;key app="EN" db-id="a99xdr0f3w0racev5t6vvfsgrrt09we5etdp" timestamp="1415251978"&gt;258&lt;/key&gt;&lt;/foreign-keys&gt;&lt;ref-type name="Generic"&gt;13&lt;/ref-type&gt;&lt;contributors&gt;&lt;authors&gt;&lt;author&gt;World Health Organization,&lt;/author&gt;&lt;/authors&gt;&lt;/contributors&gt;&lt;titles&gt;&lt;title&gt;WHO global disability action plan 2014–2021: Better health for all people with disability&lt;/title&gt;&lt;/titles&gt;&lt;keywords&gt;&lt;keyword&gt;DHN Framework&lt;/keyword&gt;&lt;/keywords&gt;&lt;dates&gt;&lt;year&gt;2014&lt;/year&gt;&lt;/dates&gt;&lt;publisher&gt;World Health Organization&lt;/publisher&gt;&lt;urls&gt;&lt;related-urls&gt;&lt;url&gt;http://apps.who.int/gb/ebwha/pdf_files/WHA67/A67_16-en.pdf?ua=1&lt;/url&gt;&lt;/related-urls&gt;&lt;/urls&gt;&lt;electronic-resource-num&gt;http://apps.who.int/gb/ebwha/pdf_files/WHA67/A67_16-en.pdf?ua=1&lt;/electronic-resource-num&gt;&lt;/record&gt;&lt;/Cite&gt;&lt;/EndNote&gt;</w:instrText>
      </w:r>
      <w:r w:rsidR="00C65BAC" w:rsidRPr="005218A0">
        <w:rPr>
          <w:rStyle w:val="Hyperlink"/>
          <w:rFonts w:cs="Arial"/>
          <w:i/>
          <w:color w:val="auto"/>
          <w:szCs w:val="24"/>
          <w:u w:val="none"/>
        </w:rPr>
        <w:fldChar w:fldCharType="separate"/>
      </w:r>
      <w:r w:rsidR="00C65BAC" w:rsidRPr="005218A0">
        <w:rPr>
          <w:rStyle w:val="Hyperlink"/>
          <w:rFonts w:cs="Arial"/>
          <w:i/>
          <w:noProof/>
          <w:color w:val="auto"/>
          <w:szCs w:val="24"/>
          <w:u w:val="none"/>
          <w:vertAlign w:val="superscript"/>
        </w:rPr>
        <w:t>4</w:t>
      </w:r>
      <w:r w:rsidR="00C65BAC" w:rsidRPr="005218A0">
        <w:rPr>
          <w:rStyle w:val="Hyperlink"/>
          <w:rFonts w:cs="Arial"/>
          <w:i/>
          <w:color w:val="auto"/>
          <w:szCs w:val="24"/>
          <w:u w:val="none"/>
        </w:rPr>
        <w:fldChar w:fldCharType="end"/>
      </w:r>
    </w:p>
    <w:p w:rsidR="00C65BAC" w:rsidRPr="005218A0" w:rsidRDefault="00C32AD7" w:rsidP="001969D9">
      <w:pPr>
        <w:pStyle w:val="ListParagraph"/>
        <w:numPr>
          <w:ilvl w:val="0"/>
          <w:numId w:val="16"/>
        </w:numPr>
        <w:ind w:hanging="357"/>
        <w:rPr>
          <w:rStyle w:val="Hyperlink"/>
          <w:i/>
        </w:rPr>
      </w:pPr>
      <w:hyperlink r:id="rId128" w:history="1">
        <w:r w:rsidR="00C65BAC" w:rsidRPr="005218A0">
          <w:rPr>
            <w:rStyle w:val="Hyperlink"/>
            <w:i/>
          </w:rPr>
          <w:t>National Disability Strategy</w:t>
        </w:r>
      </w:hyperlink>
      <w:r w:rsidR="000F7BA3">
        <w:rPr>
          <w:rStyle w:val="Hyperlink"/>
          <w:i/>
        </w:rPr>
        <w:t xml:space="preserve"> </w:t>
      </w:r>
      <w:r w:rsidR="00C65BAC" w:rsidRPr="005218A0">
        <w:rPr>
          <w:rStyle w:val="Hyperlink"/>
          <w:i/>
          <w:color w:val="auto"/>
          <w:u w:val="none"/>
        </w:rPr>
        <w:fldChar w:fldCharType="begin"/>
      </w:r>
      <w:r w:rsidR="00C65BAC" w:rsidRPr="005218A0">
        <w:rPr>
          <w:rStyle w:val="Hyperlink"/>
          <w:i/>
          <w:color w:val="auto"/>
          <w:u w:val="none"/>
        </w:rPr>
        <w:instrText xml:space="preserve"> ADDIN EN.CITE &lt;EndNote&gt;&lt;Cite&gt;&lt;Author&gt;Council of Australian Governments&lt;/Author&gt;&lt;Year&gt;2011&lt;/Year&gt;&lt;RecNum&gt;260&lt;/RecNum&gt;&lt;DisplayText&gt;&lt;style face="superscript"&gt;5&lt;/style&gt;&lt;/DisplayText&gt;&lt;record&gt;&lt;rec-number&gt;260&lt;/rec-number&gt;&lt;foreign-keys&gt;&lt;key app="EN" db-id="a99xdr0f3w0racev5t6vvfsgrrt09we5etdp" timestamp="1415258644"&gt;260&lt;/key&gt;&lt;/foreign-keys&gt;&lt;ref-type name="Government Document"&gt;46&lt;/ref-type&gt;&lt;contributors&gt;&lt;authors&gt;&lt;author&gt;Council of Australian Governments,&lt;/author&gt;&lt;/authors&gt;&lt;/contributors&gt;&lt;titles&gt;&lt;title&gt;National Disability Strategy 2010-2020&lt;/title&gt;&lt;/titles&gt;&lt;keywords&gt;&lt;keyword&gt;DHN Framework&lt;/keyword&gt;&lt;/keywords&gt;&lt;dates&gt;&lt;year&gt;2011&lt;/year&gt;&lt;/dates&gt;&lt;pub-location&gt;Canberra, ACT&lt;/pub-location&gt;&lt;publisher&gt;Commonwealth of Australia&lt;/publisher&gt;&lt;urls&gt;&lt;related-urls&gt;&lt;url&gt;https://www.coag.gov.au/node/197&lt;/url&gt;&lt;/related-urls&gt;&lt;/urls&gt;&lt;/record&gt;&lt;/Cite&gt;&lt;/EndNote&gt;</w:instrText>
      </w:r>
      <w:r w:rsidR="00C65BAC" w:rsidRPr="005218A0">
        <w:rPr>
          <w:rStyle w:val="Hyperlink"/>
          <w:i/>
          <w:color w:val="auto"/>
          <w:u w:val="none"/>
        </w:rPr>
        <w:fldChar w:fldCharType="separate"/>
      </w:r>
      <w:r w:rsidR="00C65BAC" w:rsidRPr="005218A0">
        <w:rPr>
          <w:rStyle w:val="Hyperlink"/>
          <w:i/>
          <w:noProof/>
          <w:color w:val="auto"/>
          <w:u w:val="none"/>
          <w:vertAlign w:val="superscript"/>
        </w:rPr>
        <w:t>5</w:t>
      </w:r>
      <w:r w:rsidR="00C65BAC" w:rsidRPr="005218A0">
        <w:rPr>
          <w:rStyle w:val="Hyperlink"/>
          <w:i/>
          <w:color w:val="auto"/>
          <w:u w:val="none"/>
        </w:rPr>
        <w:fldChar w:fldCharType="end"/>
      </w:r>
    </w:p>
    <w:p w:rsidR="00C65BAC" w:rsidRPr="005218A0" w:rsidRDefault="00C32AD7" w:rsidP="001969D9">
      <w:pPr>
        <w:pStyle w:val="ListParagraph"/>
        <w:numPr>
          <w:ilvl w:val="0"/>
          <w:numId w:val="16"/>
        </w:numPr>
        <w:ind w:hanging="357"/>
        <w:rPr>
          <w:i/>
        </w:rPr>
      </w:pPr>
      <w:hyperlink r:id="rId129" w:history="1">
        <w:r w:rsidR="00C65BAC" w:rsidRPr="005218A0">
          <w:rPr>
            <w:rStyle w:val="Hyperlink"/>
            <w:i/>
          </w:rPr>
          <w:t>Count Me In: Disability Future Directions</w:t>
        </w:r>
      </w:hyperlink>
      <w:r w:rsidR="000F7BA3">
        <w:rPr>
          <w:rStyle w:val="Hyperlink"/>
          <w:i/>
        </w:rPr>
        <w:t xml:space="preserve"> </w:t>
      </w:r>
      <w:r w:rsidR="00C65BAC" w:rsidRPr="005218A0">
        <w:rPr>
          <w:rStyle w:val="Hyperlink"/>
          <w:i/>
          <w:color w:val="auto"/>
          <w:u w:val="none"/>
        </w:rPr>
        <w:fldChar w:fldCharType="begin"/>
      </w:r>
      <w:r w:rsidR="00C65BAC" w:rsidRPr="005218A0">
        <w:rPr>
          <w:rStyle w:val="Hyperlink"/>
          <w:i/>
          <w:color w:val="auto"/>
          <w:u w:val="none"/>
        </w:rPr>
        <w:instrText xml:space="preserve"> ADDIN EN.CITE &lt;EndNote&gt;&lt;Cite&gt;&lt;Author&gt;Disability Services Commission&lt;/Author&gt;&lt;Year&gt;2013&lt;/Year&gt;&lt;RecNum&gt;272&lt;/RecNum&gt;&lt;DisplayText&gt;&lt;style face="superscript"&gt;15&lt;/style&gt;&lt;/DisplayText&gt;&lt;record&gt;&lt;rec-number&gt;272&lt;/rec-number&gt;&lt;foreign-keys&gt;&lt;key app="EN" db-id="a99xdr0f3w0racev5t6vvfsgrrt09we5etdp" timestamp="1419314079"&gt;272&lt;/key&gt;&lt;/foreign-keys&gt;&lt;ref-type name="Government Document"&gt;46&lt;/ref-type&gt;&lt;contributors&gt;&lt;authors&gt;&lt;author&gt;Disability Services Commission,&lt;/author&gt;&lt;/authors&gt;&lt;/contributors&gt;&lt;titles&gt;&lt;title&gt;Count me in: A better future for everyone&lt;/title&gt;&lt;/titles&gt;&lt;keywords&gt;&lt;keyword&gt;DHN Framework&lt;/keyword&gt;&lt;/keywords&gt;&lt;dates&gt;&lt;year&gt;2013&lt;/year&gt;&lt;/dates&gt;&lt;pub-location&gt;Perth, WA&lt;/pub-location&gt;&lt;urls&gt;&lt;related-urls&gt;&lt;url&gt;http://www.disability.wa.gov.au/Global/Publications/About%20us/Count%20me%20in/Count-Me-In-Disability-Future-Directions-December-2013.pdf&lt;/url&gt;&lt;/related-urls&gt;&lt;/urls&gt;&lt;/record&gt;&lt;/Cite&gt;&lt;/EndNote&gt;</w:instrText>
      </w:r>
      <w:r w:rsidR="00C65BAC" w:rsidRPr="005218A0">
        <w:rPr>
          <w:rStyle w:val="Hyperlink"/>
          <w:i/>
          <w:color w:val="auto"/>
          <w:u w:val="none"/>
        </w:rPr>
        <w:fldChar w:fldCharType="separate"/>
      </w:r>
      <w:r w:rsidR="00C65BAC" w:rsidRPr="005218A0">
        <w:rPr>
          <w:rStyle w:val="Hyperlink"/>
          <w:i/>
          <w:noProof/>
          <w:color w:val="auto"/>
          <w:u w:val="none"/>
          <w:vertAlign w:val="superscript"/>
        </w:rPr>
        <w:t>15</w:t>
      </w:r>
      <w:r w:rsidR="00C65BAC" w:rsidRPr="005218A0">
        <w:rPr>
          <w:rStyle w:val="Hyperlink"/>
          <w:i/>
          <w:color w:val="auto"/>
          <w:u w:val="none"/>
        </w:rPr>
        <w:fldChar w:fldCharType="end"/>
      </w:r>
    </w:p>
    <w:p w:rsidR="00C65BAC" w:rsidRDefault="00C32AD7" w:rsidP="001969D9">
      <w:pPr>
        <w:pStyle w:val="ListParagraph"/>
        <w:numPr>
          <w:ilvl w:val="0"/>
          <w:numId w:val="16"/>
        </w:numPr>
        <w:ind w:hanging="357"/>
        <w:rPr>
          <w:rStyle w:val="Hyperlink"/>
          <w:i/>
          <w:color w:val="auto"/>
          <w:u w:val="none"/>
        </w:rPr>
      </w:pPr>
      <w:hyperlink r:id="rId130" w:history="1">
        <w:r w:rsidR="00C65BAC" w:rsidRPr="005218A0">
          <w:rPr>
            <w:rStyle w:val="Hyperlink"/>
            <w:i/>
          </w:rPr>
          <w:t>Western Australian Carers Charter</w:t>
        </w:r>
      </w:hyperlink>
      <w:r w:rsidR="000F7BA3">
        <w:rPr>
          <w:rStyle w:val="Hyperlink"/>
          <w:i/>
        </w:rPr>
        <w:t xml:space="preserve"> </w:t>
      </w:r>
      <w:r w:rsidR="00C65BAC" w:rsidRPr="005218A0">
        <w:rPr>
          <w:rStyle w:val="Hyperlink"/>
          <w:i/>
          <w:color w:val="auto"/>
          <w:u w:val="none"/>
        </w:rPr>
        <w:fldChar w:fldCharType="begin"/>
      </w:r>
      <w:r w:rsidR="00A44038">
        <w:rPr>
          <w:rStyle w:val="Hyperlink"/>
          <w:i/>
          <w:color w:val="auto"/>
          <w:u w:val="none"/>
        </w:rPr>
        <w:instrText xml:space="preserve"> ADDIN EN.CITE &lt;EndNote&gt;&lt;Cite&gt;&lt;RecNum&gt;292&lt;/RecNum&gt;&lt;DisplayText&gt;&lt;style face="superscript"&gt;35&lt;/style&gt;&lt;/DisplayText&gt;&lt;record&gt;&lt;rec-number&gt;292&lt;/rec-number&gt;&lt;foreign-keys&gt;&lt;key app="EN" db-id="a99xdr0f3w0racev5t6vvfsgrrt09we5etdp" timestamp="1421397906"&gt;292&lt;/key&gt;&lt;/foreign-keys&gt;&lt;ref-type name="Legal Rule or Regulation"&gt;50&lt;/ref-type&gt;&lt;contributors&gt;&lt;authors&gt;&lt;author&gt;Carers Advisory Council,&lt;/author&gt;&lt;/authors&gt;&lt;secondary-authors&gt;&lt;author&gt;Government of Western Australia,&lt;/author&gt;&lt;/secondary-authors&gt;&lt;/contributors&gt;&lt;titles&gt;&lt;title&gt;The Western Australian Carers Charter 2004&lt;/title&gt;&lt;/titles&gt;&lt;edition&gt;01-b0-00&lt;/edition&gt;&lt;keywords&gt;&lt;keyword&gt;DHN Framework&lt;/keyword&gt;&lt;/keywords&gt;&lt;dates&gt;&lt;/dates&gt;&lt;pub-location&gt;Perth, WA&lt;/pub-location&gt;&lt;urls&gt;&lt;related-urls&gt;&lt;url&gt;http://www.ncwa.com.au/UserDir/Documents/CarersCharter.pdf&lt;/url&gt;&lt;/related-urls&gt;&lt;/urls&gt;&lt;/record&gt;&lt;/Cite&gt;&lt;/EndNote&gt;</w:instrText>
      </w:r>
      <w:r w:rsidR="00C65BAC" w:rsidRPr="005218A0">
        <w:rPr>
          <w:rStyle w:val="Hyperlink"/>
          <w:i/>
          <w:color w:val="auto"/>
          <w:u w:val="none"/>
        </w:rPr>
        <w:fldChar w:fldCharType="separate"/>
      </w:r>
      <w:r w:rsidR="00A44038" w:rsidRPr="00A44038">
        <w:rPr>
          <w:rStyle w:val="Hyperlink"/>
          <w:i/>
          <w:noProof/>
          <w:color w:val="auto"/>
          <w:u w:val="none"/>
          <w:vertAlign w:val="superscript"/>
        </w:rPr>
        <w:t>35</w:t>
      </w:r>
      <w:r w:rsidR="00C65BAC" w:rsidRPr="005218A0">
        <w:rPr>
          <w:rStyle w:val="Hyperlink"/>
          <w:i/>
          <w:color w:val="auto"/>
          <w:u w:val="none"/>
        </w:rPr>
        <w:fldChar w:fldCharType="end"/>
      </w:r>
    </w:p>
    <w:p w:rsidR="00C65BAC" w:rsidRPr="005218A0" w:rsidRDefault="00C32AD7" w:rsidP="00A44038">
      <w:pPr>
        <w:pStyle w:val="ListParagraph"/>
        <w:numPr>
          <w:ilvl w:val="0"/>
          <w:numId w:val="16"/>
        </w:numPr>
        <w:ind w:hanging="357"/>
        <w:rPr>
          <w:i/>
        </w:rPr>
      </w:pPr>
      <w:hyperlink r:id="rId131" w:history="1">
        <w:r w:rsidR="00C65BAC" w:rsidRPr="005218A0">
          <w:rPr>
            <w:rStyle w:val="Hyperlink"/>
            <w:i/>
          </w:rPr>
          <w:t>WA Health Disability Access and Inclusion Policy</w:t>
        </w:r>
      </w:hyperlink>
      <w:r w:rsidR="000F7BA3">
        <w:rPr>
          <w:rStyle w:val="Hyperlink"/>
          <w:i/>
        </w:rPr>
        <w:t xml:space="preserve"> </w:t>
      </w:r>
      <w:r w:rsidR="00C65BAC" w:rsidRPr="005218A0">
        <w:rPr>
          <w:i/>
        </w:rPr>
        <w:fldChar w:fldCharType="begin"/>
      </w:r>
      <w:r w:rsidR="00A44038">
        <w:rPr>
          <w:i/>
        </w:rPr>
        <w:instrText xml:space="preserve"> ADDIN EN.CITE &lt;EndNote&gt;&lt;Cite&gt;&lt;Author&gt;Western Australian Department of Health&lt;/Author&gt;&lt;Year&gt;2015&lt;/Year&gt;&lt;RecNum&gt;256&lt;/RecNum&gt;&lt;DisplayText&gt;&lt;style face="superscript"&gt;36&lt;/style&gt;&lt;/DisplayText&gt;&lt;record&gt;&lt;rec-number&gt;256&lt;/rec-number&gt;&lt;foreign-keys&gt;&lt;key app="EN" db-id="a99xdr0f3w0racev5t6vvfsgrrt09we5etdp" timestamp="1415177722"&gt;256&lt;/key&gt;&lt;/foreign-keys&gt;&lt;ref-type name="Government Document"&gt;46&lt;/ref-type&gt;&lt;contributors&gt;&lt;authors&gt;&lt;author&gt;Western Australian Department of Health,&lt;/author&gt;&lt;/authors&gt;&lt;/contributors&gt;&lt;titles&gt;&lt;title&gt;WA Health Disability Access and Inclusion Policy&lt;/title&gt;&lt;/titles&gt;&lt;keywords&gt;&lt;keyword&gt;DHN Framework&lt;/keyword&gt;&lt;/keywords&gt;&lt;dates&gt;&lt;year&gt;2015&lt;/year&gt;&lt;/dates&gt;&lt;pub-location&gt;Perth, WA&lt;/pub-location&gt;&lt;publisher&gt;Workforce Directorate, Western Australian Department of Health&lt;/publisher&gt;&lt;urls&gt;&lt;related-urls&gt;&lt;url&gt;http://www.health.wa.gov.au/circularsnew/circular.cfm?Circ_ID=13191&lt;/url&gt;&lt;/related-urls&gt;&lt;/urls&gt;&lt;custom1&gt;WA Department of Health&lt;/custom1&gt;&lt;electronic-resource-num&gt;http://www.health.wa.gov.au/circularsnew/circular.cfm?Circ_ID=13191&lt;/electronic-resource-num&gt;&lt;/record&gt;&lt;/Cite&gt;&lt;/EndNote&gt;</w:instrText>
      </w:r>
      <w:r w:rsidR="00C65BAC" w:rsidRPr="005218A0">
        <w:rPr>
          <w:i/>
        </w:rPr>
        <w:fldChar w:fldCharType="separate"/>
      </w:r>
      <w:r w:rsidR="00A44038" w:rsidRPr="00A44038">
        <w:rPr>
          <w:i/>
          <w:noProof/>
          <w:vertAlign w:val="superscript"/>
        </w:rPr>
        <w:t>36</w:t>
      </w:r>
      <w:r w:rsidR="00C65BAC" w:rsidRPr="005218A0">
        <w:rPr>
          <w:i/>
        </w:rPr>
        <w:fldChar w:fldCharType="end"/>
      </w:r>
    </w:p>
    <w:p w:rsidR="00C65BAC" w:rsidRPr="005218A0" w:rsidRDefault="00C32AD7" w:rsidP="00A44038">
      <w:pPr>
        <w:pStyle w:val="ListParagraph"/>
        <w:numPr>
          <w:ilvl w:val="0"/>
          <w:numId w:val="16"/>
        </w:numPr>
        <w:ind w:hanging="357"/>
        <w:rPr>
          <w:i/>
        </w:rPr>
      </w:pPr>
      <w:hyperlink r:id="rId132" w:history="1">
        <w:r w:rsidR="00C65BAC" w:rsidRPr="005218A0">
          <w:rPr>
            <w:rStyle w:val="Hyperlink"/>
            <w:i/>
          </w:rPr>
          <w:t>WA Health Promotion Strategic Framework 2012-2016</w:t>
        </w:r>
      </w:hyperlink>
      <w:r w:rsidR="00970FBC" w:rsidRPr="005218A0">
        <w:rPr>
          <w:rStyle w:val="Hyperlink"/>
          <w:i/>
        </w:rPr>
        <w:t xml:space="preserve"> </w:t>
      </w:r>
      <w:r w:rsidR="00C65BAC" w:rsidRPr="005218A0">
        <w:rPr>
          <w:rStyle w:val="Hyperlink"/>
          <w:i/>
          <w:color w:val="auto"/>
          <w:u w:val="none"/>
        </w:rPr>
        <w:fldChar w:fldCharType="begin"/>
      </w:r>
      <w:r w:rsidR="00A44038">
        <w:rPr>
          <w:rStyle w:val="Hyperlink"/>
          <w:i/>
          <w:color w:val="auto"/>
          <w:u w:val="none"/>
        </w:rPr>
        <w:instrText xml:space="preserve"> ADDIN EN.CITE &lt;EndNote&gt;&lt;Cite&gt;&lt;Author&gt;Western Australian Department of Health&lt;/Author&gt;&lt;Year&gt;2012&lt;/Year&gt;&lt;RecNum&gt;275&lt;/RecNum&gt;&lt;DisplayText&gt;&lt;style face="superscript"&gt;37&lt;/style&gt;&lt;/DisplayText&gt;&lt;record&gt;&lt;rec-number&gt;275&lt;/rec-number&gt;&lt;foreign-keys&gt;&lt;key app="EN" db-id="a99xdr0f3w0racev5t6vvfsgrrt09we5etdp" timestamp="1419316711"&gt;275&lt;/key&gt;&lt;/foreign-keys&gt;&lt;ref-type name="Government Document"&gt;46&lt;/ref-type&gt;&lt;contributors&gt;&lt;authors&gt;&lt;author&gt;Western Australian Department of Health,&lt;/author&gt;&lt;/authors&gt;&lt;/contributors&gt;&lt;titles&gt;&lt;title&gt;WA Health Promotion Strategic Framework 2012-2016&lt;/title&gt;&lt;/titles&gt;&lt;keywords&gt;&lt;keyword&gt;DHN Framework&lt;/keyword&gt;&lt;/keywords&gt;&lt;dates&gt;&lt;year&gt;2012&lt;/year&gt;&lt;/dates&gt;&lt;pub-location&gt;Perth, WA&lt;/pub-location&gt;&lt;publisher&gt;Chronic Disease Prevention Directorate, Western Australian Department of Health&lt;/publisher&gt;&lt;urls&gt;&lt;related-urls&gt;&lt;url&gt;http://www.public.health.wa.gov.au/cproot/4462/2/wa_health_promotion_strategic_framework.pdf&lt;/url&gt;&lt;/related-urls&gt;&lt;/urls&gt;&lt;custom1&gt;Department of Health WA&lt;/custom1&gt;&lt;/record&gt;&lt;/Cite&gt;&lt;/EndNote&gt;</w:instrText>
      </w:r>
      <w:r w:rsidR="00C65BAC" w:rsidRPr="005218A0">
        <w:rPr>
          <w:rStyle w:val="Hyperlink"/>
          <w:i/>
          <w:color w:val="auto"/>
          <w:u w:val="none"/>
        </w:rPr>
        <w:fldChar w:fldCharType="separate"/>
      </w:r>
      <w:r w:rsidR="00A44038" w:rsidRPr="00A44038">
        <w:rPr>
          <w:rStyle w:val="Hyperlink"/>
          <w:i/>
          <w:noProof/>
          <w:color w:val="auto"/>
          <w:u w:val="none"/>
          <w:vertAlign w:val="superscript"/>
        </w:rPr>
        <w:t>37</w:t>
      </w:r>
      <w:r w:rsidR="00C65BAC" w:rsidRPr="005218A0">
        <w:rPr>
          <w:rStyle w:val="Hyperlink"/>
          <w:i/>
          <w:color w:val="auto"/>
          <w:u w:val="none"/>
        </w:rPr>
        <w:fldChar w:fldCharType="end"/>
      </w:r>
    </w:p>
    <w:p w:rsidR="00C65BAC" w:rsidRPr="005218A0" w:rsidRDefault="00C32AD7" w:rsidP="00A44038">
      <w:pPr>
        <w:pStyle w:val="ListParagraph"/>
        <w:numPr>
          <w:ilvl w:val="0"/>
          <w:numId w:val="16"/>
        </w:numPr>
        <w:ind w:hanging="357"/>
        <w:rPr>
          <w:rStyle w:val="Hyperlink"/>
          <w:i/>
          <w:color w:val="auto"/>
          <w:u w:val="none"/>
        </w:rPr>
      </w:pPr>
      <w:hyperlink r:id="rId133" w:history="1">
        <w:r w:rsidR="00C65BAC" w:rsidRPr="005218A0">
          <w:rPr>
            <w:rStyle w:val="Hyperlink"/>
            <w:i/>
          </w:rPr>
          <w:t>Western Australian Strategic Plan for Safety and Quality in Health Care 2013-2017 – Placing patients first</w:t>
        </w:r>
      </w:hyperlink>
      <w:r w:rsidR="000F7BA3">
        <w:rPr>
          <w:rStyle w:val="Hyperlink"/>
          <w:i/>
        </w:rPr>
        <w:t xml:space="preserve"> </w:t>
      </w:r>
      <w:r w:rsidR="00C65BAC" w:rsidRPr="005218A0">
        <w:rPr>
          <w:rStyle w:val="Hyperlink"/>
          <w:i/>
          <w:color w:val="auto"/>
          <w:u w:val="none"/>
        </w:rPr>
        <w:fldChar w:fldCharType="begin"/>
      </w:r>
      <w:r w:rsidR="00A44038">
        <w:rPr>
          <w:rStyle w:val="Hyperlink"/>
          <w:i/>
          <w:color w:val="auto"/>
          <w:u w:val="none"/>
        </w:rPr>
        <w:instrText xml:space="preserve"> ADDIN EN.CITE &lt;EndNote&gt;&lt;Cite&gt;&lt;Author&gt;Western Australian Department of Health&lt;/Author&gt;&lt;Year&gt;2014&lt;/Year&gt;&lt;RecNum&gt;251&lt;/RecNum&gt;&lt;DisplayText&gt;&lt;style face="superscript"&gt;38&lt;/style&gt;&lt;/DisplayText&gt;&lt;record&gt;&lt;rec-number&gt;251&lt;/rec-number&gt;&lt;foreign-keys&gt;&lt;key app="EN" db-id="a99xdr0f3w0racev5t6vvfsgrrt09we5etdp" timestamp="1409294256"&gt;251&lt;/key&gt;&lt;/foreign-keys&gt;&lt;ref-type name="Government Document"&gt;46&lt;/ref-type&gt;&lt;contributors&gt;&lt;authors&gt;&lt;author&gt;Western Australian Department of Health,&lt;/author&gt;&lt;/authors&gt;&lt;/contributors&gt;&lt;titles&gt;&lt;title&gt;Western Australian Strategic Plan for Safety and Quality in Health Care 2013-2017: Placing patients first&lt;/title&gt;&lt;/titles&gt;&lt;keywords&gt;&lt;keyword&gt;DHN Framework&lt;/keyword&gt;&lt;/keywords&gt;&lt;dates&gt;&lt;year&gt;2014&lt;/year&gt;&lt;/dates&gt;&lt;pub-location&gt;Perth, WA&lt;/pub-location&gt;&lt;publisher&gt;Quality Improvement and Change Management Unit&lt;/publisher&gt;&lt;urls&gt;&lt;related-urls&gt;&lt;url&gt;http://www.safetyandquality.health.wa.gov.au/docs/WASafetyandQualityStrategicPlan2013-2017.pdf&lt;/url&gt;&lt;/related-urls&gt;&lt;/urls&gt;&lt;/record&gt;&lt;/Cite&gt;&lt;/EndNote&gt;</w:instrText>
      </w:r>
      <w:r w:rsidR="00C65BAC" w:rsidRPr="005218A0">
        <w:rPr>
          <w:rStyle w:val="Hyperlink"/>
          <w:i/>
          <w:color w:val="auto"/>
          <w:u w:val="none"/>
        </w:rPr>
        <w:fldChar w:fldCharType="separate"/>
      </w:r>
      <w:r w:rsidR="00A44038" w:rsidRPr="00A44038">
        <w:rPr>
          <w:rStyle w:val="Hyperlink"/>
          <w:i/>
          <w:noProof/>
          <w:color w:val="auto"/>
          <w:u w:val="none"/>
          <w:vertAlign w:val="superscript"/>
        </w:rPr>
        <w:t>38</w:t>
      </w:r>
      <w:r w:rsidR="00C65BAC" w:rsidRPr="005218A0">
        <w:rPr>
          <w:rStyle w:val="Hyperlink"/>
          <w:i/>
          <w:color w:val="auto"/>
          <w:u w:val="none"/>
        </w:rPr>
        <w:fldChar w:fldCharType="end"/>
      </w:r>
    </w:p>
    <w:p w:rsidR="00C65BAC" w:rsidRDefault="00C32AD7" w:rsidP="00A44038">
      <w:pPr>
        <w:pStyle w:val="ListParagraph"/>
        <w:numPr>
          <w:ilvl w:val="0"/>
          <w:numId w:val="16"/>
        </w:numPr>
        <w:ind w:hanging="357"/>
        <w:rPr>
          <w:rStyle w:val="Hyperlink"/>
          <w:color w:val="auto"/>
          <w:u w:val="none"/>
        </w:rPr>
      </w:pPr>
      <w:hyperlink r:id="rId134" w:history="1">
        <w:r w:rsidR="00C65BAC" w:rsidRPr="005218A0">
          <w:rPr>
            <w:rStyle w:val="Hyperlink"/>
            <w:i/>
          </w:rPr>
          <w:t>Policy Framework for Substantive Equality</w:t>
        </w:r>
      </w:hyperlink>
      <w:r w:rsidR="000F7BA3">
        <w:rPr>
          <w:rStyle w:val="Hyperlink"/>
          <w:i/>
        </w:rPr>
        <w:t xml:space="preserve"> </w:t>
      </w:r>
      <w:r w:rsidR="00C65BAC">
        <w:rPr>
          <w:rStyle w:val="Hyperlink"/>
          <w:color w:val="auto"/>
          <w:u w:val="none"/>
        </w:rPr>
        <w:fldChar w:fldCharType="begin"/>
      </w:r>
      <w:r w:rsidR="00A44038">
        <w:rPr>
          <w:rStyle w:val="Hyperlink"/>
          <w:color w:val="auto"/>
          <w:u w:val="none"/>
        </w:rPr>
        <w:instrText xml:space="preserve"> ADDIN EN.CITE &lt;EndNote&gt;&lt;Cite&gt;&lt;Author&gt;Equal Opportunity Commission&lt;/Author&gt;&lt;Year&gt;2014&lt;/Year&gt;&lt;RecNum&gt;274&lt;/RecNum&gt;&lt;DisplayText&gt;&lt;style face="superscript"&gt;39&lt;/style&gt;&lt;/DisplayText&gt;&lt;record&gt;&lt;rec-number&gt;274&lt;/rec-number&gt;&lt;foreign-keys&gt;&lt;key app="EN" db-id="a99xdr0f3w0racev5t6vvfsgrrt09we5etdp" timestamp="1419316320"&gt;274&lt;/key&gt;&lt;/foreign-keys&gt;&lt;ref-type name="Government Document"&gt;46&lt;/ref-type&gt;&lt;contributors&gt;&lt;authors&gt;&lt;author&gt;Equal Opportunity Commission,&lt;/author&gt;&lt;/authors&gt;&lt;/contributors&gt;&lt;titles&gt;&lt;title&gt;The Policy Framework for Substantive Equality&lt;/title&gt;&lt;/titles&gt;&lt;keywords&gt;&lt;keyword&gt;DHN Framework&lt;/keyword&gt;&lt;/keywords&gt;&lt;dates&gt;&lt;year&gt;2014&lt;/year&gt;&lt;/dates&gt;&lt;pub-location&gt;Perth, WA&lt;/pub-location&gt;&lt;urls&gt;&lt;related-urls&gt;&lt;url&gt;http://www.eoc.wa.gov.au/Libraries/Annual_reports/1_The_policy_framework_for_substantive_equality_1.sflb.ashx&lt;/url&gt;&lt;/related-urls&gt;&lt;/urls&gt;&lt;/record&gt;&lt;/Cite&gt;&lt;/EndNote&gt;</w:instrText>
      </w:r>
      <w:r w:rsidR="00C65BAC">
        <w:rPr>
          <w:rStyle w:val="Hyperlink"/>
          <w:color w:val="auto"/>
          <w:u w:val="none"/>
        </w:rPr>
        <w:fldChar w:fldCharType="separate"/>
      </w:r>
      <w:r w:rsidR="00A44038" w:rsidRPr="00A44038">
        <w:rPr>
          <w:rStyle w:val="Hyperlink"/>
          <w:noProof/>
          <w:color w:val="auto"/>
          <w:u w:val="none"/>
          <w:vertAlign w:val="superscript"/>
        </w:rPr>
        <w:t>39</w:t>
      </w:r>
      <w:r w:rsidR="00C65BAC">
        <w:rPr>
          <w:rStyle w:val="Hyperlink"/>
          <w:color w:val="auto"/>
          <w:u w:val="none"/>
        </w:rPr>
        <w:fldChar w:fldCharType="end"/>
      </w:r>
    </w:p>
    <w:p w:rsidR="00A44038" w:rsidRDefault="00C32AD7" w:rsidP="00A44038">
      <w:pPr>
        <w:pStyle w:val="ListParagraph"/>
        <w:numPr>
          <w:ilvl w:val="0"/>
          <w:numId w:val="16"/>
        </w:numPr>
        <w:ind w:left="714" w:hanging="357"/>
      </w:pPr>
      <w:hyperlink r:id="rId135" w:history="1">
        <w:r w:rsidR="00A44038" w:rsidRPr="00797C36">
          <w:rPr>
            <w:rStyle w:val="Hyperlink"/>
          </w:rPr>
          <w:t>Australian Charter on Healthcare Rights</w:t>
        </w:r>
      </w:hyperlink>
      <w:r w:rsidR="00A44038" w:rsidRPr="00A44038">
        <w:rPr>
          <w:rStyle w:val="Hyperlink"/>
          <w:color w:val="auto"/>
          <w:u w:val="none"/>
        </w:rPr>
        <w:fldChar w:fldCharType="begin"/>
      </w:r>
      <w:r w:rsidR="00A44038" w:rsidRPr="00A44038">
        <w:rPr>
          <w:rStyle w:val="Hyperlink"/>
          <w:color w:val="auto"/>
          <w:u w:val="none"/>
        </w:rPr>
        <w:instrText xml:space="preserve"> ADDIN EN.CITE &lt;EndNote&gt;&lt;Cite&gt;&lt;Author&gt;Australian Commission on Safety and Quality in Healthcare.&lt;/Author&gt;&lt;Year&gt;2008&lt;/Year&gt;&lt;RecNum&gt;345&lt;/RecNum&gt;&lt;DisplayText&gt;&lt;style face="superscript"&gt;40&lt;/style&gt;&lt;/DisplayText&gt;&lt;record&gt;&lt;rec-number&gt;345&lt;/rec-number&gt;&lt;foreign-keys&gt;&lt;key app="EN" db-id="a99xdr0f3w0racev5t6vvfsgrrt09we5etdp" timestamp="1441263408"&gt;345&lt;/key&gt;&lt;/foreign-keys&gt;&lt;ref-type name="Government Document"&gt;46&lt;/ref-type&gt;&lt;contributors&gt;&lt;authors&gt;&lt;author&gt;Australian Commission on Safety and Quality in Healthcare.,&lt;/author&gt;&lt;/authors&gt;&lt;/contributors&gt;&lt;titles&gt;&lt;title&gt;Australian Charter of Healthcare Rights&lt;/title&gt;&lt;/titles&gt;&lt;dates&gt;&lt;year&gt;2008&lt;/year&gt;&lt;/dates&gt;&lt;publisher&gt;Australian Commission on Safety and Quality in Healthcare&lt;/publisher&gt;&lt;urls&gt;&lt;/urls&gt;&lt;/record&gt;&lt;/Cite&gt;&lt;/EndNote&gt;</w:instrText>
      </w:r>
      <w:r w:rsidR="00A44038" w:rsidRPr="00A44038">
        <w:rPr>
          <w:rStyle w:val="Hyperlink"/>
          <w:color w:val="auto"/>
          <w:u w:val="none"/>
        </w:rPr>
        <w:fldChar w:fldCharType="separate"/>
      </w:r>
      <w:r w:rsidR="00A44038" w:rsidRPr="00A44038">
        <w:rPr>
          <w:rStyle w:val="Hyperlink"/>
          <w:noProof/>
          <w:color w:val="auto"/>
          <w:u w:val="none"/>
          <w:vertAlign w:val="superscript"/>
        </w:rPr>
        <w:t>40</w:t>
      </w:r>
      <w:r w:rsidR="00A44038" w:rsidRPr="00A44038">
        <w:rPr>
          <w:rStyle w:val="Hyperlink"/>
          <w:color w:val="auto"/>
          <w:u w:val="none"/>
        </w:rPr>
        <w:fldChar w:fldCharType="end"/>
      </w:r>
      <w:r w:rsidR="00A44038" w:rsidRPr="00797C36">
        <w:t xml:space="preserve"> </w:t>
      </w:r>
    </w:p>
    <w:p w:rsidR="00A44038" w:rsidRPr="00797C36" w:rsidRDefault="00C32AD7" w:rsidP="00A44038">
      <w:pPr>
        <w:pStyle w:val="ListParagraph"/>
        <w:numPr>
          <w:ilvl w:val="0"/>
          <w:numId w:val="16"/>
        </w:numPr>
        <w:ind w:left="714" w:hanging="357"/>
      </w:pPr>
      <w:hyperlink r:id="rId136" w:history="1">
        <w:r w:rsidR="00A44038" w:rsidRPr="00797C36">
          <w:rPr>
            <w:rStyle w:val="Hyperlink"/>
          </w:rPr>
          <w:t>WA Public Patients’ Hospital Charter</w:t>
        </w:r>
      </w:hyperlink>
      <w:r w:rsidR="00A44038">
        <w:fldChar w:fldCharType="begin"/>
      </w:r>
      <w:r w:rsidR="00A44038">
        <w:instrText xml:space="preserve"> ADDIN EN.CITE &lt;EndNote&gt;&lt;Cite&gt;&lt;Author&gt;Western Australian Department of Health.&lt;/Author&gt;&lt;Year&gt;2013&lt;/Year&gt;&lt;RecNum&gt;344&lt;/RecNum&gt;&lt;DisplayText&gt;&lt;style face="superscript"&gt;41&lt;/style&gt;&lt;/DisplayText&gt;&lt;record&gt;&lt;rec-number&gt;344&lt;/rec-number&gt;&lt;foreign-keys&gt;&lt;key app="EN" db-id="a99xdr0f3w0racev5t6vvfsgrrt09we5etdp" timestamp="1441263241"&gt;344&lt;/key&gt;&lt;/foreign-keys&gt;&lt;ref-type name="Government Document"&gt;46&lt;/ref-type&gt;&lt;contributors&gt;&lt;authors&gt;&lt;author&gt;Western Australian Department of Health.,&lt;/author&gt;&lt;/authors&gt;&lt;/contributors&gt;&lt;titles&gt;&lt;title&gt;The Western Australian Public Patients’ Hospital Charter&lt;/title&gt;&lt;/titles&gt;&lt;dates&gt;&lt;year&gt;2013&lt;/year&gt;&lt;/dates&gt;&lt;pub-location&gt;Perth&lt;/pub-location&gt;&lt;publisher&gt;Western Australian Department of Health&lt;/publisher&gt;&lt;urls&gt;&lt;/urls&gt;&lt;/record&gt;&lt;/Cite&gt;&lt;/EndNote&gt;</w:instrText>
      </w:r>
      <w:r w:rsidR="00A44038">
        <w:fldChar w:fldCharType="separate"/>
      </w:r>
      <w:r w:rsidR="00A44038" w:rsidRPr="00A44038">
        <w:rPr>
          <w:noProof/>
          <w:vertAlign w:val="superscript"/>
        </w:rPr>
        <w:t>41</w:t>
      </w:r>
      <w:r w:rsidR="00A44038">
        <w:fldChar w:fldCharType="end"/>
      </w:r>
    </w:p>
    <w:p w:rsidR="00A44038" w:rsidRPr="00797C36" w:rsidRDefault="00C32AD7" w:rsidP="00A44038">
      <w:pPr>
        <w:pStyle w:val="ListParagraph"/>
        <w:numPr>
          <w:ilvl w:val="0"/>
          <w:numId w:val="16"/>
        </w:numPr>
        <w:ind w:left="714" w:hanging="357"/>
      </w:pPr>
      <w:hyperlink r:id="rId137" w:history="1">
        <w:r w:rsidR="00A44038" w:rsidRPr="00797C36">
          <w:rPr>
            <w:rStyle w:val="Hyperlink"/>
          </w:rPr>
          <w:t>An Age-friendly WA: The Seniors Strategic Planning Framework 2012-2017</w:t>
        </w:r>
      </w:hyperlink>
      <w:r w:rsidR="00A44038" w:rsidRPr="00797C36">
        <w:t xml:space="preserve"> </w:t>
      </w:r>
      <w:r w:rsidR="00A44038">
        <w:fldChar w:fldCharType="begin"/>
      </w:r>
      <w:r w:rsidR="00A44038">
        <w:instrText xml:space="preserve"> ADDIN EN.CITE &lt;EndNote&gt;&lt;Cite&gt;&lt;Author&gt;WA Department of Local Government and Communities.&lt;/Author&gt;&lt;Year&gt;2012&lt;/Year&gt;&lt;RecNum&gt;343&lt;/RecNum&gt;&lt;DisplayText&gt;&lt;style face="superscript"&gt;42&lt;/style&gt;&lt;/DisplayText&gt;&lt;record&gt;&lt;rec-number&gt;343&lt;/rec-number&gt;&lt;foreign-keys&gt;&lt;key app="EN" db-id="a99xdr0f3w0racev5t6vvfsgrrt09we5etdp" timestamp="1441263075"&gt;343&lt;/key&gt;&lt;/foreign-keys&gt;&lt;ref-type name="Government Document"&gt;46&lt;/ref-type&gt;&lt;contributors&gt;&lt;authors&gt;&lt;author&gt;WA Department of Local Government and Communities.,&lt;/author&gt;&lt;/authors&gt;&lt;/contributors&gt;&lt;titles&gt;&lt;title&gt;An Age-friendly WA: The Seniors Strategic Planning Framework 2012-2017&lt;/title&gt;&lt;/titles&gt;&lt;dates&gt;&lt;year&gt;2012&lt;/year&gt;&lt;/dates&gt;&lt;pub-location&gt;Perth&lt;/pub-location&gt;&lt;publisher&gt;WA Department of Local Government and Communities&lt;/publisher&gt;&lt;urls&gt;&lt;/urls&gt;&lt;/record&gt;&lt;/Cite&gt;&lt;/EndNote&gt;</w:instrText>
      </w:r>
      <w:r w:rsidR="00A44038">
        <w:fldChar w:fldCharType="separate"/>
      </w:r>
      <w:r w:rsidR="00A44038" w:rsidRPr="00A44038">
        <w:rPr>
          <w:noProof/>
          <w:vertAlign w:val="superscript"/>
        </w:rPr>
        <w:t>42</w:t>
      </w:r>
      <w:r w:rsidR="00A44038">
        <w:fldChar w:fldCharType="end"/>
      </w:r>
    </w:p>
    <w:p w:rsidR="00A44038" w:rsidRPr="00797C36" w:rsidRDefault="00C32AD7" w:rsidP="00A44038">
      <w:pPr>
        <w:pStyle w:val="ListParagraph"/>
        <w:numPr>
          <w:ilvl w:val="0"/>
          <w:numId w:val="16"/>
        </w:numPr>
        <w:ind w:left="714" w:hanging="357"/>
      </w:pPr>
      <w:hyperlink r:id="rId138" w:history="1">
        <w:r w:rsidR="00A44038" w:rsidRPr="00797C36">
          <w:rPr>
            <w:rStyle w:val="Hyperlink"/>
          </w:rPr>
          <w:t>WA Language Services Policy 2014 and Guidelines</w:t>
        </w:r>
      </w:hyperlink>
      <w:r w:rsidR="00A44038" w:rsidRPr="00A44038">
        <w:rPr>
          <w:rStyle w:val="Hyperlink"/>
          <w:color w:val="auto"/>
          <w:u w:val="none"/>
        </w:rPr>
        <w:fldChar w:fldCharType="begin"/>
      </w:r>
      <w:r w:rsidR="00A44038" w:rsidRPr="00A44038">
        <w:rPr>
          <w:rStyle w:val="Hyperlink"/>
          <w:color w:val="auto"/>
          <w:u w:val="none"/>
        </w:rPr>
        <w:instrText xml:space="preserve"> ADDIN EN.CITE &lt;EndNote&gt;&lt;Cite&gt;&lt;Author&gt;WA Department of Local Government and Communities.&lt;/Author&gt;&lt;Year&gt;2014&lt;/Year&gt;&lt;RecNum&gt;341&lt;/RecNum&gt;&lt;DisplayText&gt;&lt;style face="superscript"&gt;43&lt;/style&gt;&lt;/DisplayText&gt;&lt;record&gt;&lt;rec-number&gt;341&lt;/rec-number&gt;&lt;foreign-keys&gt;&lt;key app="EN" db-id="a99xdr0f3w0racev5t6vvfsgrrt09we5etdp" timestamp="1441262681"&gt;341&lt;/key&gt;&lt;/foreign-keys&gt;&lt;ref-type name="Government Document"&gt;46&lt;/ref-type&gt;&lt;contributors&gt;&lt;authors&gt;&lt;author&gt;WA Department of Local Government and Communities.,&lt;/author&gt;&lt;/authors&gt;&lt;/contributors&gt;&lt;titles&gt;&lt;title&gt;Western Australian Language Services Policy 2014 and Guidelines&lt;/title&gt;&lt;/titles&gt;&lt;dates&gt;&lt;year&gt;2014&lt;/year&gt;&lt;/dates&gt;&lt;pub-location&gt;Perth&lt;/pub-location&gt;&lt;publisher&gt;Office of Multicultural Interests, WA Department of Local Government and Communities&lt;/publisher&gt;&lt;urls&gt;&lt;/urls&gt;&lt;/record&gt;&lt;/Cite&gt;&lt;/EndNote&gt;</w:instrText>
      </w:r>
      <w:r w:rsidR="00A44038" w:rsidRPr="00A44038">
        <w:rPr>
          <w:rStyle w:val="Hyperlink"/>
          <w:color w:val="auto"/>
          <w:u w:val="none"/>
        </w:rPr>
        <w:fldChar w:fldCharType="separate"/>
      </w:r>
      <w:r w:rsidR="00A44038" w:rsidRPr="00A44038">
        <w:rPr>
          <w:rStyle w:val="Hyperlink"/>
          <w:noProof/>
          <w:color w:val="auto"/>
          <w:u w:val="none"/>
          <w:vertAlign w:val="superscript"/>
        </w:rPr>
        <w:t>43</w:t>
      </w:r>
      <w:r w:rsidR="00A44038" w:rsidRPr="00A44038">
        <w:rPr>
          <w:rStyle w:val="Hyperlink"/>
          <w:color w:val="auto"/>
          <w:u w:val="none"/>
        </w:rPr>
        <w:fldChar w:fldCharType="end"/>
      </w:r>
    </w:p>
    <w:p w:rsidR="00A44038" w:rsidRPr="009E77E1" w:rsidRDefault="00C32AD7" w:rsidP="00A44038">
      <w:pPr>
        <w:pStyle w:val="ListParagraph"/>
        <w:numPr>
          <w:ilvl w:val="0"/>
          <w:numId w:val="16"/>
        </w:numPr>
        <w:ind w:left="714" w:hanging="357"/>
      </w:pPr>
      <w:hyperlink r:id="rId139" w:history="1">
        <w:r w:rsidR="00A44038" w:rsidRPr="00E16184">
          <w:rPr>
            <w:rStyle w:val="Hyperlink"/>
          </w:rPr>
          <w:t>Paediatric Chronic Condition Transition Framework</w:t>
        </w:r>
      </w:hyperlink>
      <w:r w:rsidR="00783E3E" w:rsidRPr="00783E3E">
        <w:rPr>
          <w:rStyle w:val="Hyperlink"/>
          <w:color w:val="auto"/>
          <w:u w:val="none"/>
        </w:rPr>
        <w:fldChar w:fldCharType="begin"/>
      </w:r>
      <w:r w:rsidR="00783E3E" w:rsidRPr="00783E3E">
        <w:rPr>
          <w:rStyle w:val="Hyperlink"/>
          <w:color w:val="auto"/>
          <w:u w:val="none"/>
        </w:rPr>
        <w:instrText xml:space="preserve"> ADDIN EN.CITE &lt;EndNote&gt;&lt;Cite&gt;&lt;Author&gt;Western Australian Department of Health.&lt;/Author&gt;&lt;Year&gt;2009&lt;/Year&gt;&lt;RecNum&gt;342&lt;/RecNum&gt;&lt;DisplayText&gt;&lt;style face="superscript"&gt;44&lt;/style&gt;&lt;/DisplayText&gt;&lt;record&gt;&lt;rec-number&gt;342&lt;/rec-number&gt;&lt;foreign-keys&gt;&lt;key app="EN" db-id="a99xdr0f3w0racev5t6vvfsgrrt09we5etdp" timestamp="1441262896"&gt;342&lt;/key&gt;&lt;/foreign-keys&gt;&lt;ref-type name="Government Document"&gt;46&lt;/ref-type&gt;&lt;contributors&gt;&lt;authors&gt;&lt;author&gt;Western Australian Department of Health.,&lt;/author&gt;&lt;/authors&gt;&lt;/contributors&gt;&lt;titles&gt;&lt;title&gt;Paediatric Chronic Diseases Transition Framework&lt;/title&gt;&lt;/titles&gt;&lt;dates&gt;&lt;year&gt;2009&lt;/year&gt;&lt;/dates&gt;&lt;pub-location&gt;Perth&lt;/pub-location&gt;&lt;publisher&gt;Health Networks Directorate, Western Australian Department of Health&lt;/publisher&gt;&lt;urls&gt;&lt;/urls&gt;&lt;/record&gt;&lt;/Cite&gt;&lt;/EndNote&gt;</w:instrText>
      </w:r>
      <w:r w:rsidR="00783E3E" w:rsidRPr="00783E3E">
        <w:rPr>
          <w:rStyle w:val="Hyperlink"/>
          <w:color w:val="auto"/>
          <w:u w:val="none"/>
        </w:rPr>
        <w:fldChar w:fldCharType="separate"/>
      </w:r>
      <w:r w:rsidR="00783E3E" w:rsidRPr="00783E3E">
        <w:rPr>
          <w:rStyle w:val="Hyperlink"/>
          <w:noProof/>
          <w:color w:val="auto"/>
          <w:u w:val="none"/>
          <w:vertAlign w:val="superscript"/>
        </w:rPr>
        <w:t>44</w:t>
      </w:r>
      <w:r w:rsidR="00783E3E" w:rsidRPr="00783E3E">
        <w:rPr>
          <w:rStyle w:val="Hyperlink"/>
          <w:color w:val="auto"/>
          <w:u w:val="none"/>
        </w:rPr>
        <w:fldChar w:fldCharType="end"/>
      </w:r>
    </w:p>
    <w:p w:rsidR="00C65BAC" w:rsidRPr="000F5535" w:rsidRDefault="00C32AD7" w:rsidP="00A44038">
      <w:pPr>
        <w:pStyle w:val="ListParagraph"/>
        <w:numPr>
          <w:ilvl w:val="0"/>
          <w:numId w:val="16"/>
        </w:numPr>
        <w:rPr>
          <w:i/>
        </w:rPr>
      </w:pPr>
      <w:hyperlink r:id="rId140" w:history="1">
        <w:r w:rsidR="000421DD" w:rsidRPr="000421DD">
          <w:rPr>
            <w:rStyle w:val="Hyperlink"/>
            <w:i/>
          </w:rPr>
          <w:t>Health</w:t>
        </w:r>
        <w:r w:rsidR="000421DD">
          <w:rPr>
            <w:rStyle w:val="Hyperlink"/>
            <w:i/>
          </w:rPr>
          <w:t>y</w:t>
        </w:r>
        <w:r w:rsidR="000421DD" w:rsidRPr="000421DD">
          <w:rPr>
            <w:rStyle w:val="Hyperlink"/>
            <w:i/>
          </w:rPr>
          <w:t xml:space="preserve"> Mouths Healthy Lives: </w:t>
        </w:r>
        <w:r w:rsidR="00C65BAC" w:rsidRPr="000421DD">
          <w:rPr>
            <w:rStyle w:val="Hyperlink"/>
            <w:i/>
          </w:rPr>
          <w:t>National Oral Health Plan 2015-2024</w:t>
        </w:r>
      </w:hyperlink>
      <w:r w:rsidR="00C65BAC" w:rsidRPr="000F5535">
        <w:t>)</w:t>
      </w:r>
      <w:r w:rsidR="00C65BAC">
        <w:fldChar w:fldCharType="begin"/>
      </w:r>
      <w:r w:rsidR="00783E3E">
        <w:instrText xml:space="preserve"> ADDIN EN.CITE &lt;EndNote&gt;&lt;Cite&gt;&lt;Author&gt;The National Oral Health Plan Monitoring Group&lt;/Author&gt;&lt;Year&gt;2014&lt;/Year&gt;&lt;RecNum&gt;276&lt;/RecNum&gt;&lt;DisplayText&gt;&lt;style face="superscript"&gt;45&lt;/style&gt;&lt;/DisplayText&gt;&lt;record&gt;&lt;rec-number&gt;276&lt;/rec-number&gt;&lt;foreign-keys&gt;&lt;key app="EN" db-id="a99xdr0f3w0racev5t6vvfsgrrt09we5etdp" timestamp="1419318964"&gt;276&lt;/key&gt;&lt;/foreign-keys&gt;&lt;ref-type name="Government Document"&gt;46&lt;/ref-type&gt;&lt;contributors&gt;&lt;authors&gt;&lt;author&gt;The National Oral Health Plan Monitoring Group,&lt;/author&gt;&lt;/authors&gt;&lt;/contributors&gt;&lt;titles&gt;&lt;title&gt;National Oral Health Plan 2015-2024: Consultation draft&lt;/title&gt;&lt;/titles&gt;&lt;keywords&gt;&lt;keyword&gt;DHN Framework&lt;/keyword&gt;&lt;/keywords&gt;&lt;dates&gt;&lt;year&gt;2014&lt;/year&gt;&lt;/dates&gt;&lt;publisher&gt;National Disability Services&lt;/publisher&gt;&lt;urls&gt;&lt;related-urls&gt;&lt;url&gt;http://www.nds.org.au/news/article/3056 &lt;/url&gt;&lt;/related-urls&gt;&lt;/urls&gt;&lt;/record&gt;&lt;/Cite&gt;&lt;/EndNote&gt;</w:instrText>
      </w:r>
      <w:r w:rsidR="00C65BAC">
        <w:fldChar w:fldCharType="separate"/>
      </w:r>
      <w:r w:rsidR="00783E3E" w:rsidRPr="00783E3E">
        <w:rPr>
          <w:noProof/>
          <w:vertAlign w:val="superscript"/>
        </w:rPr>
        <w:t>45</w:t>
      </w:r>
      <w:r w:rsidR="00C65BAC">
        <w:fldChar w:fldCharType="end"/>
      </w:r>
      <w:r w:rsidR="00C65BAC" w:rsidRPr="000F5535">
        <w:t xml:space="preserve"> </w:t>
      </w:r>
    </w:p>
    <w:p w:rsidR="007A4CEB" w:rsidRDefault="00C65BAC" w:rsidP="007A4CEB">
      <w:r w:rsidRPr="000F5535">
        <w:t xml:space="preserve">Other policies may exist within community and government organisations which also align with the </w:t>
      </w:r>
      <w:r w:rsidR="0033384C">
        <w:rPr>
          <w:i/>
        </w:rPr>
        <w:t>Resource.</w:t>
      </w:r>
      <w:r w:rsidR="007A4CEB">
        <w:br w:type="page"/>
      </w:r>
    </w:p>
    <w:p w:rsidR="007A4CEB" w:rsidRDefault="004C1F04" w:rsidP="004C1F04">
      <w:pPr>
        <w:pStyle w:val="Heading1"/>
      </w:pPr>
      <w:bookmarkStart w:id="104" w:name="_Toc458670961"/>
      <w:r>
        <w:lastRenderedPageBreak/>
        <w:t>Appendix 3</w:t>
      </w:r>
      <w:bookmarkEnd w:id="104"/>
    </w:p>
    <w:p w:rsidR="004C1F04" w:rsidRPr="004C1F04" w:rsidRDefault="00801221" w:rsidP="004C1F04">
      <w:pPr>
        <w:pStyle w:val="Heading2"/>
      </w:pPr>
      <w:bookmarkStart w:id="105" w:name="_Toc458670962"/>
      <w:r>
        <w:t xml:space="preserve">Web </w:t>
      </w:r>
      <w:r w:rsidR="00C22589">
        <w:t>l</w:t>
      </w:r>
      <w:r w:rsidR="004C1F04">
        <w:t>inks</w:t>
      </w:r>
      <w:bookmarkEnd w:id="105"/>
    </w:p>
    <w:tbl>
      <w:tblPr>
        <w:tblStyle w:val="TableGrid"/>
        <w:tblW w:w="0" w:type="auto"/>
        <w:tblInd w:w="-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93"/>
        <w:gridCol w:w="9461"/>
      </w:tblGrid>
      <w:tr w:rsidR="00A20794" w:rsidRPr="005C3F5B" w:rsidTr="00CD7EA9">
        <w:trPr>
          <w:cantSplit/>
          <w:tblHeader/>
        </w:trPr>
        <w:tc>
          <w:tcPr>
            <w:tcW w:w="993" w:type="dxa"/>
            <w:shd w:val="clear" w:color="auto" w:fill="A32B3C"/>
          </w:tcPr>
          <w:p w:rsidR="00A20794" w:rsidRPr="005C3F5B" w:rsidRDefault="00A20794" w:rsidP="005C3F5B">
            <w:pPr>
              <w:spacing w:before="40" w:after="100"/>
              <w:rPr>
                <w:rFonts w:eastAsia="Times New Roman" w:cs="Arial"/>
                <w:b/>
                <w:bCs/>
                <w:color w:val="FFFFFF" w:themeColor="background1"/>
                <w:szCs w:val="24"/>
                <w:lang w:eastAsia="en-AU"/>
              </w:rPr>
            </w:pPr>
            <w:r w:rsidRPr="005C3F5B">
              <w:rPr>
                <w:rFonts w:eastAsia="Times New Roman" w:cs="Arial"/>
                <w:b/>
                <w:bCs/>
                <w:color w:val="FFFFFF" w:themeColor="background1"/>
                <w:szCs w:val="24"/>
                <w:lang w:eastAsia="en-AU"/>
              </w:rPr>
              <w:t>Page</w:t>
            </w:r>
          </w:p>
        </w:tc>
        <w:tc>
          <w:tcPr>
            <w:tcW w:w="9461" w:type="dxa"/>
            <w:shd w:val="clear" w:color="auto" w:fill="A32B3C"/>
          </w:tcPr>
          <w:p w:rsidR="00A20794" w:rsidRPr="005C3F5B" w:rsidRDefault="00A20794" w:rsidP="005C3F5B">
            <w:pPr>
              <w:spacing w:before="40" w:after="100"/>
              <w:rPr>
                <w:rFonts w:eastAsia="Times New Roman" w:cs="Arial"/>
                <w:b/>
                <w:bCs/>
                <w:color w:val="FFFFFF" w:themeColor="background1"/>
                <w:szCs w:val="24"/>
                <w:lang w:eastAsia="en-AU"/>
              </w:rPr>
            </w:pPr>
            <w:r w:rsidRPr="005C3F5B">
              <w:rPr>
                <w:rFonts w:eastAsia="Times New Roman" w:cs="Arial"/>
                <w:b/>
                <w:bCs/>
                <w:color w:val="FFFFFF" w:themeColor="background1"/>
                <w:szCs w:val="24"/>
                <w:lang w:eastAsia="en-AU"/>
              </w:rPr>
              <w:t>Link information</w:t>
            </w:r>
          </w:p>
        </w:tc>
      </w:tr>
      <w:tr w:rsidR="00A94508" w:rsidTr="00CD7EA9">
        <w:trPr>
          <w:cantSplit/>
        </w:trPr>
        <w:tc>
          <w:tcPr>
            <w:tcW w:w="993" w:type="dxa"/>
          </w:tcPr>
          <w:p w:rsidR="00A94508" w:rsidRPr="00A94508" w:rsidRDefault="00A94508" w:rsidP="00A20794">
            <w:pPr>
              <w:rPr>
                <w:b/>
              </w:rPr>
            </w:pPr>
            <w:r>
              <w:rPr>
                <w:b/>
              </w:rPr>
              <w:t>1</w:t>
            </w:r>
            <w:r w:rsidR="00A20794">
              <w:rPr>
                <w:b/>
              </w:rPr>
              <w:t xml:space="preserve">, </w:t>
            </w:r>
            <w:r>
              <w:rPr>
                <w:b/>
              </w:rPr>
              <w:t xml:space="preserve">8 </w:t>
            </w:r>
          </w:p>
        </w:tc>
        <w:tc>
          <w:tcPr>
            <w:tcW w:w="9461" w:type="dxa"/>
          </w:tcPr>
          <w:p w:rsidR="00A94508" w:rsidRDefault="00A94508" w:rsidP="00A94508">
            <w:pPr>
              <w:tabs>
                <w:tab w:val="left" w:pos="851"/>
              </w:tabs>
              <w:ind w:left="33" w:hanging="33"/>
            </w:pPr>
            <w:r w:rsidRPr="004D648F">
              <w:t>Health Workforce Australia’s National Common Hea</w:t>
            </w:r>
            <w:r>
              <w:t xml:space="preserve">lth Capability Resource: shared </w:t>
            </w:r>
            <w:r w:rsidRPr="004D648F">
              <w:t>activities and behaviours in the Australian health workforce</w:t>
            </w:r>
          </w:p>
          <w:p w:rsidR="00A94508" w:rsidRDefault="00C32AD7" w:rsidP="00A94508">
            <w:pPr>
              <w:rPr>
                <w:b/>
              </w:rPr>
            </w:pPr>
            <w:hyperlink r:id="rId141" w:history="1">
              <w:r w:rsidR="00A94508" w:rsidRPr="00257410">
                <w:rPr>
                  <w:rStyle w:val="Hyperlink"/>
                </w:rPr>
                <w:t>https://www.hwa.gov.au/our-work/boost-productivity/national-common-health-capability-resource</w:t>
              </w:r>
            </w:hyperlink>
          </w:p>
        </w:tc>
      </w:tr>
      <w:tr w:rsidR="00A94508" w:rsidTr="00CD7EA9">
        <w:trPr>
          <w:cantSplit/>
        </w:trPr>
        <w:tc>
          <w:tcPr>
            <w:tcW w:w="993" w:type="dxa"/>
          </w:tcPr>
          <w:p w:rsidR="00A94508" w:rsidRPr="00A94508" w:rsidRDefault="00A94508" w:rsidP="00A20794">
            <w:pPr>
              <w:rPr>
                <w:b/>
              </w:rPr>
            </w:pPr>
            <w:r>
              <w:rPr>
                <w:b/>
              </w:rPr>
              <w:t>1</w:t>
            </w:r>
            <w:r w:rsidR="00A20794">
              <w:rPr>
                <w:b/>
              </w:rPr>
              <w:t xml:space="preserve">, </w:t>
            </w:r>
            <w:r>
              <w:rPr>
                <w:b/>
              </w:rPr>
              <w:t>9</w:t>
            </w:r>
          </w:p>
        </w:tc>
        <w:tc>
          <w:tcPr>
            <w:tcW w:w="9461" w:type="dxa"/>
          </w:tcPr>
          <w:p w:rsidR="00A94508" w:rsidRPr="004D648F" w:rsidRDefault="00A94508" w:rsidP="00A94508">
            <w:pPr>
              <w:tabs>
                <w:tab w:val="left" w:pos="851"/>
              </w:tabs>
            </w:pPr>
            <w:r w:rsidRPr="004D648F">
              <w:t>National Mental Health Core Capabilities</w:t>
            </w:r>
          </w:p>
          <w:p w:rsidR="00A94508" w:rsidRDefault="00C32AD7" w:rsidP="00A94508">
            <w:pPr>
              <w:tabs>
                <w:tab w:val="left" w:pos="851"/>
              </w:tabs>
              <w:rPr>
                <w:b/>
              </w:rPr>
            </w:pPr>
            <w:hyperlink r:id="rId142" w:history="1">
              <w:r w:rsidR="00A94508" w:rsidRPr="004D648F">
                <w:rPr>
                  <w:rStyle w:val="Hyperlink"/>
                </w:rPr>
                <w:t>http://www.hwa.gov.au/publication/national-mental-health-core-capabilities</w:t>
              </w:r>
            </w:hyperlink>
          </w:p>
        </w:tc>
      </w:tr>
      <w:tr w:rsidR="00A94508" w:rsidTr="00CD7EA9">
        <w:trPr>
          <w:cantSplit/>
        </w:trPr>
        <w:tc>
          <w:tcPr>
            <w:tcW w:w="993" w:type="dxa"/>
          </w:tcPr>
          <w:p w:rsidR="00A94508" w:rsidRPr="00A94508" w:rsidRDefault="00A94508" w:rsidP="00A20794">
            <w:pPr>
              <w:rPr>
                <w:b/>
              </w:rPr>
            </w:pPr>
            <w:r>
              <w:rPr>
                <w:b/>
              </w:rPr>
              <w:t>4</w:t>
            </w:r>
          </w:p>
        </w:tc>
        <w:tc>
          <w:tcPr>
            <w:tcW w:w="9461" w:type="dxa"/>
          </w:tcPr>
          <w:p w:rsidR="00A94508" w:rsidRPr="004D648F" w:rsidRDefault="00A94508" w:rsidP="00A94508">
            <w:pPr>
              <w:tabs>
                <w:tab w:val="left" w:pos="851"/>
              </w:tabs>
            </w:pPr>
            <w:r w:rsidRPr="004D648F">
              <w:t>Clinical Senate debate in June 2011 ‘Clinician – Do you see me?’</w:t>
            </w:r>
          </w:p>
          <w:p w:rsidR="00A94508" w:rsidRDefault="00C32AD7" w:rsidP="00A94508">
            <w:pPr>
              <w:tabs>
                <w:tab w:val="left" w:pos="924"/>
              </w:tabs>
              <w:rPr>
                <w:b/>
              </w:rPr>
            </w:pPr>
            <w:hyperlink r:id="rId143" w:history="1">
              <w:r w:rsidR="00A94508" w:rsidRPr="004D648F">
                <w:rPr>
                  <w:rStyle w:val="Hyperlink"/>
                </w:rPr>
                <w:t>http://ww2.health.wa.gov.au/Improving-WA-Health/Clinical-Senate-of-Western-Australia/Clinical-Senate-debates-and-publications</w:t>
              </w:r>
            </w:hyperlink>
          </w:p>
        </w:tc>
      </w:tr>
      <w:tr w:rsidR="00A20794" w:rsidTr="00CD7EA9">
        <w:trPr>
          <w:cantSplit/>
        </w:trPr>
        <w:tc>
          <w:tcPr>
            <w:tcW w:w="993" w:type="dxa"/>
          </w:tcPr>
          <w:p w:rsidR="00A20794" w:rsidRDefault="00A20794" w:rsidP="00C22589">
            <w:pPr>
              <w:rPr>
                <w:b/>
              </w:rPr>
            </w:pPr>
            <w:r>
              <w:rPr>
                <w:b/>
              </w:rPr>
              <w:t>7</w:t>
            </w:r>
          </w:p>
        </w:tc>
        <w:tc>
          <w:tcPr>
            <w:tcW w:w="9461" w:type="dxa"/>
          </w:tcPr>
          <w:p w:rsidR="00A20794" w:rsidRPr="004D648F" w:rsidRDefault="00A20794" w:rsidP="00C22589">
            <w:pPr>
              <w:tabs>
                <w:tab w:val="left" w:pos="851"/>
              </w:tabs>
            </w:pPr>
            <w:r w:rsidRPr="004D648F">
              <w:t>2010 – 2020 National Disability Strategy</w:t>
            </w:r>
          </w:p>
          <w:p w:rsidR="00A20794" w:rsidRPr="004D648F" w:rsidRDefault="00C32AD7" w:rsidP="00C22589">
            <w:pPr>
              <w:tabs>
                <w:tab w:val="left" w:pos="851"/>
              </w:tabs>
            </w:pPr>
            <w:hyperlink r:id="rId144" w:history="1">
              <w:r w:rsidR="00A20794" w:rsidRPr="004D648F">
                <w:rPr>
                  <w:rStyle w:val="Hyperlink"/>
                </w:rPr>
                <w:t>https://www.dss.gov.au/sites/default/files/documents/05_2012/national_disability_strategy_2010_2020.pdf</w:t>
              </w:r>
            </w:hyperlink>
          </w:p>
        </w:tc>
      </w:tr>
      <w:tr w:rsidR="00A94508" w:rsidTr="00CD7EA9">
        <w:trPr>
          <w:cantSplit/>
        </w:trPr>
        <w:tc>
          <w:tcPr>
            <w:tcW w:w="993" w:type="dxa"/>
          </w:tcPr>
          <w:p w:rsidR="00A94508" w:rsidRPr="00A94508" w:rsidRDefault="00A94508" w:rsidP="00A20794">
            <w:pPr>
              <w:rPr>
                <w:b/>
              </w:rPr>
            </w:pPr>
            <w:r>
              <w:rPr>
                <w:b/>
              </w:rPr>
              <w:t>7</w:t>
            </w:r>
          </w:p>
        </w:tc>
        <w:tc>
          <w:tcPr>
            <w:tcW w:w="9461" w:type="dxa"/>
          </w:tcPr>
          <w:p w:rsidR="00A94508" w:rsidRPr="004D648F" w:rsidRDefault="00A94508" w:rsidP="00A94508">
            <w:pPr>
              <w:tabs>
                <w:tab w:val="left" w:pos="896"/>
              </w:tabs>
            </w:pPr>
            <w:r w:rsidRPr="004D648F">
              <w:t>World Health Organisation Global Disability Action Plan 2014 – 2021</w:t>
            </w:r>
          </w:p>
          <w:p w:rsidR="00A94508" w:rsidRDefault="00C32AD7" w:rsidP="00A94508">
            <w:pPr>
              <w:rPr>
                <w:b/>
              </w:rPr>
            </w:pPr>
            <w:hyperlink r:id="rId145" w:history="1">
              <w:r w:rsidR="00A94508" w:rsidRPr="004D648F">
                <w:rPr>
                  <w:rStyle w:val="Hyperlink"/>
                </w:rPr>
                <w:t>http://www.who.int/disabilities/actionplan/en</w:t>
              </w:r>
            </w:hyperlink>
          </w:p>
        </w:tc>
      </w:tr>
      <w:tr w:rsidR="00A94508" w:rsidTr="00CD7EA9">
        <w:trPr>
          <w:cantSplit/>
        </w:trPr>
        <w:tc>
          <w:tcPr>
            <w:tcW w:w="993" w:type="dxa"/>
          </w:tcPr>
          <w:p w:rsidR="00A94508" w:rsidRPr="00A94508" w:rsidRDefault="00A94508" w:rsidP="00A20794">
            <w:pPr>
              <w:rPr>
                <w:b/>
              </w:rPr>
            </w:pPr>
            <w:r>
              <w:rPr>
                <w:b/>
              </w:rPr>
              <w:t>8</w:t>
            </w:r>
          </w:p>
        </w:tc>
        <w:tc>
          <w:tcPr>
            <w:tcW w:w="9461" w:type="dxa"/>
          </w:tcPr>
          <w:p w:rsidR="00A94508" w:rsidRPr="004D648F" w:rsidRDefault="00A94508" w:rsidP="00A94508">
            <w:pPr>
              <w:tabs>
                <w:tab w:val="left" w:pos="896"/>
              </w:tabs>
            </w:pPr>
            <w:r w:rsidRPr="004D648F">
              <w:t>Disability Health Network Commitment to Inclusive Engagement</w:t>
            </w:r>
          </w:p>
          <w:p w:rsidR="00A94508" w:rsidRPr="00A94508" w:rsidRDefault="00C32AD7" w:rsidP="00A94508">
            <w:pPr>
              <w:tabs>
                <w:tab w:val="left" w:pos="896"/>
              </w:tabs>
            </w:pPr>
            <w:hyperlink r:id="rId146" w:history="1">
              <w:r w:rsidR="00A94508" w:rsidRPr="004D648F">
                <w:rPr>
                  <w:rStyle w:val="Hyperlink"/>
                </w:rPr>
                <w:t>http://www.healthnetworks.health.wa.gov.au/projects/disability.cfm</w:t>
              </w:r>
            </w:hyperlink>
          </w:p>
        </w:tc>
      </w:tr>
      <w:tr w:rsidR="00A94508" w:rsidTr="00CD7EA9">
        <w:trPr>
          <w:cantSplit/>
        </w:trPr>
        <w:tc>
          <w:tcPr>
            <w:tcW w:w="993" w:type="dxa"/>
          </w:tcPr>
          <w:p w:rsidR="00A94508" w:rsidRPr="00A94508" w:rsidRDefault="00A94508" w:rsidP="00A20794">
            <w:r>
              <w:rPr>
                <w:b/>
              </w:rPr>
              <w:t>9</w:t>
            </w:r>
            <w:r w:rsidR="00A20794">
              <w:rPr>
                <w:b/>
              </w:rPr>
              <w:t xml:space="preserve">, </w:t>
            </w:r>
            <w:r>
              <w:rPr>
                <w:b/>
              </w:rPr>
              <w:t>15</w:t>
            </w:r>
            <w:r w:rsidR="00A20794">
              <w:rPr>
                <w:b/>
              </w:rPr>
              <w:t xml:space="preserve">, </w:t>
            </w:r>
            <w:r w:rsidRPr="004D648F">
              <w:rPr>
                <w:b/>
              </w:rPr>
              <w:t>16</w:t>
            </w:r>
            <w:r w:rsidR="00A20794">
              <w:rPr>
                <w:b/>
              </w:rPr>
              <w:t xml:space="preserve">, </w:t>
            </w:r>
            <w:r w:rsidRPr="004D648F">
              <w:rPr>
                <w:b/>
              </w:rPr>
              <w:t>17</w:t>
            </w:r>
            <w:r w:rsidR="00A20794">
              <w:rPr>
                <w:b/>
              </w:rPr>
              <w:t xml:space="preserve">, </w:t>
            </w:r>
            <w:r w:rsidRPr="004D648F">
              <w:rPr>
                <w:b/>
              </w:rPr>
              <w:t>18</w:t>
            </w:r>
            <w:r w:rsidR="00A20794">
              <w:rPr>
                <w:b/>
              </w:rPr>
              <w:t xml:space="preserve">, </w:t>
            </w:r>
            <w:r w:rsidRPr="004D648F">
              <w:rPr>
                <w:b/>
              </w:rPr>
              <w:t>21</w:t>
            </w:r>
            <w:r w:rsidR="00A20794">
              <w:rPr>
                <w:b/>
              </w:rPr>
              <w:t xml:space="preserve">, </w:t>
            </w:r>
            <w:r>
              <w:rPr>
                <w:b/>
              </w:rPr>
              <w:t>23</w:t>
            </w:r>
            <w:r w:rsidR="00A20794">
              <w:rPr>
                <w:b/>
              </w:rPr>
              <w:t xml:space="preserve">, </w:t>
            </w:r>
            <w:r>
              <w:rPr>
                <w:b/>
              </w:rPr>
              <w:t>26</w:t>
            </w:r>
            <w:r w:rsidR="00A20794">
              <w:rPr>
                <w:b/>
              </w:rPr>
              <w:t xml:space="preserve">, </w:t>
            </w:r>
            <w:r>
              <w:rPr>
                <w:b/>
              </w:rPr>
              <w:t>28</w:t>
            </w:r>
            <w:r w:rsidR="00A20794">
              <w:rPr>
                <w:b/>
              </w:rPr>
              <w:t xml:space="preserve">, </w:t>
            </w:r>
            <w:r>
              <w:rPr>
                <w:b/>
              </w:rPr>
              <w:t>35</w:t>
            </w:r>
            <w:r w:rsidR="00A20794">
              <w:rPr>
                <w:b/>
              </w:rPr>
              <w:t xml:space="preserve">, </w:t>
            </w:r>
            <w:r w:rsidRPr="004D648F">
              <w:rPr>
                <w:b/>
              </w:rPr>
              <w:t>43</w:t>
            </w:r>
            <w:r w:rsidR="00A20794">
              <w:rPr>
                <w:b/>
              </w:rPr>
              <w:t>,</w:t>
            </w:r>
          </w:p>
        </w:tc>
        <w:tc>
          <w:tcPr>
            <w:tcW w:w="9461" w:type="dxa"/>
          </w:tcPr>
          <w:p w:rsidR="00A94508" w:rsidRPr="005E4EFD" w:rsidRDefault="00A94508" w:rsidP="00A94508">
            <w:pPr>
              <w:tabs>
                <w:tab w:val="left" w:pos="868"/>
              </w:tabs>
              <w:rPr>
                <w:b/>
              </w:rPr>
            </w:pPr>
            <w:r w:rsidRPr="004D648F">
              <w:t>United Nations Convention on the Rights of Persons with Disabilities</w:t>
            </w:r>
          </w:p>
          <w:p w:rsidR="00A94508" w:rsidRDefault="00C32AD7" w:rsidP="00A94508">
            <w:pPr>
              <w:tabs>
                <w:tab w:val="left" w:pos="868"/>
              </w:tabs>
              <w:rPr>
                <w:b/>
              </w:rPr>
            </w:pPr>
            <w:hyperlink r:id="rId147" w:history="1">
              <w:r w:rsidR="00A94508" w:rsidRPr="004D648F">
                <w:rPr>
                  <w:rStyle w:val="Hyperlink"/>
                </w:rPr>
                <w:t>http://www.un.org/disabilities/documents/convention/convoptprot-e.pdf</w:t>
              </w:r>
            </w:hyperlink>
          </w:p>
        </w:tc>
      </w:tr>
      <w:tr w:rsidR="00A94508" w:rsidTr="00CD7EA9">
        <w:trPr>
          <w:cantSplit/>
        </w:trPr>
        <w:tc>
          <w:tcPr>
            <w:tcW w:w="993" w:type="dxa"/>
          </w:tcPr>
          <w:p w:rsidR="00A94508" w:rsidRPr="00A94508" w:rsidRDefault="00A94508" w:rsidP="00A20794">
            <w:pPr>
              <w:rPr>
                <w:b/>
              </w:rPr>
            </w:pPr>
            <w:r>
              <w:rPr>
                <w:b/>
              </w:rPr>
              <w:t>10</w:t>
            </w:r>
          </w:p>
        </w:tc>
        <w:tc>
          <w:tcPr>
            <w:tcW w:w="9461" w:type="dxa"/>
          </w:tcPr>
          <w:p w:rsidR="00A94508" w:rsidRPr="004D648F" w:rsidRDefault="00A94508" w:rsidP="00A94508">
            <w:pPr>
              <w:tabs>
                <w:tab w:val="left" w:pos="868"/>
              </w:tabs>
            </w:pPr>
            <w:r w:rsidRPr="004D648F">
              <w:t>National Standards for Disability Services 2013</w:t>
            </w:r>
          </w:p>
          <w:p w:rsidR="00A94508" w:rsidRPr="00A94508" w:rsidRDefault="00C32AD7" w:rsidP="00A94508">
            <w:pPr>
              <w:tabs>
                <w:tab w:val="left" w:pos="868"/>
              </w:tabs>
              <w:rPr>
                <w:rFonts w:eastAsiaTheme="minorEastAsia" w:cs="Arial"/>
                <w:iCs/>
                <w:color w:val="004B8D"/>
                <w:szCs w:val="24"/>
                <w:u w:val="single"/>
                <w:lang w:eastAsia="en-AU"/>
              </w:rPr>
            </w:pPr>
            <w:hyperlink r:id="rId148" w:history="1">
              <w:r w:rsidR="00A94508" w:rsidRPr="004D648F">
                <w:rPr>
                  <w:rStyle w:val="Hyperlink"/>
                </w:rPr>
                <w:t>https://www.dss.gov.au/sites/default/files/documents/06_2015/nsds_full_version.pdf</w:t>
              </w:r>
            </w:hyperlink>
          </w:p>
        </w:tc>
      </w:tr>
      <w:tr w:rsidR="00A94508" w:rsidTr="00CD7EA9">
        <w:trPr>
          <w:cantSplit/>
        </w:trPr>
        <w:tc>
          <w:tcPr>
            <w:tcW w:w="993" w:type="dxa"/>
          </w:tcPr>
          <w:p w:rsidR="00A94508" w:rsidRPr="00A94508" w:rsidRDefault="00A94508" w:rsidP="00A20794">
            <w:pPr>
              <w:rPr>
                <w:b/>
              </w:rPr>
            </w:pPr>
            <w:r>
              <w:rPr>
                <w:b/>
              </w:rPr>
              <w:t>14</w:t>
            </w:r>
          </w:p>
        </w:tc>
        <w:tc>
          <w:tcPr>
            <w:tcW w:w="9461" w:type="dxa"/>
          </w:tcPr>
          <w:p w:rsidR="00A94508" w:rsidRPr="004D648F" w:rsidRDefault="00A94508" w:rsidP="00A94508">
            <w:pPr>
              <w:tabs>
                <w:tab w:val="left" w:pos="851"/>
              </w:tabs>
            </w:pPr>
            <w:r w:rsidRPr="004D648F">
              <w:t>Australian Health Practitioner Regulation Authority (AHPRA)</w:t>
            </w:r>
          </w:p>
          <w:p w:rsidR="00A94508" w:rsidRDefault="00C32AD7" w:rsidP="00A94508">
            <w:pPr>
              <w:tabs>
                <w:tab w:val="left" w:pos="851"/>
              </w:tabs>
              <w:rPr>
                <w:b/>
              </w:rPr>
            </w:pPr>
            <w:hyperlink r:id="rId149" w:history="1">
              <w:r w:rsidR="00A94508" w:rsidRPr="004D648F">
                <w:rPr>
                  <w:rStyle w:val="Hyperlink"/>
                </w:rPr>
                <w:t>https://www.ahpra.gov.au/</w:t>
              </w:r>
            </w:hyperlink>
          </w:p>
        </w:tc>
      </w:tr>
      <w:tr w:rsidR="00A94508" w:rsidTr="00CD7EA9">
        <w:trPr>
          <w:cantSplit/>
        </w:trPr>
        <w:tc>
          <w:tcPr>
            <w:tcW w:w="993" w:type="dxa"/>
          </w:tcPr>
          <w:p w:rsidR="00A94508" w:rsidRPr="00A94508" w:rsidRDefault="00A94508" w:rsidP="00A20794">
            <w:pPr>
              <w:rPr>
                <w:b/>
              </w:rPr>
            </w:pPr>
            <w:r>
              <w:rPr>
                <w:b/>
              </w:rPr>
              <w:t>16</w:t>
            </w:r>
          </w:p>
        </w:tc>
        <w:tc>
          <w:tcPr>
            <w:tcW w:w="9461" w:type="dxa"/>
          </w:tcPr>
          <w:p w:rsidR="00A94508" w:rsidRPr="004D648F" w:rsidRDefault="00A94508" w:rsidP="00A94508">
            <w:pPr>
              <w:tabs>
                <w:tab w:val="left" w:pos="851"/>
              </w:tabs>
            </w:pPr>
            <w:r w:rsidRPr="004D648F">
              <w:t>What are Human Rights Fact Sheet</w:t>
            </w:r>
          </w:p>
          <w:p w:rsidR="00A94508" w:rsidRDefault="00C32AD7" w:rsidP="00A94508">
            <w:pPr>
              <w:tabs>
                <w:tab w:val="left" w:pos="851"/>
              </w:tabs>
              <w:rPr>
                <w:b/>
              </w:rPr>
            </w:pPr>
            <w:hyperlink r:id="rId150" w:history="1">
              <w:r w:rsidR="00A94508" w:rsidRPr="004D648F">
                <w:rPr>
                  <w:rStyle w:val="Hyperlink"/>
                </w:rPr>
                <w:t>https://www.humanrights.gov.au/human-rights-explained-fact-sheet-1-defining-human-rights</w:t>
              </w:r>
            </w:hyperlink>
          </w:p>
        </w:tc>
      </w:tr>
      <w:tr w:rsidR="00A94508" w:rsidTr="00CD7EA9">
        <w:trPr>
          <w:cantSplit/>
        </w:trPr>
        <w:tc>
          <w:tcPr>
            <w:tcW w:w="993" w:type="dxa"/>
          </w:tcPr>
          <w:p w:rsidR="00A94508" w:rsidRPr="00A94508" w:rsidRDefault="00A94508" w:rsidP="00A20794">
            <w:pPr>
              <w:rPr>
                <w:b/>
              </w:rPr>
            </w:pPr>
            <w:r>
              <w:rPr>
                <w:b/>
              </w:rPr>
              <w:lastRenderedPageBreak/>
              <w:t>16</w:t>
            </w:r>
            <w:r w:rsidR="00A20794">
              <w:rPr>
                <w:b/>
              </w:rPr>
              <w:t xml:space="preserve">, </w:t>
            </w:r>
            <w:r>
              <w:rPr>
                <w:b/>
              </w:rPr>
              <w:t>23</w:t>
            </w:r>
            <w:r w:rsidR="00A20794">
              <w:rPr>
                <w:b/>
              </w:rPr>
              <w:t xml:space="preserve">, </w:t>
            </w:r>
            <w:r>
              <w:rPr>
                <w:b/>
              </w:rPr>
              <w:t>43</w:t>
            </w:r>
          </w:p>
        </w:tc>
        <w:tc>
          <w:tcPr>
            <w:tcW w:w="9461" w:type="dxa"/>
          </w:tcPr>
          <w:p w:rsidR="00A94508" w:rsidRPr="004D648F" w:rsidRDefault="00A94508" w:rsidP="00A94508">
            <w:pPr>
              <w:rPr>
                <w:rFonts w:eastAsia="Arial" w:cs="Arial"/>
              </w:rPr>
            </w:pPr>
            <w:r w:rsidRPr="004D648F">
              <w:rPr>
                <w:rFonts w:eastAsia="Arial" w:cs="Arial"/>
              </w:rPr>
              <w:t>Guardianship and Administration Act 1990</w:t>
            </w:r>
          </w:p>
          <w:p w:rsidR="00A94508" w:rsidRPr="004D648F" w:rsidRDefault="00A94508" w:rsidP="00A94508">
            <w:pPr>
              <w:tabs>
                <w:tab w:val="left" w:pos="851"/>
              </w:tabs>
              <w:rPr>
                <w:rFonts w:eastAsia="Arial" w:cs="Arial"/>
              </w:rPr>
            </w:pPr>
            <w:r w:rsidRPr="004D648F">
              <w:rPr>
                <w:rFonts w:eastAsia="Arial" w:cs="Arial"/>
              </w:rPr>
              <w:fldChar w:fldCharType="begin"/>
            </w:r>
            <w:r w:rsidRPr="004D648F">
              <w:rPr>
                <w:rFonts w:eastAsia="Arial" w:cs="Arial"/>
              </w:rPr>
              <w:instrText xml:space="preserve"> HYPERLINK "https://www.slp.wa.gov.au/legislation/statutes.nsf/main_mrtitle_406_homepage.html</w:instrText>
            </w:r>
          </w:p>
          <w:p w:rsidR="00A94508" w:rsidRDefault="00A94508" w:rsidP="00A94508">
            <w:pPr>
              <w:tabs>
                <w:tab w:val="left" w:pos="851"/>
              </w:tabs>
              <w:rPr>
                <w:b/>
              </w:rPr>
            </w:pPr>
            <w:r w:rsidRPr="004D648F">
              <w:rPr>
                <w:rFonts w:eastAsia="Arial" w:cs="Arial"/>
              </w:rPr>
              <w:instrText xml:space="preserve">" </w:instrText>
            </w:r>
            <w:r w:rsidRPr="004D648F">
              <w:rPr>
                <w:rFonts w:eastAsia="Arial" w:cs="Arial"/>
              </w:rPr>
              <w:fldChar w:fldCharType="separate"/>
            </w:r>
            <w:r w:rsidRPr="004D648F">
              <w:rPr>
                <w:rStyle w:val="Hyperlink"/>
                <w:rFonts w:eastAsia="Arial" w:cs="Arial"/>
              </w:rPr>
              <w:t>https://www.slp.wa.gov.au/legislation/statutes.nsf/main_mrtitle_406_homepage.html</w:t>
            </w:r>
            <w:r w:rsidRPr="004D648F">
              <w:rPr>
                <w:rFonts w:eastAsia="Arial" w:cs="Arial"/>
              </w:rPr>
              <w:fldChar w:fldCharType="end"/>
            </w:r>
          </w:p>
        </w:tc>
      </w:tr>
      <w:tr w:rsidR="00A94508" w:rsidTr="00CD7EA9">
        <w:trPr>
          <w:cantSplit/>
        </w:trPr>
        <w:tc>
          <w:tcPr>
            <w:tcW w:w="993" w:type="dxa"/>
          </w:tcPr>
          <w:p w:rsidR="00A94508" w:rsidRPr="00A94508" w:rsidRDefault="00A94508" w:rsidP="00A20794">
            <w:r w:rsidRPr="00A94508">
              <w:rPr>
                <w:b/>
              </w:rPr>
              <w:t>16</w:t>
            </w:r>
            <w:r w:rsidR="00A20794">
              <w:rPr>
                <w:b/>
              </w:rPr>
              <w:t xml:space="preserve">, </w:t>
            </w:r>
            <w:r w:rsidRPr="00A94508">
              <w:rPr>
                <w:b/>
              </w:rPr>
              <w:t>23</w:t>
            </w:r>
            <w:r w:rsidR="00A20794">
              <w:rPr>
                <w:b/>
              </w:rPr>
              <w:t xml:space="preserve">, </w:t>
            </w:r>
            <w:r w:rsidRPr="00A94508">
              <w:rPr>
                <w:b/>
              </w:rPr>
              <w:t>30</w:t>
            </w:r>
          </w:p>
        </w:tc>
        <w:tc>
          <w:tcPr>
            <w:tcW w:w="9461" w:type="dxa"/>
          </w:tcPr>
          <w:p w:rsidR="00A94508" w:rsidRDefault="00A94508" w:rsidP="00A94508">
            <w:pPr>
              <w:rPr>
                <w:rFonts w:eastAsia="Arial" w:cs="Arial"/>
              </w:rPr>
            </w:pPr>
            <w:r w:rsidRPr="004D648F">
              <w:rPr>
                <w:rFonts w:eastAsia="Arial" w:cs="Arial"/>
              </w:rPr>
              <w:t>The Guide: Accessible Mental Health Servic</w:t>
            </w:r>
            <w:r>
              <w:rPr>
                <w:rFonts w:eastAsia="Arial" w:cs="Arial"/>
              </w:rPr>
              <w:t xml:space="preserve">es for People with Intellectual </w:t>
            </w:r>
            <w:r w:rsidRPr="004D648F">
              <w:rPr>
                <w:rFonts w:eastAsia="Arial" w:cs="Arial"/>
              </w:rPr>
              <w:t>Disability</w:t>
            </w:r>
          </w:p>
          <w:p w:rsidR="00A94508" w:rsidRPr="004D648F" w:rsidRDefault="00C32AD7" w:rsidP="00A94508">
            <w:pPr>
              <w:rPr>
                <w:rFonts w:eastAsia="Arial" w:cs="Arial"/>
              </w:rPr>
            </w:pPr>
            <w:hyperlink r:id="rId151" w:history="1">
              <w:r w:rsidR="00A94508" w:rsidRPr="002707E3">
                <w:rPr>
                  <w:rStyle w:val="Hyperlink"/>
                  <w:rFonts w:eastAsia="Arial" w:cs="Arial"/>
                </w:rPr>
                <w:t>https://3dn.unsw.edu.au/the-guide</w:t>
              </w:r>
            </w:hyperlink>
          </w:p>
        </w:tc>
      </w:tr>
      <w:tr w:rsidR="00A94508" w:rsidTr="00CD7EA9">
        <w:trPr>
          <w:cantSplit/>
        </w:trPr>
        <w:tc>
          <w:tcPr>
            <w:tcW w:w="993" w:type="dxa"/>
          </w:tcPr>
          <w:p w:rsidR="00A94508" w:rsidRDefault="00A94508" w:rsidP="00A20794">
            <w:pPr>
              <w:rPr>
                <w:b/>
              </w:rPr>
            </w:pPr>
            <w:r>
              <w:rPr>
                <w:b/>
              </w:rPr>
              <w:t>16</w:t>
            </w:r>
            <w:r w:rsidR="00A20794">
              <w:rPr>
                <w:b/>
              </w:rPr>
              <w:t xml:space="preserve">, </w:t>
            </w:r>
            <w:r>
              <w:rPr>
                <w:b/>
              </w:rPr>
              <w:t>17</w:t>
            </w:r>
            <w:r w:rsidR="00A20794">
              <w:rPr>
                <w:b/>
              </w:rPr>
              <w:t xml:space="preserve">, </w:t>
            </w:r>
            <w:r>
              <w:rPr>
                <w:b/>
              </w:rPr>
              <w:t>23</w:t>
            </w:r>
            <w:r w:rsidR="00A20794">
              <w:rPr>
                <w:b/>
              </w:rPr>
              <w:t xml:space="preserve">, </w:t>
            </w:r>
            <w:r>
              <w:rPr>
                <w:b/>
              </w:rPr>
              <w:t>44</w:t>
            </w:r>
          </w:p>
        </w:tc>
        <w:tc>
          <w:tcPr>
            <w:tcW w:w="9461" w:type="dxa"/>
          </w:tcPr>
          <w:p w:rsidR="00A94508" w:rsidRPr="004D648F" w:rsidRDefault="00A94508" w:rsidP="00A94508">
            <w:pPr>
              <w:rPr>
                <w:rFonts w:eastAsia="Arial" w:cs="Arial"/>
              </w:rPr>
            </w:pPr>
            <w:r w:rsidRPr="004D648F">
              <w:rPr>
                <w:rFonts w:eastAsia="Arial" w:cs="Arial"/>
              </w:rPr>
              <w:t>Count Me In</w:t>
            </w:r>
          </w:p>
          <w:p w:rsidR="00A94508" w:rsidRPr="004D648F" w:rsidRDefault="00A94508" w:rsidP="00A94508">
            <w:pPr>
              <w:rPr>
                <w:rFonts w:eastAsia="Arial" w:cs="Arial"/>
              </w:rPr>
            </w:pPr>
            <w:r w:rsidRPr="004D648F">
              <w:rPr>
                <w:rStyle w:val="Hyperlink"/>
                <w:rFonts w:eastAsia="Arial" w:cs="Arial"/>
              </w:rPr>
              <w:t>http://www.disability.wa.gov.au/Global/Publications/About%20us/Count%20me%20in/Count-Me-In-Disability-Future-Directions-December-2013.pdf</w:t>
            </w:r>
          </w:p>
        </w:tc>
      </w:tr>
      <w:tr w:rsidR="00A94508" w:rsidTr="00CD7EA9">
        <w:trPr>
          <w:cantSplit/>
        </w:trPr>
        <w:tc>
          <w:tcPr>
            <w:tcW w:w="993" w:type="dxa"/>
          </w:tcPr>
          <w:p w:rsidR="00A94508" w:rsidRDefault="00A94508" w:rsidP="00A20794">
            <w:pPr>
              <w:rPr>
                <w:b/>
              </w:rPr>
            </w:pPr>
            <w:r>
              <w:rPr>
                <w:b/>
              </w:rPr>
              <w:t>16</w:t>
            </w:r>
            <w:r w:rsidR="00A20794">
              <w:rPr>
                <w:b/>
              </w:rPr>
              <w:t xml:space="preserve">, </w:t>
            </w:r>
            <w:r>
              <w:rPr>
                <w:b/>
              </w:rPr>
              <w:t>43</w:t>
            </w:r>
          </w:p>
        </w:tc>
        <w:tc>
          <w:tcPr>
            <w:tcW w:w="9461" w:type="dxa"/>
          </w:tcPr>
          <w:p w:rsidR="00A94508" w:rsidRPr="004D648F" w:rsidRDefault="00A94508" w:rsidP="00A94508">
            <w:pPr>
              <w:tabs>
                <w:tab w:val="left" w:pos="2758"/>
              </w:tabs>
              <w:spacing w:before="100" w:after="100"/>
              <w:ind w:left="851" w:hanging="851"/>
            </w:pPr>
            <w:r w:rsidRPr="004D648F">
              <w:t>Carers Recognition Act 2004</w:t>
            </w:r>
          </w:p>
          <w:p w:rsidR="00A94508" w:rsidRPr="004D648F" w:rsidRDefault="00C32AD7" w:rsidP="00A94508">
            <w:pPr>
              <w:tabs>
                <w:tab w:val="left" w:pos="2758"/>
              </w:tabs>
              <w:spacing w:before="100" w:after="100"/>
              <w:ind w:left="851" w:hanging="851"/>
              <w:rPr>
                <w:rFonts w:eastAsia="Arial" w:cs="Arial"/>
              </w:rPr>
            </w:pPr>
            <w:hyperlink r:id="rId152" w:history="1">
              <w:r w:rsidR="00A94508" w:rsidRPr="004D648F">
                <w:rPr>
                  <w:rStyle w:val="Hyperlink"/>
                </w:rPr>
                <w:t>http://www5.austlii.edu.au/au/legis/wa/consol_act/cra2004197/</w:t>
              </w:r>
            </w:hyperlink>
          </w:p>
        </w:tc>
      </w:tr>
      <w:tr w:rsidR="00A94508" w:rsidTr="00CD7EA9">
        <w:trPr>
          <w:cantSplit/>
        </w:trPr>
        <w:tc>
          <w:tcPr>
            <w:tcW w:w="993" w:type="dxa"/>
          </w:tcPr>
          <w:p w:rsidR="00A94508" w:rsidRDefault="00A94508" w:rsidP="00A20794">
            <w:pPr>
              <w:rPr>
                <w:b/>
              </w:rPr>
            </w:pPr>
            <w:r>
              <w:rPr>
                <w:b/>
              </w:rPr>
              <w:t>16</w:t>
            </w:r>
            <w:r w:rsidR="00A20794">
              <w:rPr>
                <w:b/>
              </w:rPr>
              <w:t xml:space="preserve">, </w:t>
            </w:r>
            <w:r>
              <w:rPr>
                <w:b/>
              </w:rPr>
              <w:t>23</w:t>
            </w:r>
          </w:p>
        </w:tc>
        <w:tc>
          <w:tcPr>
            <w:tcW w:w="9461" w:type="dxa"/>
          </w:tcPr>
          <w:p w:rsidR="00A94508" w:rsidRPr="004D648F" w:rsidRDefault="00A94508" w:rsidP="00A94508">
            <w:pPr>
              <w:tabs>
                <w:tab w:val="left" w:pos="851"/>
              </w:tabs>
            </w:pPr>
            <w:r w:rsidRPr="004D648F">
              <w:t>Australian Counselling Association</w:t>
            </w:r>
          </w:p>
          <w:p w:rsidR="00A94508" w:rsidRPr="004D648F" w:rsidRDefault="00C32AD7" w:rsidP="00A94508">
            <w:pPr>
              <w:tabs>
                <w:tab w:val="left" w:pos="851"/>
              </w:tabs>
              <w:rPr>
                <w:rFonts w:eastAsia="Arial" w:cs="Arial"/>
              </w:rPr>
            </w:pPr>
            <w:hyperlink r:id="rId153" w:history="1">
              <w:r w:rsidR="00A94508" w:rsidRPr="004D648F">
                <w:rPr>
                  <w:rStyle w:val="Hyperlink"/>
                </w:rPr>
                <w:t>http://www.theaca.net.au/</w:t>
              </w:r>
            </w:hyperlink>
          </w:p>
        </w:tc>
      </w:tr>
      <w:tr w:rsidR="00A94508" w:rsidTr="00CD7EA9">
        <w:trPr>
          <w:cantSplit/>
        </w:trPr>
        <w:tc>
          <w:tcPr>
            <w:tcW w:w="993" w:type="dxa"/>
          </w:tcPr>
          <w:p w:rsidR="00A94508" w:rsidRDefault="00A94508" w:rsidP="00A20794">
            <w:pPr>
              <w:rPr>
                <w:b/>
              </w:rPr>
            </w:pPr>
            <w:r>
              <w:rPr>
                <w:b/>
              </w:rPr>
              <w:t>17</w:t>
            </w:r>
            <w:r w:rsidR="00A20794">
              <w:rPr>
                <w:b/>
              </w:rPr>
              <w:t xml:space="preserve">, </w:t>
            </w:r>
            <w:r>
              <w:rPr>
                <w:b/>
              </w:rPr>
              <w:t>18</w:t>
            </w:r>
            <w:r w:rsidR="00A20794">
              <w:rPr>
                <w:b/>
              </w:rPr>
              <w:t xml:space="preserve">, </w:t>
            </w:r>
            <w:r>
              <w:rPr>
                <w:b/>
              </w:rPr>
              <w:t>24</w:t>
            </w:r>
          </w:p>
        </w:tc>
        <w:tc>
          <w:tcPr>
            <w:tcW w:w="9461" w:type="dxa"/>
          </w:tcPr>
          <w:p w:rsidR="00A94508" w:rsidRPr="004D648F" w:rsidRDefault="00A94508" w:rsidP="00A94508">
            <w:r w:rsidRPr="004D648F">
              <w:t>WA Health Code of Conduct</w:t>
            </w:r>
          </w:p>
          <w:p w:rsidR="00A94508" w:rsidRPr="004D648F" w:rsidRDefault="00C32AD7" w:rsidP="00A94508">
            <w:pPr>
              <w:rPr>
                <w:rFonts w:eastAsia="Arial" w:cs="Arial"/>
              </w:rPr>
            </w:pPr>
            <w:hyperlink r:id="rId154" w:history="1">
              <w:r w:rsidR="00A94508" w:rsidRPr="002707E3">
                <w:rPr>
                  <w:rStyle w:val="Hyperlink"/>
                  <w:rFonts w:eastAsia="Arial" w:cs="Arial"/>
                </w:rPr>
                <w:t>http://www.health.wa.gov.au/circularsnew/attachments/666.pdf</w:t>
              </w:r>
            </w:hyperlink>
          </w:p>
        </w:tc>
      </w:tr>
      <w:tr w:rsidR="00A94508" w:rsidTr="00CD7EA9">
        <w:trPr>
          <w:cantSplit/>
        </w:trPr>
        <w:tc>
          <w:tcPr>
            <w:tcW w:w="993" w:type="dxa"/>
          </w:tcPr>
          <w:p w:rsidR="00F659DA" w:rsidRDefault="00F659DA" w:rsidP="00A20794">
            <w:pPr>
              <w:rPr>
                <w:b/>
              </w:rPr>
            </w:pPr>
            <w:r>
              <w:rPr>
                <w:b/>
              </w:rPr>
              <w:t>17</w:t>
            </w:r>
            <w:r w:rsidR="00A20794">
              <w:rPr>
                <w:b/>
              </w:rPr>
              <w:t xml:space="preserve">, </w:t>
            </w:r>
            <w:r>
              <w:rPr>
                <w:b/>
              </w:rPr>
              <w:t>18</w:t>
            </w:r>
            <w:r w:rsidR="00A20794">
              <w:rPr>
                <w:b/>
              </w:rPr>
              <w:t xml:space="preserve">, </w:t>
            </w:r>
            <w:r>
              <w:rPr>
                <w:b/>
              </w:rPr>
              <w:t>24</w:t>
            </w:r>
          </w:p>
        </w:tc>
        <w:tc>
          <w:tcPr>
            <w:tcW w:w="9461" w:type="dxa"/>
          </w:tcPr>
          <w:p w:rsidR="00F659DA" w:rsidRPr="004D648F" w:rsidRDefault="00F659DA" w:rsidP="00F659DA">
            <w:r w:rsidRPr="004D648F">
              <w:t>Public Sector Code of Ethics</w:t>
            </w:r>
          </w:p>
          <w:p w:rsidR="00A94508" w:rsidRPr="004D648F" w:rsidRDefault="00C32AD7" w:rsidP="00F659DA">
            <w:pPr>
              <w:ind w:left="34"/>
            </w:pPr>
            <w:hyperlink r:id="rId155" w:history="1">
              <w:r w:rsidR="00F659DA" w:rsidRPr="004D648F">
                <w:rPr>
                  <w:rStyle w:val="Hyperlink"/>
                  <w:rFonts w:eastAsia="Arial" w:cs="Arial"/>
                </w:rPr>
                <w:t>https://publicsector.wa.gov.au/sites/default/files/documents/commissioners_instruction_</w:t>
              </w:r>
            </w:hyperlink>
            <w:r w:rsidR="00F659DA" w:rsidRPr="004D648F">
              <w:rPr>
                <w:rStyle w:val="Hyperlink"/>
                <w:rFonts w:eastAsia="Arial" w:cs="Arial"/>
              </w:rPr>
              <w:t>07_code_of_ethics.pdf</w:t>
            </w:r>
          </w:p>
        </w:tc>
      </w:tr>
      <w:tr w:rsidR="00A94508" w:rsidTr="00CD7EA9">
        <w:trPr>
          <w:cantSplit/>
        </w:trPr>
        <w:tc>
          <w:tcPr>
            <w:tcW w:w="993" w:type="dxa"/>
          </w:tcPr>
          <w:p w:rsidR="00A94508" w:rsidRDefault="00F659DA" w:rsidP="00A20794">
            <w:pPr>
              <w:rPr>
                <w:b/>
              </w:rPr>
            </w:pPr>
            <w:r>
              <w:rPr>
                <w:b/>
              </w:rPr>
              <w:t>17</w:t>
            </w:r>
          </w:p>
        </w:tc>
        <w:tc>
          <w:tcPr>
            <w:tcW w:w="9461" w:type="dxa"/>
          </w:tcPr>
          <w:p w:rsidR="00F659DA" w:rsidRPr="004D648F" w:rsidRDefault="00F659DA" w:rsidP="00F659DA">
            <w:pPr>
              <w:tabs>
                <w:tab w:val="left" w:pos="851"/>
              </w:tabs>
            </w:pPr>
            <w:r w:rsidRPr="004D648F">
              <w:t>Advocacy</w:t>
            </w:r>
          </w:p>
          <w:p w:rsidR="00A94508" w:rsidRPr="004D648F" w:rsidRDefault="00C32AD7" w:rsidP="00F659DA">
            <w:pPr>
              <w:tabs>
                <w:tab w:val="left" w:pos="34"/>
              </w:tabs>
            </w:pPr>
            <w:hyperlink r:id="rId156" w:history="1">
              <w:r w:rsidR="00F659DA" w:rsidRPr="004D648F">
                <w:rPr>
                  <w:rStyle w:val="Hyperlink"/>
                </w:rPr>
                <w:t>http://www.disability.wa.gov.au/individuals-families-and-carers/for-individuals-families-and-carers/services-supports-and-eligibility-new/services/directory-of-service-providers-/types-of-services/advocacy/</w:t>
              </w:r>
            </w:hyperlink>
          </w:p>
        </w:tc>
      </w:tr>
      <w:tr w:rsidR="00A94508" w:rsidTr="00CD7EA9">
        <w:trPr>
          <w:cantSplit/>
        </w:trPr>
        <w:tc>
          <w:tcPr>
            <w:tcW w:w="993" w:type="dxa"/>
          </w:tcPr>
          <w:p w:rsidR="00A94508" w:rsidRDefault="00F659DA" w:rsidP="00A20794">
            <w:pPr>
              <w:rPr>
                <w:b/>
              </w:rPr>
            </w:pPr>
            <w:r>
              <w:rPr>
                <w:b/>
              </w:rPr>
              <w:t>17</w:t>
            </w:r>
          </w:p>
        </w:tc>
        <w:tc>
          <w:tcPr>
            <w:tcW w:w="9461" w:type="dxa"/>
          </w:tcPr>
          <w:p w:rsidR="00F659DA" w:rsidRPr="004D648F" w:rsidRDefault="00F659DA" w:rsidP="00F659DA">
            <w:pPr>
              <w:tabs>
                <w:tab w:val="left" w:pos="851"/>
              </w:tabs>
            </w:pPr>
            <w:r w:rsidRPr="004D648F">
              <w:t xml:space="preserve">People With Disabilities (WA) </w:t>
            </w:r>
            <w:proofErr w:type="spellStart"/>
            <w:r w:rsidRPr="004D648F">
              <w:t>Inc</w:t>
            </w:r>
            <w:proofErr w:type="spellEnd"/>
          </w:p>
          <w:p w:rsidR="00A94508" w:rsidRPr="004D648F" w:rsidRDefault="00C32AD7" w:rsidP="00F659DA">
            <w:pPr>
              <w:tabs>
                <w:tab w:val="left" w:pos="851"/>
              </w:tabs>
            </w:pPr>
            <w:hyperlink r:id="rId157" w:history="1">
              <w:r w:rsidR="00F659DA" w:rsidRPr="004D648F">
                <w:rPr>
                  <w:rStyle w:val="Hyperlink"/>
                </w:rPr>
                <w:t>http://pwdwa.org/</w:t>
              </w:r>
            </w:hyperlink>
          </w:p>
        </w:tc>
      </w:tr>
      <w:tr w:rsidR="00A94508" w:rsidTr="00CD7EA9">
        <w:trPr>
          <w:cantSplit/>
        </w:trPr>
        <w:tc>
          <w:tcPr>
            <w:tcW w:w="993" w:type="dxa"/>
          </w:tcPr>
          <w:p w:rsidR="00A94508" w:rsidRDefault="00F659DA" w:rsidP="00A20794">
            <w:pPr>
              <w:rPr>
                <w:b/>
              </w:rPr>
            </w:pPr>
            <w:r>
              <w:rPr>
                <w:b/>
              </w:rPr>
              <w:t>17</w:t>
            </w:r>
          </w:p>
        </w:tc>
        <w:tc>
          <w:tcPr>
            <w:tcW w:w="9461" w:type="dxa"/>
          </w:tcPr>
          <w:p w:rsidR="00F659DA" w:rsidRPr="004D648F" w:rsidRDefault="00F659DA" w:rsidP="00F659DA">
            <w:pPr>
              <w:tabs>
                <w:tab w:val="left" w:pos="851"/>
              </w:tabs>
            </w:pPr>
            <w:r w:rsidRPr="004D648F">
              <w:t>Ethnic Disability Advocacy Centre</w:t>
            </w:r>
          </w:p>
          <w:p w:rsidR="00A94508" w:rsidRPr="004D648F" w:rsidRDefault="00C32AD7" w:rsidP="00F659DA">
            <w:pPr>
              <w:tabs>
                <w:tab w:val="left" w:pos="851"/>
              </w:tabs>
            </w:pPr>
            <w:hyperlink r:id="rId158" w:history="1">
              <w:r w:rsidR="00F659DA" w:rsidRPr="004D648F">
                <w:rPr>
                  <w:rStyle w:val="Hyperlink"/>
                </w:rPr>
                <w:t>http://www.edac.org.au/index.php/en/</w:t>
              </w:r>
            </w:hyperlink>
          </w:p>
        </w:tc>
      </w:tr>
      <w:tr w:rsidR="00A94508" w:rsidTr="00CD7EA9">
        <w:trPr>
          <w:cantSplit/>
        </w:trPr>
        <w:tc>
          <w:tcPr>
            <w:tcW w:w="993" w:type="dxa"/>
          </w:tcPr>
          <w:p w:rsidR="00A94508" w:rsidRDefault="00F659DA" w:rsidP="00A20794">
            <w:pPr>
              <w:rPr>
                <w:b/>
              </w:rPr>
            </w:pPr>
            <w:r>
              <w:rPr>
                <w:b/>
              </w:rPr>
              <w:t>17</w:t>
            </w:r>
          </w:p>
        </w:tc>
        <w:tc>
          <w:tcPr>
            <w:tcW w:w="9461" w:type="dxa"/>
          </w:tcPr>
          <w:p w:rsidR="00F659DA" w:rsidRPr="004D648F" w:rsidRDefault="00F659DA" w:rsidP="00F659DA">
            <w:pPr>
              <w:tabs>
                <w:tab w:val="left" w:pos="851"/>
              </w:tabs>
            </w:pPr>
            <w:r w:rsidRPr="004D648F">
              <w:t>Developmental Disability WA</w:t>
            </w:r>
          </w:p>
          <w:p w:rsidR="00A94508" w:rsidRPr="004D648F" w:rsidRDefault="00C32AD7" w:rsidP="00F659DA">
            <w:pPr>
              <w:tabs>
                <w:tab w:val="left" w:pos="851"/>
              </w:tabs>
            </w:pPr>
            <w:hyperlink r:id="rId159" w:history="1">
              <w:r w:rsidR="00F659DA" w:rsidRPr="004D648F">
                <w:rPr>
                  <w:rStyle w:val="Hyperlink"/>
                </w:rPr>
                <w:t>http://ddc.org.au/</w:t>
              </w:r>
            </w:hyperlink>
          </w:p>
        </w:tc>
      </w:tr>
      <w:tr w:rsidR="00F659DA" w:rsidTr="00CD7EA9">
        <w:trPr>
          <w:cantSplit/>
        </w:trPr>
        <w:tc>
          <w:tcPr>
            <w:tcW w:w="993" w:type="dxa"/>
          </w:tcPr>
          <w:p w:rsidR="00F659DA" w:rsidRDefault="00F659DA" w:rsidP="00A20794">
            <w:pPr>
              <w:rPr>
                <w:b/>
              </w:rPr>
            </w:pPr>
            <w:r>
              <w:rPr>
                <w:b/>
              </w:rPr>
              <w:t>20</w:t>
            </w:r>
          </w:p>
        </w:tc>
        <w:tc>
          <w:tcPr>
            <w:tcW w:w="9461" w:type="dxa"/>
          </w:tcPr>
          <w:p w:rsidR="00F659DA" w:rsidRPr="004D648F" w:rsidRDefault="00F659DA" w:rsidP="00F659DA">
            <w:pPr>
              <w:tabs>
                <w:tab w:val="left" w:pos="851"/>
              </w:tabs>
              <w:rPr>
                <w:rStyle w:val="Hyperlink"/>
                <w:color w:val="auto"/>
                <w:u w:val="none"/>
              </w:rPr>
            </w:pPr>
            <w:r w:rsidRPr="004D648F">
              <w:rPr>
                <w:rStyle w:val="Hyperlink"/>
                <w:color w:val="auto"/>
                <w:u w:val="none"/>
              </w:rPr>
              <w:t>Equal Opportunity Commission – Fact Sheet</w:t>
            </w:r>
          </w:p>
          <w:p w:rsidR="00F659DA" w:rsidRPr="004D648F" w:rsidRDefault="00C32AD7" w:rsidP="00F659DA">
            <w:pPr>
              <w:tabs>
                <w:tab w:val="left" w:pos="318"/>
              </w:tabs>
              <w:ind w:left="34"/>
            </w:pPr>
            <w:hyperlink r:id="rId160" w:history="1">
              <w:r w:rsidR="00F659DA" w:rsidRPr="004D648F">
                <w:rPr>
                  <w:rStyle w:val="Hyperlink"/>
                </w:rPr>
                <w:t>http://www.eoc.wa.gov.au/docs/default-source/fact-sheets/impairment-discrimination-</w:t>
              </w:r>
            </w:hyperlink>
            <w:r w:rsidR="00F659DA" w:rsidRPr="004D648F">
              <w:rPr>
                <w:rStyle w:val="Hyperlink"/>
              </w:rPr>
              <w:t>fact-sheet1cae4d5bde9f62fcb668ff0000be6566.pdf?sfvrsn=2</w:t>
            </w:r>
          </w:p>
        </w:tc>
      </w:tr>
      <w:tr w:rsidR="00F659DA" w:rsidTr="00CD7EA9">
        <w:trPr>
          <w:cantSplit/>
        </w:trPr>
        <w:tc>
          <w:tcPr>
            <w:tcW w:w="993" w:type="dxa"/>
          </w:tcPr>
          <w:p w:rsidR="00F659DA" w:rsidRDefault="00F659DA" w:rsidP="00A20794">
            <w:pPr>
              <w:rPr>
                <w:b/>
              </w:rPr>
            </w:pPr>
            <w:r>
              <w:rPr>
                <w:b/>
              </w:rPr>
              <w:t>20</w:t>
            </w:r>
          </w:p>
        </w:tc>
        <w:tc>
          <w:tcPr>
            <w:tcW w:w="9461" w:type="dxa"/>
          </w:tcPr>
          <w:p w:rsidR="00F659DA" w:rsidRPr="004D648F" w:rsidRDefault="00F659DA" w:rsidP="00F659DA">
            <w:pPr>
              <w:tabs>
                <w:tab w:val="left" w:pos="851"/>
              </w:tabs>
              <w:rPr>
                <w:rStyle w:val="Hyperlink"/>
                <w:color w:val="auto"/>
                <w:u w:val="none"/>
              </w:rPr>
            </w:pPr>
            <w:r w:rsidRPr="004D648F">
              <w:rPr>
                <w:rStyle w:val="Hyperlink"/>
                <w:color w:val="auto"/>
                <w:u w:val="none"/>
              </w:rPr>
              <w:t>Disability Services Commission – About Disability</w:t>
            </w:r>
          </w:p>
          <w:p w:rsidR="00F659DA" w:rsidRPr="004D648F" w:rsidRDefault="00F659DA" w:rsidP="00F659DA">
            <w:pPr>
              <w:tabs>
                <w:tab w:val="left" w:pos="851"/>
              </w:tabs>
            </w:pPr>
            <w:r w:rsidRPr="004D648F">
              <w:rPr>
                <w:rStyle w:val="Hyperlink"/>
              </w:rPr>
              <w:t>http://www.disability.wa.gov.au/understanding-disability1/understanding-disability/</w:t>
            </w:r>
          </w:p>
        </w:tc>
      </w:tr>
      <w:tr w:rsidR="00F659DA" w:rsidTr="00CD7EA9">
        <w:trPr>
          <w:cantSplit/>
        </w:trPr>
        <w:tc>
          <w:tcPr>
            <w:tcW w:w="993" w:type="dxa"/>
          </w:tcPr>
          <w:p w:rsidR="00F659DA" w:rsidRDefault="00F659DA" w:rsidP="00A20794">
            <w:pPr>
              <w:rPr>
                <w:b/>
              </w:rPr>
            </w:pPr>
            <w:r>
              <w:rPr>
                <w:b/>
              </w:rPr>
              <w:lastRenderedPageBreak/>
              <w:t>20</w:t>
            </w:r>
          </w:p>
        </w:tc>
        <w:tc>
          <w:tcPr>
            <w:tcW w:w="9461" w:type="dxa"/>
          </w:tcPr>
          <w:p w:rsidR="00F659DA" w:rsidRPr="004D648F" w:rsidRDefault="00F659DA" w:rsidP="00F659DA">
            <w:pPr>
              <w:tabs>
                <w:tab w:val="left" w:pos="851"/>
              </w:tabs>
            </w:pPr>
            <w:r w:rsidRPr="004D648F">
              <w:t>Equal Opportunity and Diversity policy</w:t>
            </w:r>
          </w:p>
          <w:p w:rsidR="00F659DA" w:rsidRPr="004D648F" w:rsidRDefault="00F659DA" w:rsidP="00F659DA">
            <w:pPr>
              <w:tabs>
                <w:tab w:val="left" w:pos="851"/>
              </w:tabs>
            </w:pPr>
            <w:r w:rsidRPr="004D648F">
              <w:rPr>
                <w:rStyle w:val="Hyperlink"/>
              </w:rPr>
              <w:t>http://www.health.wa.gov.au/circularsnew/attachments/750.pdf</w:t>
            </w:r>
          </w:p>
        </w:tc>
      </w:tr>
      <w:tr w:rsidR="00F659DA" w:rsidTr="00CD7EA9">
        <w:trPr>
          <w:cantSplit/>
        </w:trPr>
        <w:tc>
          <w:tcPr>
            <w:tcW w:w="993" w:type="dxa"/>
          </w:tcPr>
          <w:p w:rsidR="00F659DA" w:rsidRDefault="00F659DA" w:rsidP="00A20794">
            <w:pPr>
              <w:rPr>
                <w:b/>
              </w:rPr>
            </w:pPr>
            <w:r>
              <w:rPr>
                <w:b/>
              </w:rPr>
              <w:t>20</w:t>
            </w:r>
          </w:p>
        </w:tc>
        <w:tc>
          <w:tcPr>
            <w:tcW w:w="9461" w:type="dxa"/>
          </w:tcPr>
          <w:p w:rsidR="00F659DA" w:rsidRPr="004D648F" w:rsidRDefault="00F659DA" w:rsidP="00F659DA">
            <w:pPr>
              <w:tabs>
                <w:tab w:val="left" w:pos="851"/>
              </w:tabs>
            </w:pPr>
            <w:r w:rsidRPr="004D648F">
              <w:t>Australian Institute of Health and Welfare – Indigenous Observatory</w:t>
            </w:r>
          </w:p>
          <w:p w:rsidR="00F659DA" w:rsidRPr="004D648F" w:rsidRDefault="00F659DA" w:rsidP="00F659DA">
            <w:pPr>
              <w:tabs>
                <w:tab w:val="left" w:pos="851"/>
              </w:tabs>
            </w:pPr>
            <w:r w:rsidRPr="004D648F">
              <w:rPr>
                <w:rStyle w:val="Hyperlink"/>
              </w:rPr>
              <w:t>http://www.aihw.gov.au/indigenous-observatory/</w:t>
            </w:r>
          </w:p>
        </w:tc>
      </w:tr>
      <w:tr w:rsidR="00F659DA" w:rsidTr="00CD7EA9">
        <w:trPr>
          <w:cantSplit/>
        </w:trPr>
        <w:tc>
          <w:tcPr>
            <w:tcW w:w="993" w:type="dxa"/>
          </w:tcPr>
          <w:p w:rsidR="00F659DA" w:rsidRDefault="007A636B" w:rsidP="00A20794">
            <w:pPr>
              <w:rPr>
                <w:b/>
              </w:rPr>
            </w:pPr>
            <w:r>
              <w:rPr>
                <w:b/>
              </w:rPr>
              <w:t>21</w:t>
            </w:r>
          </w:p>
        </w:tc>
        <w:tc>
          <w:tcPr>
            <w:tcW w:w="9461" w:type="dxa"/>
          </w:tcPr>
          <w:p w:rsidR="00F659DA" w:rsidRPr="004D648F" w:rsidRDefault="00F659DA" w:rsidP="00F659DA">
            <w:pPr>
              <w:tabs>
                <w:tab w:val="left" w:pos="851"/>
              </w:tabs>
            </w:pPr>
            <w:r w:rsidRPr="004D648F">
              <w:t>Convention Rights Persons With Disabilities – Article 25(d)</w:t>
            </w:r>
          </w:p>
          <w:p w:rsidR="00F659DA" w:rsidRPr="004D648F" w:rsidRDefault="00F659DA" w:rsidP="00F659DA">
            <w:r w:rsidRPr="004D648F">
              <w:rPr>
                <w:rStyle w:val="Hyperlink"/>
                <w:rFonts w:eastAsia="Arial" w:cs="Arial"/>
              </w:rPr>
              <w:t>http://www.ohchr.org/EN/HRBodies/CRPD/Pages/ConventionRightsPersonsWithDisabilities.aspx#25</w:t>
            </w:r>
          </w:p>
        </w:tc>
      </w:tr>
      <w:tr w:rsidR="00F659DA" w:rsidTr="00CD7EA9">
        <w:trPr>
          <w:cantSplit/>
        </w:trPr>
        <w:tc>
          <w:tcPr>
            <w:tcW w:w="993" w:type="dxa"/>
          </w:tcPr>
          <w:p w:rsidR="007A636B" w:rsidRDefault="007A636B" w:rsidP="00A20794">
            <w:pPr>
              <w:rPr>
                <w:b/>
              </w:rPr>
            </w:pPr>
            <w:r>
              <w:rPr>
                <w:b/>
              </w:rPr>
              <w:t>21</w:t>
            </w:r>
            <w:r w:rsidR="00A20794">
              <w:rPr>
                <w:b/>
              </w:rPr>
              <w:t xml:space="preserve">, </w:t>
            </w:r>
            <w:r>
              <w:rPr>
                <w:b/>
              </w:rPr>
              <w:t>24</w:t>
            </w:r>
          </w:p>
        </w:tc>
        <w:tc>
          <w:tcPr>
            <w:tcW w:w="9461" w:type="dxa"/>
          </w:tcPr>
          <w:p w:rsidR="007A636B" w:rsidRPr="004D648F" w:rsidRDefault="007A636B" w:rsidP="007A636B">
            <w:pPr>
              <w:tabs>
                <w:tab w:val="left" w:pos="851"/>
              </w:tabs>
            </w:pPr>
            <w:r w:rsidRPr="004D648F">
              <w:t>Royal College of Nursing First steps: what person-centred care means</w:t>
            </w:r>
          </w:p>
          <w:p w:rsidR="00F659DA" w:rsidRPr="004D648F" w:rsidRDefault="007A636B" w:rsidP="007A636B">
            <w:pPr>
              <w:ind w:left="670" w:hanging="636"/>
            </w:pPr>
            <w:r w:rsidRPr="004D648F">
              <w:rPr>
                <w:rStyle w:val="Hyperlink"/>
                <w:rFonts w:eastAsia="Arial" w:cs="Arial"/>
              </w:rPr>
              <w:t>http://rcnhca.org.uk/sample-page/what-person-centred-care-means/</w:t>
            </w:r>
          </w:p>
        </w:tc>
      </w:tr>
      <w:tr w:rsidR="00F659DA" w:rsidTr="00CD7EA9">
        <w:trPr>
          <w:cantSplit/>
        </w:trPr>
        <w:tc>
          <w:tcPr>
            <w:tcW w:w="993" w:type="dxa"/>
          </w:tcPr>
          <w:p w:rsidR="007A636B" w:rsidRDefault="007A636B" w:rsidP="00A20794">
            <w:pPr>
              <w:rPr>
                <w:b/>
              </w:rPr>
            </w:pPr>
            <w:r>
              <w:rPr>
                <w:b/>
              </w:rPr>
              <w:t>21</w:t>
            </w:r>
            <w:r w:rsidR="00A20794">
              <w:rPr>
                <w:b/>
              </w:rPr>
              <w:t xml:space="preserve">, </w:t>
            </w:r>
            <w:r>
              <w:rPr>
                <w:b/>
              </w:rPr>
              <w:t>24</w:t>
            </w:r>
          </w:p>
        </w:tc>
        <w:tc>
          <w:tcPr>
            <w:tcW w:w="9461" w:type="dxa"/>
          </w:tcPr>
          <w:p w:rsidR="007A636B" w:rsidRPr="004D648F" w:rsidRDefault="007A636B" w:rsidP="007A636B">
            <w:pPr>
              <w:tabs>
                <w:tab w:val="left" w:pos="851"/>
              </w:tabs>
              <w:spacing w:before="100" w:after="100"/>
            </w:pPr>
            <w:r w:rsidRPr="004D648F">
              <w:t>Australian College of Nursing position statement</w:t>
            </w:r>
          </w:p>
          <w:p w:rsidR="00F659DA" w:rsidRPr="004D648F" w:rsidRDefault="00C32AD7" w:rsidP="007A636B">
            <w:pPr>
              <w:spacing w:before="100" w:after="100"/>
              <w:ind w:left="34"/>
            </w:pPr>
            <w:hyperlink r:id="rId161" w:history="1">
              <w:r w:rsidR="007A636B" w:rsidRPr="004D648F">
                <w:rPr>
                  <w:rStyle w:val="Hyperlink"/>
                </w:rPr>
                <w:t>https://www.acn.edu.au/sites/default/files/advocacy/submissions/PS_Person-centered_Care_C2.pdf</w:t>
              </w:r>
            </w:hyperlink>
          </w:p>
        </w:tc>
      </w:tr>
      <w:tr w:rsidR="007A636B" w:rsidTr="00CD7EA9">
        <w:trPr>
          <w:cantSplit/>
        </w:trPr>
        <w:tc>
          <w:tcPr>
            <w:tcW w:w="993" w:type="dxa"/>
          </w:tcPr>
          <w:p w:rsidR="007A636B" w:rsidRDefault="007A636B" w:rsidP="00A20794">
            <w:pPr>
              <w:rPr>
                <w:b/>
              </w:rPr>
            </w:pPr>
            <w:r>
              <w:rPr>
                <w:b/>
              </w:rPr>
              <w:t>21</w:t>
            </w:r>
          </w:p>
        </w:tc>
        <w:tc>
          <w:tcPr>
            <w:tcW w:w="9461" w:type="dxa"/>
          </w:tcPr>
          <w:p w:rsidR="007A636B" w:rsidRPr="004D648F" w:rsidRDefault="007A636B" w:rsidP="007A636B">
            <w:pPr>
              <w:tabs>
                <w:tab w:val="left" w:pos="851"/>
              </w:tabs>
            </w:pPr>
            <w:r w:rsidRPr="004D648F">
              <w:t>Office of the Public Advocate</w:t>
            </w:r>
          </w:p>
          <w:p w:rsidR="007A636B" w:rsidRPr="004D648F" w:rsidRDefault="007A636B" w:rsidP="007A636B">
            <w:pPr>
              <w:ind w:firstLine="34"/>
            </w:pPr>
            <w:r w:rsidRPr="004D648F">
              <w:rPr>
                <w:rStyle w:val="Hyperlink"/>
                <w:rFonts w:eastAsia="Arial" w:cs="Arial"/>
              </w:rPr>
              <w:t>http://www.publicadvocate.wa.gov.au/</w:t>
            </w:r>
          </w:p>
        </w:tc>
      </w:tr>
      <w:tr w:rsidR="007A636B" w:rsidTr="00CD7EA9">
        <w:trPr>
          <w:cantSplit/>
        </w:trPr>
        <w:tc>
          <w:tcPr>
            <w:tcW w:w="993" w:type="dxa"/>
          </w:tcPr>
          <w:p w:rsidR="007A636B" w:rsidRDefault="007A636B" w:rsidP="00A20794">
            <w:pPr>
              <w:rPr>
                <w:b/>
              </w:rPr>
            </w:pPr>
            <w:r>
              <w:rPr>
                <w:b/>
              </w:rPr>
              <w:t>26</w:t>
            </w:r>
          </w:p>
        </w:tc>
        <w:tc>
          <w:tcPr>
            <w:tcW w:w="9461" w:type="dxa"/>
          </w:tcPr>
          <w:p w:rsidR="007A636B" w:rsidRPr="004D648F" w:rsidRDefault="007A636B" w:rsidP="007A636B">
            <w:pPr>
              <w:tabs>
                <w:tab w:val="left" w:pos="851"/>
              </w:tabs>
            </w:pPr>
            <w:r w:rsidRPr="004D648F">
              <w:t>Working with People with Intellectual Disabilities in Healthcare Settings</w:t>
            </w:r>
          </w:p>
          <w:p w:rsidR="007A636B" w:rsidRPr="004D648F" w:rsidRDefault="00C32AD7" w:rsidP="007A636B">
            <w:pPr>
              <w:ind w:left="34"/>
            </w:pPr>
            <w:hyperlink r:id="rId162" w:history="1">
              <w:r w:rsidR="007A636B" w:rsidRPr="004D648F">
                <w:rPr>
                  <w:rStyle w:val="Hyperlink"/>
                  <w:rFonts w:eastAsia="Arial" w:cs="Arial"/>
                </w:rPr>
                <w:t>http://www.cddh.monash.org/assets/documents/working-with-people-with-intellectual-</w:t>
              </w:r>
            </w:hyperlink>
            <w:r w:rsidR="007A636B" w:rsidRPr="004D648F">
              <w:rPr>
                <w:rStyle w:val="Hyperlink"/>
                <w:rFonts w:eastAsia="Arial" w:cs="Arial"/>
              </w:rPr>
              <w:t>disabilities-in-health-care.pdf</w:t>
            </w:r>
          </w:p>
        </w:tc>
      </w:tr>
      <w:tr w:rsidR="007A636B" w:rsidTr="00CD7EA9">
        <w:trPr>
          <w:cantSplit/>
        </w:trPr>
        <w:tc>
          <w:tcPr>
            <w:tcW w:w="993" w:type="dxa"/>
          </w:tcPr>
          <w:p w:rsidR="007A636B" w:rsidRDefault="007A636B" w:rsidP="00A20794">
            <w:pPr>
              <w:rPr>
                <w:b/>
              </w:rPr>
            </w:pPr>
            <w:r>
              <w:rPr>
                <w:b/>
              </w:rPr>
              <w:t>26</w:t>
            </w:r>
          </w:p>
        </w:tc>
        <w:tc>
          <w:tcPr>
            <w:tcW w:w="9461" w:type="dxa"/>
          </w:tcPr>
          <w:p w:rsidR="007A636B" w:rsidRPr="004D648F" w:rsidRDefault="007A636B" w:rsidP="007A636B">
            <w:pPr>
              <w:tabs>
                <w:tab w:val="left" w:pos="851"/>
              </w:tabs>
              <w:spacing w:before="100" w:after="100"/>
            </w:pPr>
            <w:r w:rsidRPr="004D648F">
              <w:t>Freedom of Information Act 1982</w:t>
            </w:r>
          </w:p>
          <w:p w:rsidR="007A636B" w:rsidRPr="004D648F" w:rsidRDefault="007A636B" w:rsidP="007A636B">
            <w:pPr>
              <w:spacing w:before="100" w:after="100"/>
            </w:pPr>
            <w:r w:rsidRPr="004D648F">
              <w:rPr>
                <w:rStyle w:val="Hyperlink"/>
                <w:rFonts w:eastAsia="Arial" w:cs="Arial"/>
              </w:rPr>
              <w:t>https://www.comlaw.gov.au/Series/C2004A02562</w:t>
            </w:r>
          </w:p>
        </w:tc>
      </w:tr>
      <w:tr w:rsidR="007A636B" w:rsidTr="00CD7EA9">
        <w:trPr>
          <w:cantSplit/>
        </w:trPr>
        <w:tc>
          <w:tcPr>
            <w:tcW w:w="993" w:type="dxa"/>
          </w:tcPr>
          <w:p w:rsidR="007A636B" w:rsidRDefault="007A636B" w:rsidP="00A20794">
            <w:pPr>
              <w:rPr>
                <w:b/>
              </w:rPr>
            </w:pPr>
            <w:r>
              <w:rPr>
                <w:b/>
              </w:rPr>
              <w:t>26</w:t>
            </w:r>
          </w:p>
        </w:tc>
        <w:tc>
          <w:tcPr>
            <w:tcW w:w="9461" w:type="dxa"/>
          </w:tcPr>
          <w:p w:rsidR="007A636B" w:rsidRPr="004D648F" w:rsidRDefault="007A636B" w:rsidP="007A636B">
            <w:pPr>
              <w:tabs>
                <w:tab w:val="left" w:pos="851"/>
              </w:tabs>
              <w:spacing w:before="100" w:after="100"/>
            </w:pPr>
            <w:r w:rsidRPr="004D648F">
              <w:t>Health Practitioner Regulation National Law (WA) Act 2010</w:t>
            </w:r>
          </w:p>
          <w:p w:rsidR="007A636B" w:rsidRPr="004D648F" w:rsidRDefault="00C32AD7" w:rsidP="007A636B">
            <w:pPr>
              <w:tabs>
                <w:tab w:val="left" w:pos="851"/>
              </w:tabs>
              <w:spacing w:before="100" w:after="100"/>
            </w:pPr>
            <w:hyperlink r:id="rId163" w:history="1">
              <w:r w:rsidR="007A636B" w:rsidRPr="004D648F">
                <w:rPr>
                  <w:rStyle w:val="Hyperlink"/>
                </w:rPr>
                <w:t>http://www.slp.wa.gov.au/legislation/statutes.nsf/main_mrtitle_12106_currencies.html</w:t>
              </w:r>
            </w:hyperlink>
          </w:p>
        </w:tc>
      </w:tr>
      <w:tr w:rsidR="007A636B" w:rsidTr="00CD7EA9">
        <w:trPr>
          <w:cantSplit/>
        </w:trPr>
        <w:tc>
          <w:tcPr>
            <w:tcW w:w="993" w:type="dxa"/>
          </w:tcPr>
          <w:p w:rsidR="007A636B" w:rsidRDefault="007A636B" w:rsidP="00A20794">
            <w:pPr>
              <w:rPr>
                <w:b/>
              </w:rPr>
            </w:pPr>
            <w:r>
              <w:rPr>
                <w:b/>
              </w:rPr>
              <w:t>26</w:t>
            </w:r>
          </w:p>
        </w:tc>
        <w:tc>
          <w:tcPr>
            <w:tcW w:w="9461" w:type="dxa"/>
          </w:tcPr>
          <w:p w:rsidR="007A636B" w:rsidRPr="004D648F" w:rsidRDefault="007A636B" w:rsidP="007A636B">
            <w:pPr>
              <w:tabs>
                <w:tab w:val="left" w:pos="851"/>
              </w:tabs>
              <w:spacing w:before="100" w:after="100"/>
            </w:pPr>
            <w:r w:rsidRPr="004D648F">
              <w:t>State Government Access Guidelines for Information, Services and Facilities</w:t>
            </w:r>
          </w:p>
          <w:p w:rsidR="007A636B" w:rsidRPr="004D648F" w:rsidRDefault="00C32AD7" w:rsidP="007A636B">
            <w:pPr>
              <w:spacing w:before="100" w:after="100"/>
              <w:ind w:left="34"/>
            </w:pPr>
            <w:hyperlink r:id="rId164" w:history="1">
              <w:r w:rsidR="007A636B" w:rsidRPr="004D648F">
                <w:rPr>
                  <w:rStyle w:val="Hyperlink"/>
                </w:rPr>
                <w:t>http://www.disability.wa.gov.au/Global/Publications/Understanding%20disability/Built%</w:t>
              </w:r>
            </w:hyperlink>
            <w:r w:rsidR="007A636B" w:rsidRPr="004D648F">
              <w:rPr>
                <w:rStyle w:val="Hyperlink"/>
              </w:rPr>
              <w:t>20environment/State%20Government%20Access%20Guidelines.pdf</w:t>
            </w:r>
          </w:p>
        </w:tc>
      </w:tr>
      <w:tr w:rsidR="007A636B" w:rsidTr="00CD7EA9">
        <w:trPr>
          <w:cantSplit/>
        </w:trPr>
        <w:tc>
          <w:tcPr>
            <w:tcW w:w="993" w:type="dxa"/>
          </w:tcPr>
          <w:p w:rsidR="007A636B" w:rsidRDefault="007A636B" w:rsidP="00A20794">
            <w:pPr>
              <w:rPr>
                <w:b/>
              </w:rPr>
            </w:pPr>
            <w:r>
              <w:rPr>
                <w:b/>
              </w:rPr>
              <w:t>28</w:t>
            </w:r>
          </w:p>
        </w:tc>
        <w:tc>
          <w:tcPr>
            <w:tcW w:w="9461" w:type="dxa"/>
          </w:tcPr>
          <w:p w:rsidR="007A636B" w:rsidRPr="004D648F" w:rsidRDefault="007A636B" w:rsidP="007A636B">
            <w:pPr>
              <w:tabs>
                <w:tab w:val="left" w:pos="851"/>
              </w:tabs>
              <w:spacing w:before="100" w:after="100"/>
            </w:pPr>
            <w:r w:rsidRPr="004D648F">
              <w:t>Australian Human Rights Commission – Self Determination</w:t>
            </w:r>
          </w:p>
          <w:p w:rsidR="007A636B" w:rsidRPr="004D648F" w:rsidRDefault="00C32AD7" w:rsidP="007A636B">
            <w:pPr>
              <w:spacing w:before="100" w:after="100"/>
              <w:ind w:firstLine="34"/>
            </w:pPr>
            <w:hyperlink r:id="rId165" w:history="1">
              <w:r w:rsidR="007A636B" w:rsidRPr="004D648F">
                <w:rPr>
                  <w:rStyle w:val="Hyperlink"/>
                  <w:rFonts w:eastAsia="Arial" w:cs="Arial"/>
                </w:rPr>
                <w:t>https://www.humanrights.gov.au/right-self-determination</w:t>
              </w:r>
            </w:hyperlink>
          </w:p>
        </w:tc>
      </w:tr>
      <w:tr w:rsidR="007A636B" w:rsidTr="00CD7EA9">
        <w:trPr>
          <w:cantSplit/>
        </w:trPr>
        <w:tc>
          <w:tcPr>
            <w:tcW w:w="993" w:type="dxa"/>
          </w:tcPr>
          <w:p w:rsidR="007A636B" w:rsidRDefault="000125F9" w:rsidP="00A20794">
            <w:pPr>
              <w:rPr>
                <w:b/>
              </w:rPr>
            </w:pPr>
            <w:r>
              <w:rPr>
                <w:b/>
              </w:rPr>
              <w:t>29</w:t>
            </w:r>
          </w:p>
        </w:tc>
        <w:tc>
          <w:tcPr>
            <w:tcW w:w="9461" w:type="dxa"/>
          </w:tcPr>
          <w:p w:rsidR="007A636B" w:rsidRPr="004D648F" w:rsidRDefault="007A636B" w:rsidP="007A636B">
            <w:pPr>
              <w:tabs>
                <w:tab w:val="left" w:pos="851"/>
              </w:tabs>
              <w:spacing w:before="100" w:after="100"/>
            </w:pPr>
            <w:r w:rsidRPr="004D648F">
              <w:t>Australian Commission on Safety and Quality in Health Care: Shared Decision Making</w:t>
            </w:r>
          </w:p>
          <w:p w:rsidR="007A636B" w:rsidRPr="004D648F" w:rsidRDefault="007A636B" w:rsidP="000125F9">
            <w:pPr>
              <w:spacing w:before="100" w:after="100"/>
              <w:ind w:firstLine="34"/>
            </w:pPr>
            <w:r w:rsidRPr="004D648F">
              <w:rPr>
                <w:rStyle w:val="Hyperlink"/>
              </w:rPr>
              <w:t>http://www.safetyandquality.gov.au/our-work/shared-decision-making/</w:t>
            </w:r>
          </w:p>
        </w:tc>
      </w:tr>
      <w:tr w:rsidR="007A636B" w:rsidTr="00CD7EA9">
        <w:trPr>
          <w:cantSplit/>
        </w:trPr>
        <w:tc>
          <w:tcPr>
            <w:tcW w:w="993" w:type="dxa"/>
          </w:tcPr>
          <w:p w:rsidR="007A636B" w:rsidRDefault="000125F9" w:rsidP="00A20794">
            <w:pPr>
              <w:rPr>
                <w:b/>
              </w:rPr>
            </w:pPr>
            <w:r>
              <w:rPr>
                <w:b/>
              </w:rPr>
              <w:t>29</w:t>
            </w:r>
          </w:p>
        </w:tc>
        <w:tc>
          <w:tcPr>
            <w:tcW w:w="9461" w:type="dxa"/>
          </w:tcPr>
          <w:p w:rsidR="000125F9" w:rsidRPr="004D648F" w:rsidRDefault="000125F9" w:rsidP="000125F9">
            <w:pPr>
              <w:spacing w:before="100" w:after="100"/>
            </w:pPr>
            <w:r w:rsidRPr="004D648F">
              <w:t>The Stokes Report 2013: Review of the admission or referral to and the discharge and transfer practices of public mental health facilities/services in Western Australia</w:t>
            </w:r>
          </w:p>
          <w:p w:rsidR="007A636B" w:rsidRPr="004D648F" w:rsidRDefault="000125F9" w:rsidP="000125F9">
            <w:pPr>
              <w:spacing w:before="100" w:after="100"/>
            </w:pPr>
            <w:r w:rsidRPr="004D648F">
              <w:rPr>
                <w:rStyle w:val="Hyperlink"/>
                <w:rFonts w:eastAsia="Arial" w:cs="Arial"/>
              </w:rPr>
              <w:t>http://www.mentalhealth.wa.gov.au/Libraries/pdf_docs/Mental_Health_Review_Report_by_Professor_Bryant_Stokes_AM_1.sflb.ashx</w:t>
            </w:r>
          </w:p>
        </w:tc>
      </w:tr>
      <w:tr w:rsidR="007A636B" w:rsidTr="00CD7EA9">
        <w:trPr>
          <w:cantSplit/>
        </w:trPr>
        <w:tc>
          <w:tcPr>
            <w:tcW w:w="993" w:type="dxa"/>
          </w:tcPr>
          <w:p w:rsidR="007A636B" w:rsidRDefault="000125F9" w:rsidP="00A20794">
            <w:pPr>
              <w:rPr>
                <w:b/>
              </w:rPr>
            </w:pPr>
            <w:r>
              <w:rPr>
                <w:b/>
              </w:rPr>
              <w:lastRenderedPageBreak/>
              <w:t>29</w:t>
            </w:r>
          </w:p>
        </w:tc>
        <w:tc>
          <w:tcPr>
            <w:tcW w:w="9461" w:type="dxa"/>
          </w:tcPr>
          <w:p w:rsidR="000125F9" w:rsidRPr="004D648F" w:rsidRDefault="000125F9" w:rsidP="000125F9">
            <w:pPr>
              <w:tabs>
                <w:tab w:val="left" w:pos="851"/>
              </w:tabs>
              <w:spacing w:before="100" w:after="100"/>
            </w:pPr>
            <w:r w:rsidRPr="004D648F">
              <w:t>The National Mental Health Standards 2010</w:t>
            </w:r>
          </w:p>
          <w:p w:rsidR="007A636B" w:rsidRPr="004D648F" w:rsidRDefault="000125F9" w:rsidP="000125F9">
            <w:pPr>
              <w:spacing w:before="100" w:after="100"/>
            </w:pPr>
            <w:r w:rsidRPr="004D648F">
              <w:rPr>
                <w:rStyle w:val="Hyperlink"/>
                <w:rFonts w:eastAsia="Arial" w:cs="Arial"/>
              </w:rPr>
              <w:t>http://www.health.gov.au/internet/main/publishing.nsf/content/CFA833CB8C1AA178CA257BF0001E7520/$File/servst10v2.pdf</w:t>
            </w:r>
          </w:p>
        </w:tc>
      </w:tr>
      <w:tr w:rsidR="007A636B" w:rsidTr="00CD7EA9">
        <w:trPr>
          <w:cantSplit/>
        </w:trPr>
        <w:tc>
          <w:tcPr>
            <w:tcW w:w="993" w:type="dxa"/>
          </w:tcPr>
          <w:p w:rsidR="007A636B" w:rsidRDefault="00545781" w:rsidP="00A20794">
            <w:pPr>
              <w:rPr>
                <w:b/>
              </w:rPr>
            </w:pPr>
            <w:r>
              <w:rPr>
                <w:b/>
              </w:rPr>
              <w:t>30</w:t>
            </w:r>
          </w:p>
        </w:tc>
        <w:tc>
          <w:tcPr>
            <w:tcW w:w="9461" w:type="dxa"/>
          </w:tcPr>
          <w:p w:rsidR="00545781" w:rsidRPr="004D648F" w:rsidRDefault="00545781" w:rsidP="00545781">
            <w:pPr>
              <w:tabs>
                <w:tab w:val="left" w:pos="851"/>
              </w:tabs>
              <w:spacing w:before="100" w:after="100"/>
            </w:pPr>
            <w:r w:rsidRPr="004D648F">
              <w:t>WA Health – Hospital Stay Guideline for hospitals and disability service providers</w:t>
            </w:r>
          </w:p>
          <w:p w:rsidR="007A636B" w:rsidRPr="004D648F" w:rsidRDefault="00545781" w:rsidP="00545781">
            <w:pPr>
              <w:tabs>
                <w:tab w:val="left" w:pos="851"/>
              </w:tabs>
              <w:spacing w:before="100" w:after="100"/>
            </w:pPr>
            <w:r w:rsidRPr="004D648F">
              <w:rPr>
                <w:rStyle w:val="Hyperlink"/>
              </w:rPr>
              <w:t>http://www.healthnetworks.health.wa.gov.au/docs/Hospital%20Stay%20Guideline.pdf</w:t>
            </w:r>
          </w:p>
        </w:tc>
      </w:tr>
      <w:tr w:rsidR="007A636B" w:rsidTr="00CD7EA9">
        <w:trPr>
          <w:cantSplit/>
        </w:trPr>
        <w:tc>
          <w:tcPr>
            <w:tcW w:w="993" w:type="dxa"/>
          </w:tcPr>
          <w:p w:rsidR="007A636B" w:rsidRDefault="00374E7A" w:rsidP="00A20794">
            <w:pPr>
              <w:rPr>
                <w:b/>
              </w:rPr>
            </w:pPr>
            <w:r>
              <w:rPr>
                <w:b/>
              </w:rPr>
              <w:t>30</w:t>
            </w:r>
          </w:p>
        </w:tc>
        <w:tc>
          <w:tcPr>
            <w:tcW w:w="9461" w:type="dxa"/>
          </w:tcPr>
          <w:p w:rsidR="00374E7A" w:rsidRPr="004D648F" w:rsidRDefault="00374E7A" w:rsidP="00374E7A">
            <w:pPr>
              <w:tabs>
                <w:tab w:val="left" w:pos="851"/>
              </w:tabs>
              <w:spacing w:before="100" w:after="100"/>
            </w:pPr>
            <w:r w:rsidRPr="004D648F">
              <w:t>Disability Services Commission – Services and Supports</w:t>
            </w:r>
          </w:p>
          <w:p w:rsidR="007A636B" w:rsidRPr="004D648F" w:rsidRDefault="00C32AD7" w:rsidP="00374E7A">
            <w:pPr>
              <w:spacing w:before="100" w:after="100"/>
            </w:pPr>
            <w:hyperlink r:id="rId166" w:history="1">
              <w:r w:rsidR="00374E7A" w:rsidRPr="004D648F">
                <w:rPr>
                  <w:rStyle w:val="Hyperlink"/>
                </w:rPr>
                <w:t>http://www.disability.wa.gov.au/individuals-families-and-carers/for-individuals-families-</w:t>
              </w:r>
            </w:hyperlink>
            <w:r w:rsidR="00374E7A" w:rsidRPr="004D648F">
              <w:rPr>
                <w:rStyle w:val="Hyperlink"/>
              </w:rPr>
              <w:t>and-carers/services-supports-and-eligibility-new/</w:t>
            </w:r>
          </w:p>
        </w:tc>
      </w:tr>
      <w:tr w:rsidR="007A636B" w:rsidTr="00CD7EA9">
        <w:trPr>
          <w:cantSplit/>
        </w:trPr>
        <w:tc>
          <w:tcPr>
            <w:tcW w:w="993" w:type="dxa"/>
          </w:tcPr>
          <w:p w:rsidR="007A636B" w:rsidRDefault="00374E7A" w:rsidP="00A20794">
            <w:pPr>
              <w:rPr>
                <w:b/>
              </w:rPr>
            </w:pPr>
            <w:r>
              <w:rPr>
                <w:b/>
              </w:rPr>
              <w:t>30</w:t>
            </w:r>
          </w:p>
        </w:tc>
        <w:tc>
          <w:tcPr>
            <w:tcW w:w="9461" w:type="dxa"/>
          </w:tcPr>
          <w:p w:rsidR="00374E7A" w:rsidRPr="004D648F" w:rsidRDefault="00374E7A" w:rsidP="00374E7A">
            <w:pPr>
              <w:tabs>
                <w:tab w:val="left" w:pos="851"/>
              </w:tabs>
              <w:spacing w:before="100" w:after="100"/>
            </w:pPr>
            <w:r w:rsidRPr="004D648F">
              <w:t>Disability Services Commission – For Health Professionals</w:t>
            </w:r>
          </w:p>
          <w:p w:rsidR="007A636B" w:rsidRPr="004D648F" w:rsidRDefault="00C32AD7" w:rsidP="00374E7A">
            <w:pPr>
              <w:spacing w:before="100" w:after="100"/>
            </w:pPr>
            <w:hyperlink r:id="rId167" w:history="1">
              <w:r w:rsidR="00374E7A" w:rsidRPr="004D648F">
                <w:rPr>
                  <w:rStyle w:val="Hyperlink"/>
                  <w:rFonts w:eastAsia="Arial" w:cs="Arial"/>
                </w:rPr>
                <w:t>http://www.disability.wa.gov.au/disability-service-providers-/for-disability-service-</w:t>
              </w:r>
            </w:hyperlink>
            <w:r w:rsidR="00374E7A" w:rsidRPr="004D648F">
              <w:rPr>
                <w:rStyle w:val="Hyperlink"/>
                <w:rFonts w:eastAsia="Arial" w:cs="Arial"/>
              </w:rPr>
              <w:t>providers/for-health-professionals/</w:t>
            </w:r>
          </w:p>
        </w:tc>
      </w:tr>
      <w:tr w:rsidR="00374E7A" w:rsidTr="00CD7EA9">
        <w:trPr>
          <w:cantSplit/>
        </w:trPr>
        <w:tc>
          <w:tcPr>
            <w:tcW w:w="993" w:type="dxa"/>
          </w:tcPr>
          <w:p w:rsidR="00374E7A" w:rsidRDefault="005D5A9D" w:rsidP="00A20794">
            <w:pPr>
              <w:rPr>
                <w:b/>
              </w:rPr>
            </w:pPr>
            <w:r>
              <w:rPr>
                <w:b/>
              </w:rPr>
              <w:t>30</w:t>
            </w:r>
          </w:p>
        </w:tc>
        <w:tc>
          <w:tcPr>
            <w:tcW w:w="9461" w:type="dxa"/>
          </w:tcPr>
          <w:p w:rsidR="005D5A9D" w:rsidRPr="004D648F" w:rsidRDefault="005D5A9D" w:rsidP="005D5A9D">
            <w:pPr>
              <w:tabs>
                <w:tab w:val="left" w:pos="851"/>
              </w:tabs>
              <w:spacing w:before="100" w:after="100"/>
            </w:pPr>
            <w:r w:rsidRPr="004D648F">
              <w:t>National Disability Insurance Scheme</w:t>
            </w:r>
          </w:p>
          <w:p w:rsidR="00374E7A" w:rsidRPr="004D648F" w:rsidRDefault="005D5A9D" w:rsidP="005D5A9D">
            <w:pPr>
              <w:spacing w:before="100" w:after="100"/>
            </w:pPr>
            <w:r w:rsidRPr="004D648F">
              <w:rPr>
                <w:rStyle w:val="Hyperlink"/>
              </w:rPr>
              <w:t>http://www.ndis.gov.au/people-disability</w:t>
            </w:r>
          </w:p>
        </w:tc>
      </w:tr>
      <w:tr w:rsidR="00374E7A" w:rsidTr="00CD7EA9">
        <w:trPr>
          <w:cantSplit/>
        </w:trPr>
        <w:tc>
          <w:tcPr>
            <w:tcW w:w="993" w:type="dxa"/>
          </w:tcPr>
          <w:p w:rsidR="00374E7A" w:rsidRDefault="005D5A9D" w:rsidP="00A20794">
            <w:pPr>
              <w:rPr>
                <w:b/>
              </w:rPr>
            </w:pPr>
            <w:r>
              <w:rPr>
                <w:b/>
              </w:rPr>
              <w:t>30</w:t>
            </w:r>
          </w:p>
        </w:tc>
        <w:tc>
          <w:tcPr>
            <w:tcW w:w="9461" w:type="dxa"/>
          </w:tcPr>
          <w:p w:rsidR="005D5A9D" w:rsidRPr="004D648F" w:rsidRDefault="005D5A9D" w:rsidP="005D5A9D">
            <w:pPr>
              <w:tabs>
                <w:tab w:val="left" w:pos="851"/>
              </w:tabs>
              <w:spacing w:before="100" w:after="100"/>
            </w:pPr>
            <w:r w:rsidRPr="004D648F">
              <w:t>WA NDIS</w:t>
            </w:r>
          </w:p>
          <w:p w:rsidR="00374E7A" w:rsidRPr="004D648F" w:rsidRDefault="005D5A9D" w:rsidP="005D5A9D">
            <w:pPr>
              <w:spacing w:before="100" w:after="100"/>
            </w:pPr>
            <w:r w:rsidRPr="004D648F">
              <w:rPr>
                <w:rStyle w:val="Hyperlink"/>
                <w:rFonts w:eastAsia="Arial" w:cs="Arial"/>
              </w:rPr>
              <w:t>http://www.disability.wa.gov.au/wa-ndis-my-way/wa-ndis-my-way/</w:t>
            </w:r>
          </w:p>
        </w:tc>
      </w:tr>
      <w:tr w:rsidR="00374E7A" w:rsidTr="00CD7EA9">
        <w:trPr>
          <w:cantSplit/>
        </w:trPr>
        <w:tc>
          <w:tcPr>
            <w:tcW w:w="993" w:type="dxa"/>
          </w:tcPr>
          <w:p w:rsidR="00374E7A" w:rsidRDefault="005D5A9D" w:rsidP="00A20794">
            <w:pPr>
              <w:rPr>
                <w:b/>
              </w:rPr>
            </w:pPr>
            <w:r>
              <w:rPr>
                <w:b/>
              </w:rPr>
              <w:t>31</w:t>
            </w:r>
          </w:p>
        </w:tc>
        <w:tc>
          <w:tcPr>
            <w:tcW w:w="9461" w:type="dxa"/>
          </w:tcPr>
          <w:p w:rsidR="005D5A9D" w:rsidRPr="004D648F" w:rsidRDefault="005D5A9D" w:rsidP="005D5A9D">
            <w:pPr>
              <w:tabs>
                <w:tab w:val="left" w:pos="851"/>
              </w:tabs>
              <w:spacing w:before="100" w:after="100"/>
            </w:pPr>
            <w:r w:rsidRPr="004D648F">
              <w:t>WA Disability Services Act 1993</w:t>
            </w:r>
          </w:p>
          <w:p w:rsidR="00374E7A" w:rsidRPr="004D648F" w:rsidRDefault="005D5A9D" w:rsidP="005D5A9D">
            <w:pPr>
              <w:spacing w:before="100" w:after="100"/>
            </w:pPr>
            <w:r w:rsidRPr="004D648F">
              <w:rPr>
                <w:rStyle w:val="Hyperlink"/>
                <w:rFonts w:eastAsia="Arial" w:cs="Arial"/>
              </w:rPr>
              <w:t>http://www.slp.wa.gov.au/legislation/statutes.nsf/main_mrtitle_267_homepage.html</w:t>
            </w:r>
          </w:p>
        </w:tc>
      </w:tr>
      <w:tr w:rsidR="00374E7A" w:rsidTr="00CD7EA9">
        <w:trPr>
          <w:cantSplit/>
        </w:trPr>
        <w:tc>
          <w:tcPr>
            <w:tcW w:w="993" w:type="dxa"/>
          </w:tcPr>
          <w:p w:rsidR="00374E7A" w:rsidRDefault="005D5A9D" w:rsidP="00A20794">
            <w:pPr>
              <w:rPr>
                <w:b/>
              </w:rPr>
            </w:pPr>
            <w:r>
              <w:rPr>
                <w:b/>
              </w:rPr>
              <w:t>31</w:t>
            </w:r>
          </w:p>
        </w:tc>
        <w:tc>
          <w:tcPr>
            <w:tcW w:w="9461" w:type="dxa"/>
          </w:tcPr>
          <w:p w:rsidR="005D5A9D" w:rsidRPr="004D648F" w:rsidRDefault="005D5A9D" w:rsidP="005D5A9D">
            <w:pPr>
              <w:tabs>
                <w:tab w:val="left" w:pos="851"/>
              </w:tabs>
              <w:spacing w:before="100" w:after="100"/>
            </w:pPr>
            <w:r w:rsidRPr="004D648F">
              <w:t>Organisational Disability Access and Inclusion Plans</w:t>
            </w:r>
          </w:p>
          <w:p w:rsidR="00374E7A" w:rsidRPr="004D648F" w:rsidRDefault="00C32AD7" w:rsidP="005D5A9D">
            <w:pPr>
              <w:spacing w:before="100" w:after="100"/>
            </w:pPr>
            <w:hyperlink r:id="rId168" w:history="1">
              <w:r w:rsidR="005D5A9D" w:rsidRPr="004D648F">
                <w:rPr>
                  <w:rStyle w:val="Hyperlink"/>
                </w:rPr>
                <w:t>http://www.disability.wa.gov.au/business-and-government1/business-and-government/disability-access-and-inclusion-plans/steps-for-developing-a-daip/</w:t>
              </w:r>
            </w:hyperlink>
          </w:p>
        </w:tc>
      </w:tr>
      <w:tr w:rsidR="00374E7A" w:rsidTr="00CD7EA9">
        <w:trPr>
          <w:cantSplit/>
        </w:trPr>
        <w:tc>
          <w:tcPr>
            <w:tcW w:w="993" w:type="dxa"/>
          </w:tcPr>
          <w:p w:rsidR="005D5A9D" w:rsidRDefault="005D5A9D" w:rsidP="00A20794">
            <w:pPr>
              <w:rPr>
                <w:b/>
              </w:rPr>
            </w:pPr>
            <w:r>
              <w:rPr>
                <w:b/>
              </w:rPr>
              <w:t>31</w:t>
            </w:r>
            <w:r w:rsidR="00A20794">
              <w:rPr>
                <w:b/>
              </w:rPr>
              <w:t xml:space="preserve">, </w:t>
            </w:r>
            <w:r>
              <w:rPr>
                <w:b/>
              </w:rPr>
              <w:t>44</w:t>
            </w:r>
          </w:p>
        </w:tc>
        <w:tc>
          <w:tcPr>
            <w:tcW w:w="9461" w:type="dxa"/>
          </w:tcPr>
          <w:p w:rsidR="005D5A9D" w:rsidRPr="004D648F" w:rsidRDefault="005D5A9D" w:rsidP="005D5A9D">
            <w:pPr>
              <w:tabs>
                <w:tab w:val="left" w:pos="851"/>
              </w:tabs>
              <w:spacing w:before="100" w:after="100"/>
            </w:pPr>
            <w:r w:rsidRPr="004D648F">
              <w:t>WA Health Disability Access and Inclusion Policy</w:t>
            </w:r>
          </w:p>
          <w:p w:rsidR="00374E7A" w:rsidRPr="004D648F" w:rsidRDefault="005D5A9D" w:rsidP="005D5A9D">
            <w:pPr>
              <w:spacing w:before="100" w:after="100"/>
            </w:pPr>
            <w:r w:rsidRPr="004D648F">
              <w:rPr>
                <w:rStyle w:val="Hyperlink"/>
                <w:rFonts w:cs="Arial"/>
                <w:szCs w:val="24"/>
              </w:rPr>
              <w:t>http://www.health.wa.gov.au/circularsnew/circular.cfm?Circ_ID=13191</w:t>
            </w:r>
          </w:p>
        </w:tc>
      </w:tr>
      <w:tr w:rsidR="00374E7A" w:rsidTr="00CD7EA9">
        <w:trPr>
          <w:cantSplit/>
        </w:trPr>
        <w:tc>
          <w:tcPr>
            <w:tcW w:w="993" w:type="dxa"/>
          </w:tcPr>
          <w:p w:rsidR="005D5A9D" w:rsidRDefault="005D5A9D" w:rsidP="00A20794">
            <w:pPr>
              <w:rPr>
                <w:b/>
              </w:rPr>
            </w:pPr>
            <w:r>
              <w:rPr>
                <w:b/>
              </w:rPr>
              <w:t>32</w:t>
            </w:r>
            <w:r w:rsidR="00A20794">
              <w:rPr>
                <w:b/>
              </w:rPr>
              <w:t xml:space="preserve">, </w:t>
            </w:r>
            <w:r>
              <w:rPr>
                <w:b/>
              </w:rPr>
              <w:t>33</w:t>
            </w:r>
          </w:p>
        </w:tc>
        <w:tc>
          <w:tcPr>
            <w:tcW w:w="9461" w:type="dxa"/>
          </w:tcPr>
          <w:p w:rsidR="005D5A9D" w:rsidRPr="004D648F" w:rsidRDefault="005D5A9D" w:rsidP="005D5A9D">
            <w:pPr>
              <w:tabs>
                <w:tab w:val="left" w:pos="851"/>
              </w:tabs>
              <w:spacing w:before="100" w:after="100"/>
            </w:pPr>
            <w:r w:rsidRPr="004D648F">
              <w:t>WA Health Models of Care</w:t>
            </w:r>
          </w:p>
          <w:p w:rsidR="00374E7A" w:rsidRPr="004D648F" w:rsidRDefault="00C32AD7" w:rsidP="005D5A9D">
            <w:pPr>
              <w:spacing w:before="100" w:after="100"/>
            </w:pPr>
            <w:hyperlink r:id="rId169" w:history="1">
              <w:r w:rsidR="005D5A9D" w:rsidRPr="004D648F">
                <w:rPr>
                  <w:rStyle w:val="Hyperlink"/>
                  <w:rFonts w:eastAsia="Arial" w:cs="Arial"/>
                </w:rPr>
                <w:t>http://www.healthnetworks.health.wa.gov.au/modelsofcare/</w:t>
              </w:r>
            </w:hyperlink>
          </w:p>
        </w:tc>
      </w:tr>
      <w:tr w:rsidR="005D5A9D" w:rsidTr="00CD7EA9">
        <w:trPr>
          <w:cantSplit/>
        </w:trPr>
        <w:tc>
          <w:tcPr>
            <w:tcW w:w="993" w:type="dxa"/>
          </w:tcPr>
          <w:p w:rsidR="005D5A9D" w:rsidRDefault="005D5A9D" w:rsidP="00A20794">
            <w:pPr>
              <w:rPr>
                <w:b/>
              </w:rPr>
            </w:pPr>
            <w:r>
              <w:rPr>
                <w:b/>
              </w:rPr>
              <w:t>32</w:t>
            </w:r>
            <w:r w:rsidR="00A20794">
              <w:rPr>
                <w:b/>
              </w:rPr>
              <w:t xml:space="preserve">, </w:t>
            </w:r>
            <w:r>
              <w:rPr>
                <w:b/>
              </w:rPr>
              <w:t>33</w:t>
            </w:r>
          </w:p>
        </w:tc>
        <w:tc>
          <w:tcPr>
            <w:tcW w:w="9461" w:type="dxa"/>
          </w:tcPr>
          <w:p w:rsidR="005D5A9D" w:rsidRPr="004D648F" w:rsidRDefault="005D5A9D" w:rsidP="005D5A9D">
            <w:pPr>
              <w:tabs>
                <w:tab w:val="left" w:pos="851"/>
              </w:tabs>
              <w:spacing w:before="100" w:after="100"/>
            </w:pPr>
            <w:r w:rsidRPr="004D648F">
              <w:t>WA Primary Health Alliance Health Pathways</w:t>
            </w:r>
          </w:p>
          <w:p w:rsidR="005D5A9D" w:rsidRPr="004D648F" w:rsidRDefault="00C32AD7" w:rsidP="005D5A9D">
            <w:pPr>
              <w:spacing w:before="100" w:after="100"/>
            </w:pPr>
            <w:hyperlink r:id="rId170" w:history="1">
              <w:r w:rsidR="005D5A9D" w:rsidRPr="004D648F">
                <w:rPr>
                  <w:rStyle w:val="Hyperlink"/>
                  <w:rFonts w:eastAsia="Arial" w:cs="Arial"/>
                </w:rPr>
                <w:t>http://www.wapha.org.au/health-professionals/health-pathways/</w:t>
              </w:r>
            </w:hyperlink>
          </w:p>
        </w:tc>
      </w:tr>
      <w:tr w:rsidR="005D5A9D" w:rsidTr="00CD7EA9">
        <w:trPr>
          <w:cantSplit/>
        </w:trPr>
        <w:tc>
          <w:tcPr>
            <w:tcW w:w="993" w:type="dxa"/>
          </w:tcPr>
          <w:p w:rsidR="005130B5" w:rsidRDefault="005130B5" w:rsidP="00A20794">
            <w:pPr>
              <w:rPr>
                <w:b/>
              </w:rPr>
            </w:pPr>
            <w:r>
              <w:rPr>
                <w:b/>
              </w:rPr>
              <w:t>33</w:t>
            </w:r>
            <w:r w:rsidR="00A20794">
              <w:rPr>
                <w:b/>
              </w:rPr>
              <w:t xml:space="preserve">, </w:t>
            </w:r>
            <w:r>
              <w:rPr>
                <w:b/>
              </w:rPr>
              <w:t>34</w:t>
            </w:r>
            <w:r w:rsidR="00A20794">
              <w:rPr>
                <w:b/>
              </w:rPr>
              <w:t xml:space="preserve">, </w:t>
            </w:r>
            <w:r>
              <w:rPr>
                <w:b/>
              </w:rPr>
              <w:t>35</w:t>
            </w:r>
          </w:p>
        </w:tc>
        <w:tc>
          <w:tcPr>
            <w:tcW w:w="9461" w:type="dxa"/>
          </w:tcPr>
          <w:p w:rsidR="005130B5" w:rsidRPr="004D648F" w:rsidRDefault="005130B5" w:rsidP="005130B5">
            <w:pPr>
              <w:spacing w:before="100" w:after="100"/>
            </w:pPr>
            <w:r w:rsidRPr="004D648F">
              <w:t>Australian Commission on Safety and Quality in Health Care: National Standards</w:t>
            </w:r>
          </w:p>
          <w:p w:rsidR="005D5A9D" w:rsidRPr="004D648F" w:rsidRDefault="00C32AD7" w:rsidP="005130B5">
            <w:pPr>
              <w:spacing w:before="100" w:after="100"/>
            </w:pPr>
            <w:hyperlink r:id="rId171" w:history="1">
              <w:r w:rsidR="005130B5" w:rsidRPr="004D648F">
                <w:rPr>
                  <w:rStyle w:val="Hyperlink"/>
                </w:rPr>
                <w:t>http://www.safetyandquality.gov.au/our-work/national-standards-and-accreditation/</w:t>
              </w:r>
            </w:hyperlink>
          </w:p>
        </w:tc>
      </w:tr>
      <w:tr w:rsidR="005D5A9D" w:rsidTr="00CD7EA9">
        <w:trPr>
          <w:cantSplit/>
        </w:trPr>
        <w:tc>
          <w:tcPr>
            <w:tcW w:w="993" w:type="dxa"/>
          </w:tcPr>
          <w:p w:rsidR="005D5A9D" w:rsidRDefault="004536B1" w:rsidP="00A20794">
            <w:pPr>
              <w:rPr>
                <w:b/>
              </w:rPr>
            </w:pPr>
            <w:r>
              <w:rPr>
                <w:b/>
              </w:rPr>
              <w:t>34</w:t>
            </w:r>
          </w:p>
        </w:tc>
        <w:tc>
          <w:tcPr>
            <w:tcW w:w="9461" w:type="dxa"/>
          </w:tcPr>
          <w:p w:rsidR="004536B1" w:rsidRPr="004D648F" w:rsidRDefault="004536B1" w:rsidP="004536B1">
            <w:pPr>
              <w:tabs>
                <w:tab w:val="left" w:pos="851"/>
              </w:tabs>
              <w:spacing w:before="100" w:after="100"/>
              <w:rPr>
                <w:b/>
              </w:rPr>
            </w:pPr>
            <w:r w:rsidRPr="004D648F">
              <w:rPr>
                <w:rFonts w:eastAsia="Arial" w:cs="Arial"/>
              </w:rPr>
              <w:t>Clinical incident reporting process e.g. (WA Health Clinical Incident Management Policy</w:t>
            </w:r>
          </w:p>
          <w:p w:rsidR="005D5A9D" w:rsidRPr="004D648F" w:rsidRDefault="004536B1" w:rsidP="004536B1">
            <w:pPr>
              <w:spacing w:before="100" w:after="100"/>
            </w:pPr>
            <w:r w:rsidRPr="004D648F">
              <w:rPr>
                <w:rStyle w:val="Hyperlink"/>
                <w:rFonts w:eastAsia="Arial" w:cs="Arial"/>
              </w:rPr>
              <w:t>http://www.health.wa.gov.au/circularsnew/circular.cfm?Circ_ID=13224</w:t>
            </w:r>
          </w:p>
        </w:tc>
      </w:tr>
      <w:tr w:rsidR="005D5A9D" w:rsidTr="00CD7EA9">
        <w:trPr>
          <w:cantSplit/>
        </w:trPr>
        <w:tc>
          <w:tcPr>
            <w:tcW w:w="993" w:type="dxa"/>
          </w:tcPr>
          <w:p w:rsidR="005D5A9D" w:rsidRDefault="004536B1" w:rsidP="00A20794">
            <w:pPr>
              <w:rPr>
                <w:b/>
              </w:rPr>
            </w:pPr>
            <w:r>
              <w:rPr>
                <w:b/>
              </w:rPr>
              <w:lastRenderedPageBreak/>
              <w:t>39</w:t>
            </w:r>
          </w:p>
        </w:tc>
        <w:tc>
          <w:tcPr>
            <w:tcW w:w="9461" w:type="dxa"/>
          </w:tcPr>
          <w:p w:rsidR="004536B1" w:rsidRDefault="004536B1" w:rsidP="004536B1">
            <w:r w:rsidRPr="004D648F">
              <w:t>People with Disability Australia. The social model of disability (online); 2013 (cited 5 December 2013).</w:t>
            </w:r>
          </w:p>
          <w:p w:rsidR="004536B1" w:rsidRPr="004D648F" w:rsidRDefault="00C32AD7" w:rsidP="004536B1">
            <w:hyperlink r:id="rId172" w:history="1">
              <w:r w:rsidR="004536B1" w:rsidRPr="004D648F">
                <w:rPr>
                  <w:rStyle w:val="Hyperlink"/>
                </w:rPr>
                <w:t>http://www.pwd.org.au/student-section/the-social-model-of-disability.html</w:t>
              </w:r>
            </w:hyperlink>
            <w:r w:rsidR="004536B1" w:rsidRPr="004D648F">
              <w:t>.</w:t>
            </w:r>
          </w:p>
        </w:tc>
      </w:tr>
      <w:tr w:rsidR="005D5A9D" w:rsidTr="00CD7EA9">
        <w:trPr>
          <w:cantSplit/>
        </w:trPr>
        <w:tc>
          <w:tcPr>
            <w:tcW w:w="993" w:type="dxa"/>
          </w:tcPr>
          <w:p w:rsidR="005D5A9D" w:rsidRDefault="0042011B" w:rsidP="00A20794">
            <w:pPr>
              <w:rPr>
                <w:b/>
              </w:rPr>
            </w:pPr>
            <w:r>
              <w:rPr>
                <w:b/>
              </w:rPr>
              <w:t>39</w:t>
            </w:r>
          </w:p>
        </w:tc>
        <w:tc>
          <w:tcPr>
            <w:tcW w:w="9461" w:type="dxa"/>
          </w:tcPr>
          <w:p w:rsidR="0042011B" w:rsidRPr="004D648F" w:rsidRDefault="0042011B" w:rsidP="0042011B">
            <w:pPr>
              <w:spacing w:before="100" w:after="100"/>
              <w:rPr>
                <w:b/>
              </w:rPr>
            </w:pPr>
            <w:r w:rsidRPr="004D648F">
              <w:t>Australian Institute of Health and Welfare. Disability (online); 2015 (cited 22 January 2014).</w:t>
            </w:r>
          </w:p>
          <w:p w:rsidR="005D5A9D" w:rsidRPr="004D648F" w:rsidRDefault="00C32AD7" w:rsidP="0042011B">
            <w:pPr>
              <w:spacing w:before="100" w:after="100"/>
            </w:pPr>
            <w:hyperlink r:id="rId173" w:history="1">
              <w:r w:rsidR="0042011B" w:rsidRPr="004D648F">
                <w:rPr>
                  <w:rStyle w:val="Hyperlink"/>
                </w:rPr>
                <w:t>http://www.aihw.gov.au/disability/</w:t>
              </w:r>
            </w:hyperlink>
          </w:p>
        </w:tc>
      </w:tr>
      <w:tr w:rsidR="005D5A9D" w:rsidTr="00CD7EA9">
        <w:trPr>
          <w:cantSplit/>
        </w:trPr>
        <w:tc>
          <w:tcPr>
            <w:tcW w:w="993" w:type="dxa"/>
          </w:tcPr>
          <w:p w:rsidR="005D5A9D" w:rsidRDefault="0042011B" w:rsidP="00A20794">
            <w:pPr>
              <w:rPr>
                <w:b/>
              </w:rPr>
            </w:pPr>
            <w:r>
              <w:rPr>
                <w:b/>
              </w:rPr>
              <w:t>40</w:t>
            </w:r>
          </w:p>
        </w:tc>
        <w:tc>
          <w:tcPr>
            <w:tcW w:w="9461" w:type="dxa"/>
          </w:tcPr>
          <w:p w:rsidR="0042011B" w:rsidRPr="004D648F" w:rsidRDefault="0042011B" w:rsidP="0042011B">
            <w:pPr>
              <w:tabs>
                <w:tab w:val="left" w:pos="459"/>
              </w:tabs>
              <w:spacing w:before="100" w:after="100"/>
              <w:rPr>
                <w:b/>
              </w:rPr>
            </w:pPr>
            <w:r w:rsidRPr="004D648F">
              <w:t>Alexander C, and Paterson, H</w:t>
            </w:r>
            <w:proofErr w:type="gramStart"/>
            <w:r w:rsidRPr="004D648F">
              <w:t>,.</w:t>
            </w:r>
            <w:proofErr w:type="gramEnd"/>
            <w:r w:rsidRPr="004D648F">
              <w:t xml:space="preserve"> The new definition of 'personal information' - when is an individual 'reasonably identifiable'? (online): Minter Ellison; 2013</w:t>
            </w:r>
          </w:p>
          <w:p w:rsidR="005D5A9D" w:rsidRPr="004D648F" w:rsidRDefault="00C32AD7" w:rsidP="0042011B">
            <w:pPr>
              <w:spacing w:before="100" w:after="100"/>
            </w:pPr>
            <w:hyperlink r:id="rId174" w:history="1">
              <w:r w:rsidR="0042011B" w:rsidRPr="004D648F">
                <w:rPr>
                  <w:rStyle w:val="Hyperlink"/>
                </w:rPr>
                <w:t>http://www.minterellison.com/publications/personal-infomation-privacy-update-201305/</w:t>
              </w:r>
            </w:hyperlink>
          </w:p>
        </w:tc>
      </w:tr>
      <w:tr w:rsidR="0042011B" w:rsidTr="00CD7EA9">
        <w:trPr>
          <w:cantSplit/>
        </w:trPr>
        <w:tc>
          <w:tcPr>
            <w:tcW w:w="993" w:type="dxa"/>
          </w:tcPr>
          <w:p w:rsidR="0042011B" w:rsidRDefault="0042011B" w:rsidP="00A20794">
            <w:pPr>
              <w:rPr>
                <w:b/>
              </w:rPr>
            </w:pPr>
            <w:r>
              <w:rPr>
                <w:b/>
              </w:rPr>
              <w:t>40</w:t>
            </w:r>
          </w:p>
        </w:tc>
        <w:tc>
          <w:tcPr>
            <w:tcW w:w="9461" w:type="dxa"/>
          </w:tcPr>
          <w:p w:rsidR="0042011B" w:rsidRPr="004D648F" w:rsidRDefault="0042011B" w:rsidP="0042011B">
            <w:pPr>
              <w:tabs>
                <w:tab w:val="left" w:pos="1026"/>
              </w:tabs>
              <w:spacing w:before="100" w:after="100"/>
              <w:rPr>
                <w:b/>
              </w:rPr>
            </w:pPr>
            <w:r w:rsidRPr="004D648F">
              <w:t>Hughes M. Privacy in aged care. Australasian Journal on Ageing (online) 2004 (cited</w:t>
            </w:r>
            <w:proofErr w:type="gramStart"/>
            <w:r w:rsidRPr="004D648F">
              <w:t>;23</w:t>
            </w:r>
            <w:proofErr w:type="gramEnd"/>
            <w:r w:rsidRPr="004D648F">
              <w:t>(3):110-4.</w:t>
            </w:r>
          </w:p>
          <w:p w:rsidR="0042011B" w:rsidRPr="004D648F" w:rsidRDefault="00C32AD7" w:rsidP="0042011B">
            <w:pPr>
              <w:spacing w:before="100" w:after="100"/>
            </w:pPr>
            <w:hyperlink r:id="rId175" w:history="1">
              <w:r w:rsidR="0042011B" w:rsidRPr="004D648F">
                <w:rPr>
                  <w:rStyle w:val="Hyperlink"/>
                </w:rPr>
                <w:t>http://epubs.scu.edu.au/cgi/viewcontent.cgi?article=1559&amp;context=sass_pubs</w:t>
              </w:r>
            </w:hyperlink>
          </w:p>
        </w:tc>
      </w:tr>
      <w:tr w:rsidR="00F055DC" w:rsidTr="00CD7EA9">
        <w:trPr>
          <w:cantSplit/>
        </w:trPr>
        <w:tc>
          <w:tcPr>
            <w:tcW w:w="993" w:type="dxa"/>
          </w:tcPr>
          <w:p w:rsidR="00F055DC" w:rsidRDefault="00F055DC" w:rsidP="00A20794">
            <w:pPr>
              <w:rPr>
                <w:b/>
              </w:rPr>
            </w:pPr>
            <w:r>
              <w:rPr>
                <w:b/>
              </w:rPr>
              <w:t>40</w:t>
            </w:r>
          </w:p>
        </w:tc>
        <w:tc>
          <w:tcPr>
            <w:tcW w:w="9461" w:type="dxa"/>
          </w:tcPr>
          <w:p w:rsidR="00F055DC" w:rsidRPr="004D648F" w:rsidRDefault="00F055DC" w:rsidP="00F055DC">
            <w:pPr>
              <w:tabs>
                <w:tab w:val="left" w:pos="1026"/>
              </w:tabs>
              <w:spacing w:before="100" w:after="100"/>
              <w:rPr>
                <w:b/>
              </w:rPr>
            </w:pPr>
            <w:r w:rsidRPr="004D648F">
              <w:t>United Nations. United Nations Convention on the Rights of the Child (online): United Nations; 1990</w:t>
            </w:r>
          </w:p>
          <w:p w:rsidR="00F055DC" w:rsidRPr="004D648F" w:rsidRDefault="00C32AD7" w:rsidP="00F055DC">
            <w:pPr>
              <w:spacing w:before="100" w:after="100"/>
            </w:pPr>
            <w:hyperlink r:id="rId176" w:history="1">
              <w:r w:rsidR="00F055DC" w:rsidRPr="004D648F">
                <w:rPr>
                  <w:rStyle w:val="Hyperlink"/>
                </w:rPr>
                <w:t>http://www.ohchr.org/EN/ProfessionalInterest/Pages/CRC.aspx</w:t>
              </w:r>
            </w:hyperlink>
          </w:p>
        </w:tc>
      </w:tr>
      <w:tr w:rsidR="00F055DC" w:rsidTr="00CD7EA9">
        <w:trPr>
          <w:cantSplit/>
        </w:trPr>
        <w:tc>
          <w:tcPr>
            <w:tcW w:w="993" w:type="dxa"/>
          </w:tcPr>
          <w:p w:rsidR="00F055DC" w:rsidRDefault="00F055DC" w:rsidP="00A20794">
            <w:pPr>
              <w:rPr>
                <w:b/>
              </w:rPr>
            </w:pPr>
            <w:r>
              <w:rPr>
                <w:b/>
              </w:rPr>
              <w:t>43</w:t>
            </w:r>
            <w:r w:rsidR="00A20794">
              <w:rPr>
                <w:b/>
              </w:rPr>
              <w:t xml:space="preserve">, </w:t>
            </w:r>
            <w:r>
              <w:rPr>
                <w:b/>
              </w:rPr>
              <w:t>48</w:t>
            </w:r>
          </w:p>
        </w:tc>
        <w:tc>
          <w:tcPr>
            <w:tcW w:w="9461" w:type="dxa"/>
          </w:tcPr>
          <w:p w:rsidR="00F055DC" w:rsidRPr="004D648F" w:rsidRDefault="00F055DC" w:rsidP="00F055DC">
            <w:pPr>
              <w:tabs>
                <w:tab w:val="left" w:pos="851"/>
              </w:tabs>
              <w:spacing w:before="100" w:after="100"/>
            </w:pPr>
            <w:r w:rsidRPr="004D648F">
              <w:t>United Nations Convention on the Rights of the Child</w:t>
            </w:r>
          </w:p>
          <w:p w:rsidR="00F055DC" w:rsidRPr="004D648F" w:rsidRDefault="00F055DC" w:rsidP="00F055DC">
            <w:pPr>
              <w:spacing w:before="100" w:after="100"/>
            </w:pPr>
            <w:r w:rsidRPr="004D648F">
              <w:rPr>
                <w:rStyle w:val="Hyperlink"/>
              </w:rPr>
              <w:t>http://www.ohchr.org/EN/ProfessionalInterest/Pages/CRC.aspx</w:t>
            </w:r>
          </w:p>
        </w:tc>
      </w:tr>
      <w:tr w:rsidR="00F055DC" w:rsidTr="00CD7EA9">
        <w:trPr>
          <w:cantSplit/>
        </w:trPr>
        <w:tc>
          <w:tcPr>
            <w:tcW w:w="993" w:type="dxa"/>
          </w:tcPr>
          <w:p w:rsidR="00F055DC" w:rsidRDefault="00085763" w:rsidP="00A20794">
            <w:pPr>
              <w:rPr>
                <w:b/>
              </w:rPr>
            </w:pPr>
            <w:r>
              <w:rPr>
                <w:b/>
              </w:rPr>
              <w:t>43</w:t>
            </w:r>
          </w:p>
        </w:tc>
        <w:tc>
          <w:tcPr>
            <w:tcW w:w="9461" w:type="dxa"/>
          </w:tcPr>
          <w:p w:rsidR="00085763" w:rsidRPr="004D648F" w:rsidRDefault="00085763" w:rsidP="00085763">
            <w:pPr>
              <w:tabs>
                <w:tab w:val="left" w:pos="851"/>
              </w:tabs>
            </w:pPr>
            <w:r w:rsidRPr="004D648F">
              <w:t>Commonwealth Disability Discrimination Act 1992</w:t>
            </w:r>
          </w:p>
          <w:p w:rsidR="00F055DC" w:rsidRPr="00085763" w:rsidRDefault="00C32AD7" w:rsidP="00085763">
            <w:pPr>
              <w:rPr>
                <w:iCs/>
              </w:rPr>
            </w:pPr>
            <w:hyperlink r:id="rId177" w:history="1">
              <w:r w:rsidR="00085763" w:rsidRPr="004D648F">
                <w:rPr>
                  <w:rStyle w:val="Hyperlink"/>
                  <w:iCs/>
                </w:rPr>
                <w:t>http://www.comlaw.gov.au/Details/C2014C00013</w:t>
              </w:r>
            </w:hyperlink>
          </w:p>
        </w:tc>
      </w:tr>
      <w:tr w:rsidR="00F055DC" w:rsidTr="00CD7EA9">
        <w:trPr>
          <w:cantSplit/>
        </w:trPr>
        <w:tc>
          <w:tcPr>
            <w:tcW w:w="993" w:type="dxa"/>
          </w:tcPr>
          <w:p w:rsidR="00F055DC" w:rsidRDefault="00085763" w:rsidP="00A20794">
            <w:pPr>
              <w:rPr>
                <w:b/>
              </w:rPr>
            </w:pPr>
            <w:r>
              <w:rPr>
                <w:b/>
              </w:rPr>
              <w:t>43</w:t>
            </w:r>
          </w:p>
        </w:tc>
        <w:tc>
          <w:tcPr>
            <w:tcW w:w="9461" w:type="dxa"/>
          </w:tcPr>
          <w:p w:rsidR="00085763" w:rsidRPr="004D648F" w:rsidRDefault="00085763" w:rsidP="00085763">
            <w:pPr>
              <w:tabs>
                <w:tab w:val="left" w:pos="851"/>
              </w:tabs>
            </w:pPr>
            <w:r w:rsidRPr="004D648F">
              <w:t>Equal Opportunity Act 1984</w:t>
            </w:r>
          </w:p>
          <w:p w:rsidR="00F055DC" w:rsidRPr="004D648F" w:rsidRDefault="00C32AD7" w:rsidP="00085763">
            <w:hyperlink r:id="rId178" w:history="1">
              <w:r w:rsidR="00085763" w:rsidRPr="004D648F">
                <w:rPr>
                  <w:rStyle w:val="Hyperlink"/>
                </w:rPr>
                <w:t>http://www.slp.wa.gov.au/legislation/statutes.nsf/main_mrtitle_305_homepage.html</w:t>
              </w:r>
            </w:hyperlink>
          </w:p>
        </w:tc>
      </w:tr>
      <w:tr w:rsidR="00F055DC" w:rsidTr="00CD7EA9">
        <w:trPr>
          <w:cantSplit/>
        </w:trPr>
        <w:tc>
          <w:tcPr>
            <w:tcW w:w="993" w:type="dxa"/>
          </w:tcPr>
          <w:p w:rsidR="00F055DC" w:rsidRDefault="00085763" w:rsidP="00A20794">
            <w:pPr>
              <w:rPr>
                <w:b/>
              </w:rPr>
            </w:pPr>
            <w:r>
              <w:rPr>
                <w:b/>
              </w:rPr>
              <w:t>43</w:t>
            </w:r>
          </w:p>
        </w:tc>
        <w:tc>
          <w:tcPr>
            <w:tcW w:w="9461" w:type="dxa"/>
          </w:tcPr>
          <w:p w:rsidR="00085763" w:rsidRPr="004D648F" w:rsidRDefault="00085763" w:rsidP="00085763">
            <w:pPr>
              <w:tabs>
                <w:tab w:val="left" w:pos="851"/>
              </w:tabs>
            </w:pPr>
            <w:r w:rsidRPr="004D648F">
              <w:t>Mental Health Act 2014</w:t>
            </w:r>
          </w:p>
          <w:p w:rsidR="00F055DC" w:rsidRPr="004D648F" w:rsidRDefault="00C32AD7" w:rsidP="00085763">
            <w:hyperlink r:id="rId179" w:history="1">
              <w:r w:rsidR="00085763" w:rsidRPr="004D648F">
                <w:rPr>
                  <w:rStyle w:val="Hyperlink"/>
                </w:rPr>
                <w:t>http://www.mentalhealth.wa.gov.au/mentalhealth_changes/mh_legislation.aspx</w:t>
              </w:r>
            </w:hyperlink>
          </w:p>
        </w:tc>
      </w:tr>
      <w:tr w:rsidR="00F055DC" w:rsidTr="00CD7EA9">
        <w:trPr>
          <w:cantSplit/>
        </w:trPr>
        <w:tc>
          <w:tcPr>
            <w:tcW w:w="993" w:type="dxa"/>
          </w:tcPr>
          <w:p w:rsidR="00F055DC" w:rsidRDefault="00085763" w:rsidP="00A20794">
            <w:pPr>
              <w:rPr>
                <w:b/>
              </w:rPr>
            </w:pPr>
            <w:r>
              <w:rPr>
                <w:b/>
              </w:rPr>
              <w:t>43</w:t>
            </w:r>
          </w:p>
        </w:tc>
        <w:tc>
          <w:tcPr>
            <w:tcW w:w="9461" w:type="dxa"/>
          </w:tcPr>
          <w:p w:rsidR="00085763" w:rsidRPr="004D648F" w:rsidRDefault="00085763" w:rsidP="00085763">
            <w:pPr>
              <w:tabs>
                <w:tab w:val="left" w:pos="851"/>
              </w:tabs>
            </w:pPr>
            <w:r w:rsidRPr="004D648F">
              <w:t>Declared Places (Mentally Impaired Accused) Bill 2013</w:t>
            </w:r>
          </w:p>
          <w:p w:rsidR="00F055DC" w:rsidRPr="004D648F" w:rsidRDefault="00C32AD7" w:rsidP="00085763">
            <w:hyperlink r:id="rId180" w:history="1">
              <w:r w:rsidR="00085763" w:rsidRPr="004D648F">
                <w:rPr>
                  <w:rStyle w:val="Hyperlink"/>
                </w:rPr>
                <w:t>http://www.parliament.wa.gov.au/parliament/bills.nsf/BillProgressPopup?openForm&amp;ParentUNID=0322F6D75F0E1E2448257C07000F024C</w:t>
              </w:r>
            </w:hyperlink>
          </w:p>
        </w:tc>
      </w:tr>
      <w:tr w:rsidR="00F055DC" w:rsidTr="00CD7EA9">
        <w:trPr>
          <w:cantSplit/>
        </w:trPr>
        <w:tc>
          <w:tcPr>
            <w:tcW w:w="993" w:type="dxa"/>
          </w:tcPr>
          <w:p w:rsidR="00F055DC" w:rsidRDefault="00085763" w:rsidP="00A20794">
            <w:pPr>
              <w:rPr>
                <w:b/>
              </w:rPr>
            </w:pPr>
            <w:r>
              <w:rPr>
                <w:b/>
              </w:rPr>
              <w:t>43</w:t>
            </w:r>
          </w:p>
        </w:tc>
        <w:tc>
          <w:tcPr>
            <w:tcW w:w="9461" w:type="dxa"/>
          </w:tcPr>
          <w:p w:rsidR="00085763" w:rsidRPr="004D648F" w:rsidRDefault="00085763" w:rsidP="00085763">
            <w:pPr>
              <w:tabs>
                <w:tab w:val="left" w:pos="851"/>
              </w:tabs>
            </w:pPr>
            <w:r w:rsidRPr="004D648F">
              <w:t>Code of Practice for the Elimination of Restrictive Practices</w:t>
            </w:r>
          </w:p>
          <w:p w:rsidR="00F055DC" w:rsidRPr="004D648F" w:rsidRDefault="00C32AD7" w:rsidP="00085763">
            <w:hyperlink r:id="rId181" w:history="1">
              <w:r w:rsidR="00085763" w:rsidRPr="004D648F">
                <w:rPr>
                  <w:rStyle w:val="Hyperlink"/>
                </w:rPr>
                <w:t>http://www.disability.wa.gov.au/Global/Publications/For%20disability%20service%20providers/Guidelines%20and%20policies/Behaviour%20Support/Code-of-Practice-for-the-Elimination-of-Restrictive-Practices-2014.docx</w:t>
              </w:r>
            </w:hyperlink>
          </w:p>
        </w:tc>
      </w:tr>
      <w:tr w:rsidR="00085763" w:rsidTr="00CD7EA9">
        <w:trPr>
          <w:cantSplit/>
        </w:trPr>
        <w:tc>
          <w:tcPr>
            <w:tcW w:w="993" w:type="dxa"/>
          </w:tcPr>
          <w:p w:rsidR="00085763" w:rsidRDefault="0080714C" w:rsidP="00A20794">
            <w:pPr>
              <w:rPr>
                <w:b/>
              </w:rPr>
            </w:pPr>
            <w:r>
              <w:rPr>
                <w:b/>
              </w:rPr>
              <w:t>43</w:t>
            </w:r>
          </w:p>
        </w:tc>
        <w:tc>
          <w:tcPr>
            <w:tcW w:w="9461" w:type="dxa"/>
          </w:tcPr>
          <w:p w:rsidR="0080714C" w:rsidRPr="004D648F" w:rsidRDefault="0080714C" w:rsidP="0080714C">
            <w:pPr>
              <w:tabs>
                <w:tab w:val="left" w:pos="851"/>
              </w:tabs>
              <w:spacing w:before="100" w:after="100"/>
            </w:pPr>
            <w:r w:rsidRPr="004D648F">
              <w:t>Privacy Act 1988</w:t>
            </w:r>
          </w:p>
          <w:p w:rsidR="00085763" w:rsidRPr="004D648F" w:rsidRDefault="0080714C" w:rsidP="0080714C">
            <w:pPr>
              <w:tabs>
                <w:tab w:val="left" w:pos="993"/>
              </w:tabs>
              <w:spacing w:before="100" w:after="100"/>
            </w:pPr>
            <w:r w:rsidRPr="004D648F">
              <w:rPr>
                <w:rStyle w:val="Hyperlink"/>
              </w:rPr>
              <w:t>http://www.comlaw.gov.au/Details/C2014C00757</w:t>
            </w:r>
          </w:p>
        </w:tc>
      </w:tr>
      <w:tr w:rsidR="00085763" w:rsidTr="00CD7EA9">
        <w:trPr>
          <w:cantSplit/>
        </w:trPr>
        <w:tc>
          <w:tcPr>
            <w:tcW w:w="993" w:type="dxa"/>
          </w:tcPr>
          <w:p w:rsidR="00085763" w:rsidRDefault="0080714C" w:rsidP="00A20794">
            <w:pPr>
              <w:rPr>
                <w:b/>
              </w:rPr>
            </w:pPr>
            <w:r>
              <w:rPr>
                <w:b/>
              </w:rPr>
              <w:lastRenderedPageBreak/>
              <w:t>43</w:t>
            </w:r>
          </w:p>
        </w:tc>
        <w:tc>
          <w:tcPr>
            <w:tcW w:w="9461" w:type="dxa"/>
          </w:tcPr>
          <w:p w:rsidR="0080714C" w:rsidRPr="004D648F" w:rsidRDefault="0080714C" w:rsidP="0080714C">
            <w:pPr>
              <w:tabs>
                <w:tab w:val="left" w:pos="851"/>
              </w:tabs>
              <w:spacing w:before="100" w:after="100"/>
            </w:pPr>
            <w:r w:rsidRPr="004D648F">
              <w:t>WA Health Strategic Intent 2010 – 2015</w:t>
            </w:r>
          </w:p>
          <w:p w:rsidR="00085763" w:rsidRPr="004D648F" w:rsidRDefault="0080714C" w:rsidP="0080714C">
            <w:pPr>
              <w:spacing w:before="100" w:after="100"/>
            </w:pPr>
            <w:r w:rsidRPr="004D648F">
              <w:rPr>
                <w:rStyle w:val="Hyperlink"/>
              </w:rPr>
              <w:t>http://ww2.health.wa.gov.au/About-us/Strategic-Intent</w:t>
            </w:r>
          </w:p>
        </w:tc>
      </w:tr>
      <w:tr w:rsidR="00085763" w:rsidTr="00CD7EA9">
        <w:trPr>
          <w:cantSplit/>
        </w:trPr>
        <w:tc>
          <w:tcPr>
            <w:tcW w:w="993" w:type="dxa"/>
          </w:tcPr>
          <w:p w:rsidR="00085763" w:rsidRDefault="0080714C" w:rsidP="00A20794">
            <w:pPr>
              <w:rPr>
                <w:b/>
              </w:rPr>
            </w:pPr>
            <w:r>
              <w:rPr>
                <w:b/>
              </w:rPr>
              <w:t>43</w:t>
            </w:r>
          </w:p>
        </w:tc>
        <w:tc>
          <w:tcPr>
            <w:tcW w:w="9461" w:type="dxa"/>
          </w:tcPr>
          <w:p w:rsidR="0080714C" w:rsidRPr="004D648F" w:rsidRDefault="0080714C" w:rsidP="0080714C">
            <w:pPr>
              <w:tabs>
                <w:tab w:val="left" w:pos="851"/>
              </w:tabs>
            </w:pPr>
            <w:r w:rsidRPr="004D648F">
              <w:t>WHO global disability action plan 2014 – 2021: Better health for all people with disability</w:t>
            </w:r>
          </w:p>
          <w:p w:rsidR="00085763" w:rsidRPr="004D648F" w:rsidRDefault="00C32AD7" w:rsidP="0080714C">
            <w:hyperlink r:id="rId182" w:history="1">
              <w:r w:rsidR="0080714C" w:rsidRPr="004D648F">
                <w:rPr>
                  <w:rStyle w:val="Hyperlink"/>
                </w:rPr>
                <w:t>http://apps.who.int/gb/ebwha/pdf_files/WHA67/A67_16-en.pdf?ua=1</w:t>
              </w:r>
            </w:hyperlink>
          </w:p>
        </w:tc>
      </w:tr>
      <w:tr w:rsidR="00085763" w:rsidTr="00CD7EA9">
        <w:trPr>
          <w:cantSplit/>
        </w:trPr>
        <w:tc>
          <w:tcPr>
            <w:tcW w:w="993" w:type="dxa"/>
          </w:tcPr>
          <w:p w:rsidR="00085763" w:rsidRDefault="0080714C" w:rsidP="00A20794">
            <w:pPr>
              <w:rPr>
                <w:b/>
              </w:rPr>
            </w:pPr>
            <w:r>
              <w:rPr>
                <w:b/>
              </w:rPr>
              <w:t>44</w:t>
            </w:r>
          </w:p>
        </w:tc>
        <w:tc>
          <w:tcPr>
            <w:tcW w:w="9461" w:type="dxa"/>
          </w:tcPr>
          <w:p w:rsidR="0080714C" w:rsidRPr="004D648F" w:rsidRDefault="0080714C" w:rsidP="0080714C">
            <w:pPr>
              <w:tabs>
                <w:tab w:val="left" w:pos="851"/>
              </w:tabs>
            </w:pPr>
            <w:r w:rsidRPr="004D648F">
              <w:t>Count Me In: Disability Future Directions</w:t>
            </w:r>
          </w:p>
          <w:p w:rsidR="00085763" w:rsidRPr="004D648F" w:rsidRDefault="00C32AD7" w:rsidP="0080714C">
            <w:hyperlink r:id="rId183" w:history="1">
              <w:r w:rsidR="0080714C" w:rsidRPr="004D648F">
                <w:rPr>
                  <w:rStyle w:val="Hyperlink"/>
                </w:rPr>
                <w:t>http://www.disability.wa.gov.au/about-us1/about-us/count-me-in/</w:t>
              </w:r>
            </w:hyperlink>
          </w:p>
        </w:tc>
      </w:tr>
      <w:tr w:rsidR="00085763" w:rsidTr="00CD7EA9">
        <w:trPr>
          <w:cantSplit/>
        </w:trPr>
        <w:tc>
          <w:tcPr>
            <w:tcW w:w="993" w:type="dxa"/>
          </w:tcPr>
          <w:p w:rsidR="00085763" w:rsidRDefault="0080714C" w:rsidP="00A20794">
            <w:pPr>
              <w:rPr>
                <w:b/>
              </w:rPr>
            </w:pPr>
            <w:r>
              <w:rPr>
                <w:b/>
              </w:rPr>
              <w:t>44</w:t>
            </w:r>
          </w:p>
        </w:tc>
        <w:tc>
          <w:tcPr>
            <w:tcW w:w="9461" w:type="dxa"/>
          </w:tcPr>
          <w:p w:rsidR="0080714C" w:rsidRPr="004D648F" w:rsidRDefault="0080714C" w:rsidP="0080714C">
            <w:pPr>
              <w:tabs>
                <w:tab w:val="left" w:pos="851"/>
              </w:tabs>
            </w:pPr>
            <w:r w:rsidRPr="004D648F">
              <w:t>Western Australian Carers Charter</w:t>
            </w:r>
          </w:p>
          <w:p w:rsidR="00085763" w:rsidRPr="004D648F" w:rsidRDefault="00C32AD7" w:rsidP="0080714C">
            <w:pPr>
              <w:tabs>
                <w:tab w:val="left" w:pos="851"/>
              </w:tabs>
            </w:pPr>
            <w:hyperlink r:id="rId184" w:history="1">
              <w:r w:rsidR="0080714C" w:rsidRPr="004D648F">
                <w:rPr>
                  <w:rStyle w:val="Hyperlink"/>
                </w:rPr>
                <w:t>http://www.ncwa.com.au/~ncwa/wp-content/uploads/2015/09/CarersCharter.pdf</w:t>
              </w:r>
            </w:hyperlink>
          </w:p>
        </w:tc>
      </w:tr>
      <w:tr w:rsidR="00085763" w:rsidTr="00CD7EA9">
        <w:trPr>
          <w:cantSplit/>
        </w:trPr>
        <w:tc>
          <w:tcPr>
            <w:tcW w:w="993" w:type="dxa"/>
          </w:tcPr>
          <w:p w:rsidR="00085763" w:rsidRDefault="0080714C" w:rsidP="00A20794">
            <w:pPr>
              <w:rPr>
                <w:b/>
              </w:rPr>
            </w:pPr>
            <w:r>
              <w:rPr>
                <w:b/>
              </w:rPr>
              <w:t>44</w:t>
            </w:r>
          </w:p>
        </w:tc>
        <w:tc>
          <w:tcPr>
            <w:tcW w:w="9461" w:type="dxa"/>
          </w:tcPr>
          <w:p w:rsidR="0080714C" w:rsidRPr="004D648F" w:rsidRDefault="0080714C" w:rsidP="0080714C">
            <w:pPr>
              <w:tabs>
                <w:tab w:val="left" w:pos="851"/>
              </w:tabs>
            </w:pPr>
            <w:r w:rsidRPr="004D648F">
              <w:t>WA Health Promotion Strategic Framework 2012 – 2016</w:t>
            </w:r>
          </w:p>
          <w:p w:rsidR="00085763" w:rsidRPr="004D648F" w:rsidRDefault="00C32AD7" w:rsidP="0080714C">
            <w:hyperlink r:id="rId185" w:history="1">
              <w:r w:rsidR="0080714C" w:rsidRPr="004D648F">
                <w:rPr>
                  <w:rStyle w:val="Hyperlink"/>
                </w:rPr>
                <w:t>http://www.public.health.wa.gov.au/2/1588/2/the_wa_health_promotion_strategic_framework_.pm</w:t>
              </w:r>
            </w:hyperlink>
          </w:p>
        </w:tc>
      </w:tr>
      <w:tr w:rsidR="00085763" w:rsidTr="00CD7EA9">
        <w:trPr>
          <w:cantSplit/>
        </w:trPr>
        <w:tc>
          <w:tcPr>
            <w:tcW w:w="993" w:type="dxa"/>
          </w:tcPr>
          <w:p w:rsidR="00085763" w:rsidRDefault="0080714C" w:rsidP="00A20794">
            <w:pPr>
              <w:rPr>
                <w:b/>
              </w:rPr>
            </w:pPr>
            <w:r>
              <w:rPr>
                <w:b/>
              </w:rPr>
              <w:t>44</w:t>
            </w:r>
          </w:p>
        </w:tc>
        <w:tc>
          <w:tcPr>
            <w:tcW w:w="9461" w:type="dxa"/>
          </w:tcPr>
          <w:p w:rsidR="0080714C" w:rsidRPr="004D648F" w:rsidRDefault="0080714C" w:rsidP="0080714C">
            <w:pPr>
              <w:tabs>
                <w:tab w:val="left" w:pos="1026"/>
              </w:tabs>
            </w:pPr>
            <w:r w:rsidRPr="004D648F">
              <w:t>Western Australian Strategic Plan for Safety and Quality in Health Care 2013-2017 – Placing patients first</w:t>
            </w:r>
          </w:p>
          <w:p w:rsidR="00085763" w:rsidRPr="004D648F" w:rsidRDefault="00C32AD7" w:rsidP="0080714C">
            <w:hyperlink r:id="rId186" w:history="1">
              <w:r w:rsidR="0080714C" w:rsidRPr="004D648F">
                <w:rPr>
                  <w:rStyle w:val="Hyperlink"/>
                </w:rPr>
                <w:t>http://ww2.health.wa.gov.au/Reports-and-publications/Western-Australian-Strategic-Plan-for-Safety-and-Quality-in-Health-Care</w:t>
              </w:r>
            </w:hyperlink>
          </w:p>
        </w:tc>
      </w:tr>
      <w:tr w:rsidR="00085763" w:rsidTr="00CD7EA9">
        <w:trPr>
          <w:cantSplit/>
        </w:trPr>
        <w:tc>
          <w:tcPr>
            <w:tcW w:w="993" w:type="dxa"/>
          </w:tcPr>
          <w:p w:rsidR="00085763" w:rsidRDefault="0080714C" w:rsidP="00A20794">
            <w:pPr>
              <w:rPr>
                <w:b/>
              </w:rPr>
            </w:pPr>
            <w:r>
              <w:rPr>
                <w:b/>
              </w:rPr>
              <w:t>44</w:t>
            </w:r>
          </w:p>
        </w:tc>
        <w:tc>
          <w:tcPr>
            <w:tcW w:w="9461" w:type="dxa"/>
          </w:tcPr>
          <w:p w:rsidR="0080714C" w:rsidRPr="004D648F" w:rsidRDefault="0080714C" w:rsidP="0080714C">
            <w:pPr>
              <w:tabs>
                <w:tab w:val="left" w:pos="851"/>
              </w:tabs>
            </w:pPr>
            <w:r w:rsidRPr="004D648F">
              <w:t>Policy Framework for Substantive Equality</w:t>
            </w:r>
          </w:p>
          <w:p w:rsidR="00085763" w:rsidRPr="004D648F" w:rsidRDefault="00C32AD7" w:rsidP="0080714C">
            <w:hyperlink r:id="rId187" w:history="1">
              <w:r w:rsidR="0080714C" w:rsidRPr="004D648F">
                <w:rPr>
                  <w:rStyle w:val="Hyperlink"/>
                </w:rPr>
                <w:t>http://www.health.wa.gov.au/circularsnew/pdfs/12540.pdf</w:t>
              </w:r>
            </w:hyperlink>
          </w:p>
        </w:tc>
      </w:tr>
      <w:tr w:rsidR="00085763" w:rsidTr="00CD7EA9">
        <w:trPr>
          <w:cantSplit/>
        </w:trPr>
        <w:tc>
          <w:tcPr>
            <w:tcW w:w="993" w:type="dxa"/>
          </w:tcPr>
          <w:p w:rsidR="00085763" w:rsidRDefault="0080714C" w:rsidP="00A20794">
            <w:pPr>
              <w:rPr>
                <w:b/>
              </w:rPr>
            </w:pPr>
            <w:r>
              <w:rPr>
                <w:b/>
              </w:rPr>
              <w:t>44</w:t>
            </w:r>
          </w:p>
        </w:tc>
        <w:tc>
          <w:tcPr>
            <w:tcW w:w="9461" w:type="dxa"/>
          </w:tcPr>
          <w:p w:rsidR="0080714C" w:rsidRPr="004D648F" w:rsidRDefault="0080714C" w:rsidP="0080714C">
            <w:pPr>
              <w:tabs>
                <w:tab w:val="left" w:pos="851"/>
              </w:tabs>
            </w:pPr>
            <w:r w:rsidRPr="004D648F">
              <w:t>Australian Charter on Healthcare Rights</w:t>
            </w:r>
          </w:p>
          <w:p w:rsidR="00085763" w:rsidRPr="004D648F" w:rsidRDefault="00C32AD7" w:rsidP="0080714C">
            <w:hyperlink r:id="rId188" w:history="1">
              <w:r w:rsidR="0080714C" w:rsidRPr="004D648F">
                <w:rPr>
                  <w:rStyle w:val="Hyperlink"/>
                </w:rPr>
                <w:t>http://www.safetyandquality.gov.au/national-priorities/charter-of-healthcare-rights/</w:t>
              </w:r>
            </w:hyperlink>
          </w:p>
        </w:tc>
      </w:tr>
      <w:tr w:rsidR="00085763" w:rsidTr="00CD7EA9">
        <w:trPr>
          <w:cantSplit/>
        </w:trPr>
        <w:tc>
          <w:tcPr>
            <w:tcW w:w="993" w:type="dxa"/>
          </w:tcPr>
          <w:p w:rsidR="00085763" w:rsidRDefault="0080714C" w:rsidP="00A20794">
            <w:pPr>
              <w:rPr>
                <w:b/>
              </w:rPr>
            </w:pPr>
            <w:r>
              <w:rPr>
                <w:b/>
              </w:rPr>
              <w:t>44</w:t>
            </w:r>
          </w:p>
        </w:tc>
        <w:tc>
          <w:tcPr>
            <w:tcW w:w="9461" w:type="dxa"/>
          </w:tcPr>
          <w:p w:rsidR="0080714C" w:rsidRPr="004D648F" w:rsidRDefault="0080714C" w:rsidP="0080714C">
            <w:pPr>
              <w:tabs>
                <w:tab w:val="left" w:pos="851"/>
              </w:tabs>
            </w:pPr>
            <w:r w:rsidRPr="004D648F">
              <w:t>WA Public Patients’ Hospital Charter</w:t>
            </w:r>
          </w:p>
          <w:p w:rsidR="00085763" w:rsidRPr="004D648F" w:rsidRDefault="00C32AD7" w:rsidP="0080714C">
            <w:hyperlink r:id="rId189" w:history="1">
              <w:r w:rsidR="0080714C" w:rsidRPr="004D648F">
                <w:rPr>
                  <w:rStyle w:val="Hyperlink"/>
                </w:rPr>
                <w:t>http://healthywa.wa.gov.au/Healthy-WA/Articles/U_Z/Western-Australian-Public-Patients-Hospital-Charter</w:t>
              </w:r>
            </w:hyperlink>
          </w:p>
        </w:tc>
      </w:tr>
      <w:tr w:rsidR="00085763" w:rsidTr="00CD7EA9">
        <w:trPr>
          <w:cantSplit/>
        </w:trPr>
        <w:tc>
          <w:tcPr>
            <w:tcW w:w="993" w:type="dxa"/>
          </w:tcPr>
          <w:p w:rsidR="00085763" w:rsidRDefault="0080714C" w:rsidP="00A20794">
            <w:pPr>
              <w:rPr>
                <w:b/>
              </w:rPr>
            </w:pPr>
            <w:r>
              <w:rPr>
                <w:b/>
              </w:rPr>
              <w:t>44</w:t>
            </w:r>
          </w:p>
        </w:tc>
        <w:tc>
          <w:tcPr>
            <w:tcW w:w="9461" w:type="dxa"/>
          </w:tcPr>
          <w:p w:rsidR="0080714C" w:rsidRPr="004D648F" w:rsidRDefault="0080714C" w:rsidP="0080714C">
            <w:pPr>
              <w:tabs>
                <w:tab w:val="left" w:pos="851"/>
              </w:tabs>
            </w:pPr>
            <w:r w:rsidRPr="004D648F">
              <w:t>An Age friendly WA: The Seniors Strategic Planning Framework 2012-2017</w:t>
            </w:r>
          </w:p>
          <w:p w:rsidR="00085763" w:rsidRPr="004D648F" w:rsidRDefault="00C32AD7" w:rsidP="0080714C">
            <w:hyperlink r:id="rId190" w:history="1">
              <w:r w:rsidR="0080714C" w:rsidRPr="004D648F">
                <w:rPr>
                  <w:rStyle w:val="Hyperlink"/>
                </w:rPr>
                <w:t>http://www.communities.wa.gov.au/communities-in-focus/seniors/Pages/Age-Friendly-WA-.aspx</w:t>
              </w:r>
            </w:hyperlink>
          </w:p>
        </w:tc>
      </w:tr>
      <w:tr w:rsidR="0080714C" w:rsidTr="00CD7EA9">
        <w:trPr>
          <w:cantSplit/>
        </w:trPr>
        <w:tc>
          <w:tcPr>
            <w:tcW w:w="993" w:type="dxa"/>
          </w:tcPr>
          <w:p w:rsidR="0080714C" w:rsidRDefault="0080714C" w:rsidP="00A20794">
            <w:pPr>
              <w:rPr>
                <w:b/>
              </w:rPr>
            </w:pPr>
            <w:r>
              <w:rPr>
                <w:b/>
              </w:rPr>
              <w:t>44</w:t>
            </w:r>
          </w:p>
        </w:tc>
        <w:tc>
          <w:tcPr>
            <w:tcW w:w="9461" w:type="dxa"/>
          </w:tcPr>
          <w:p w:rsidR="0080714C" w:rsidRPr="004D648F" w:rsidRDefault="0080714C" w:rsidP="0080714C">
            <w:pPr>
              <w:tabs>
                <w:tab w:val="left" w:pos="851"/>
              </w:tabs>
            </w:pPr>
            <w:r w:rsidRPr="004D648F">
              <w:t>WA Language Services Policy 2014 and Guidelines</w:t>
            </w:r>
          </w:p>
          <w:p w:rsidR="0080714C" w:rsidRPr="004D648F" w:rsidRDefault="00C32AD7" w:rsidP="0080714C">
            <w:hyperlink r:id="rId191" w:history="1">
              <w:r w:rsidR="0080714C" w:rsidRPr="004D648F">
                <w:rPr>
                  <w:rStyle w:val="Hyperlink"/>
                </w:rPr>
                <w:t>http://www.omi.wa.gov.au/publications/omi_lsp.cfm</w:t>
              </w:r>
            </w:hyperlink>
          </w:p>
        </w:tc>
      </w:tr>
      <w:tr w:rsidR="0080714C" w:rsidTr="00CD7EA9">
        <w:trPr>
          <w:cantSplit/>
        </w:trPr>
        <w:tc>
          <w:tcPr>
            <w:tcW w:w="993" w:type="dxa"/>
          </w:tcPr>
          <w:p w:rsidR="0080714C" w:rsidRDefault="0080714C" w:rsidP="00A20794">
            <w:pPr>
              <w:rPr>
                <w:b/>
              </w:rPr>
            </w:pPr>
            <w:r>
              <w:rPr>
                <w:b/>
              </w:rPr>
              <w:t>44</w:t>
            </w:r>
          </w:p>
        </w:tc>
        <w:tc>
          <w:tcPr>
            <w:tcW w:w="9461" w:type="dxa"/>
          </w:tcPr>
          <w:p w:rsidR="0080714C" w:rsidRPr="004D648F" w:rsidRDefault="0080714C" w:rsidP="0080714C">
            <w:pPr>
              <w:tabs>
                <w:tab w:val="left" w:pos="851"/>
              </w:tabs>
            </w:pPr>
            <w:r w:rsidRPr="004D648F">
              <w:t>Paediatric Chronic Condition Transition Framework</w:t>
            </w:r>
          </w:p>
          <w:p w:rsidR="0080714C" w:rsidRPr="004D648F" w:rsidRDefault="00C32AD7" w:rsidP="0080714C">
            <w:hyperlink r:id="rId192" w:history="1">
              <w:r w:rsidR="0080714C" w:rsidRPr="004D648F">
                <w:rPr>
                  <w:rStyle w:val="Hyperlink"/>
                </w:rPr>
                <w:t>http://www.healthnetworks.health.wa.gov.au/modelsofcare/docs/Paediatric_Chronic_Diseases_Transition_Framework.pdf</w:t>
              </w:r>
            </w:hyperlink>
          </w:p>
        </w:tc>
      </w:tr>
      <w:tr w:rsidR="0080714C" w:rsidTr="00CD7EA9">
        <w:trPr>
          <w:cantSplit/>
        </w:trPr>
        <w:tc>
          <w:tcPr>
            <w:tcW w:w="993" w:type="dxa"/>
          </w:tcPr>
          <w:p w:rsidR="0080714C" w:rsidRDefault="0080714C" w:rsidP="00A20794">
            <w:pPr>
              <w:rPr>
                <w:b/>
              </w:rPr>
            </w:pPr>
            <w:r>
              <w:rPr>
                <w:b/>
              </w:rPr>
              <w:lastRenderedPageBreak/>
              <w:t>44</w:t>
            </w:r>
          </w:p>
        </w:tc>
        <w:tc>
          <w:tcPr>
            <w:tcW w:w="9461" w:type="dxa"/>
          </w:tcPr>
          <w:p w:rsidR="0080714C" w:rsidRPr="004D648F" w:rsidRDefault="0080714C" w:rsidP="0080714C">
            <w:pPr>
              <w:tabs>
                <w:tab w:val="left" w:pos="851"/>
              </w:tabs>
              <w:spacing w:before="100" w:after="100"/>
            </w:pPr>
            <w:r w:rsidRPr="004D648F">
              <w:t>Health Mouths Healthy Lives: National Oral Health Plan 2015-2024</w:t>
            </w:r>
          </w:p>
          <w:p w:rsidR="0080714C" w:rsidRPr="004D648F" w:rsidRDefault="0080714C" w:rsidP="0080714C">
            <w:pPr>
              <w:spacing w:before="100" w:after="100"/>
            </w:pPr>
            <w:r w:rsidRPr="004D648F">
              <w:rPr>
                <w:rStyle w:val="Hyperlink"/>
                <w:rFonts w:cs="Arial"/>
                <w:szCs w:val="24"/>
              </w:rPr>
              <w:t>http://www.coaghealthcouncil.gov.au/Portals/0/Australia%27s%20National%20Oral%20Health%20Plan%202015-2024_uploaded%20170216.pdf</w:t>
            </w:r>
          </w:p>
        </w:tc>
      </w:tr>
    </w:tbl>
    <w:p w:rsidR="004C1F04" w:rsidRDefault="004C1F04" w:rsidP="004C1F04"/>
    <w:p w:rsidR="004C1F04" w:rsidRPr="004C1F04" w:rsidRDefault="004C1F04" w:rsidP="004C1F04">
      <w:pPr>
        <w:pStyle w:val="Heading2"/>
        <w:sectPr w:rsidR="004C1F04" w:rsidRPr="004C1F04" w:rsidSect="005218A0">
          <w:pgSz w:w="11906" w:h="16838" w:code="9"/>
          <w:pgMar w:top="1701" w:right="851" w:bottom="1418" w:left="851" w:header="709" w:footer="284" w:gutter="0"/>
          <w:cols w:space="708"/>
          <w:docGrid w:linePitch="360"/>
        </w:sectPr>
      </w:pPr>
    </w:p>
    <w:p w:rsidR="000A06FA" w:rsidRPr="00B46475" w:rsidRDefault="00CE3E45" w:rsidP="00F62BCC">
      <w:pPr>
        <w:spacing w:after="360"/>
      </w:pPr>
      <w:r>
        <w:rPr>
          <w:b/>
          <w:noProof/>
          <w:color w:val="851130"/>
          <w:sz w:val="36"/>
          <w:szCs w:val="36"/>
          <w:lang w:eastAsia="en-AU"/>
        </w:rPr>
        <w:lastRenderedPageBreak/>
        <w:drawing>
          <wp:inline distT="0" distB="0" distL="0" distR="0" wp14:anchorId="4EE3DC2F" wp14:editId="1682D962">
            <wp:extent cx="678815" cy="678815"/>
            <wp:effectExtent l="0" t="0" r="6985" b="6985"/>
            <wp:docPr id="2" name="Picture 2" descr="Scan this QR code with your smart phone to go the WA Health website" title="www.health.wa.gov.au QR Code">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193"/>
                    </pic:cNvPr>
                    <pic:cNvPicPr/>
                  </pic:nvPicPr>
                  <pic:blipFill>
                    <a:blip r:embed="rId194">
                      <a:extLst>
                        <a:ext uri="{28A0092B-C50C-407E-A947-70E740481C1C}">
                          <a14:useLocalDpi xmlns:a14="http://schemas.microsoft.com/office/drawing/2010/main" val="0"/>
                        </a:ext>
                      </a:extLst>
                    </a:blip>
                    <a:stretch>
                      <a:fillRect/>
                    </a:stretch>
                  </pic:blipFill>
                  <pic:spPr>
                    <a:xfrm>
                      <a:off x="0" y="0"/>
                      <a:ext cx="678815" cy="678815"/>
                    </a:xfrm>
                    <a:prstGeom prst="rect">
                      <a:avLst/>
                    </a:prstGeom>
                  </pic:spPr>
                </pic:pic>
              </a:graphicData>
            </a:graphic>
          </wp:inline>
        </w:drawing>
      </w:r>
    </w:p>
    <w:p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Pr="00AF7C07">
        <w:rPr>
          <w:b/>
        </w:rPr>
        <w:t>request for a person with a disability.</w:t>
      </w:r>
    </w:p>
    <w:p w:rsidR="00743BE0" w:rsidRDefault="00183A46" w:rsidP="000C1184">
      <w:pPr>
        <w:spacing w:after="300"/>
        <w:ind w:right="-1"/>
      </w:pPr>
      <w:r>
        <w:t>© Department of Health 201</w:t>
      </w:r>
      <w:r w:rsidR="00977499">
        <w:t>6</w:t>
      </w:r>
    </w:p>
    <w:p w:rsidR="00113D3D" w:rsidRPr="00113D3D" w:rsidRDefault="0000010A" w:rsidP="00113D3D">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113D3D" w:rsidRPr="00113D3D" w:rsidSect="00FF77C2">
      <w:headerReference w:type="default" r:id="rId195"/>
      <w:footerReference w:type="default" r:id="rId196"/>
      <w:pgSz w:w="11906" w:h="16838"/>
      <w:pgMar w:top="1190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89" w:rsidRDefault="00C22589" w:rsidP="00743BE0">
      <w:pPr>
        <w:spacing w:after="0"/>
      </w:pPr>
      <w:r>
        <w:separator/>
      </w:r>
    </w:p>
  </w:endnote>
  <w:endnote w:type="continuationSeparator" w:id="0">
    <w:p w:rsidR="00C22589" w:rsidRDefault="00C22589"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etaMedium-Roman">
    <w:altName w:val="MetaMedium-Roman"/>
    <w:panose1 w:val="00000000000000000000"/>
    <w:charset w:val="00"/>
    <w:family w:val="roman"/>
    <w:notTrueType/>
    <w:pitch w:val="default"/>
    <w:sig w:usb0="00000003" w:usb1="00000000" w:usb2="00000000" w:usb3="00000000" w:csb0="00000001" w:csb1="00000000"/>
  </w:font>
  <w:font w:name="ArialMTStd-Cond">
    <w:panose1 w:val="00000000000000000000"/>
    <w:charset w:val="00"/>
    <w:family w:val="swiss"/>
    <w:notTrueType/>
    <w:pitch w:val="default"/>
    <w:sig w:usb0="00000003" w:usb1="00000000" w:usb2="00000000" w:usb3="00000000" w:csb0="00000001" w:csb1="00000000"/>
  </w:font>
  <w:font w:name="Questrial">
    <w:altName w:val="Times New Roman"/>
    <w:charset w:val="00"/>
    <w:family w:val="auto"/>
    <w:pitch w:val="default"/>
  </w:font>
  <w:font w:name="ArialMTStd-Italic">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89" w:rsidRPr="00113D3D" w:rsidRDefault="00C22589" w:rsidP="00F34BF2">
    <w:pPr>
      <w:spacing w:after="240"/>
      <w:rPr>
        <w:b/>
        <w:color w:val="851130"/>
        <w:sz w:val="36"/>
        <w:szCs w:val="36"/>
      </w:rPr>
    </w:pPr>
    <w:r w:rsidRPr="00113D3D">
      <w:rPr>
        <w:rStyle w:val="Bold"/>
        <w:color w:val="851130"/>
        <w:sz w:val="36"/>
        <w:szCs w:val="36"/>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89" w:rsidRPr="00375931" w:rsidRDefault="00C22589" w:rsidP="00771E1C">
    <w:pPr>
      <w:pStyle w:val="Footer"/>
    </w:pPr>
    <w:r>
      <w:fldChar w:fldCharType="begin"/>
    </w:r>
    <w:r>
      <w:instrText xml:space="preserve"> PAGE   \* MERGEFORMAT </w:instrText>
    </w:r>
    <w:r>
      <w:fldChar w:fldCharType="separate"/>
    </w:r>
    <w:r w:rsidR="00C32AD7">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89" w:rsidRPr="00BF313C" w:rsidRDefault="00C22589" w:rsidP="002B4D20">
    <w:pPr>
      <w:pStyle w:val="Footer"/>
      <w:tabs>
        <w:tab w:val="left" w:pos="5087"/>
        <w:tab w:val="right" w:pos="13492"/>
      </w:tabs>
      <w:rPr>
        <w:color w:val="auto"/>
      </w:rPr>
    </w:pPr>
    <w:r>
      <w:fldChar w:fldCharType="begin"/>
    </w:r>
    <w:r>
      <w:instrText xml:space="preserve"> PAGE   \* MERGEFORMAT </w:instrText>
    </w:r>
    <w:r>
      <w:fldChar w:fldCharType="separate"/>
    </w:r>
    <w:r w:rsidR="00C32AD7" w:rsidRPr="00C32AD7">
      <w:rPr>
        <w:noProof/>
        <w:color w:val="auto"/>
      </w:rPr>
      <w:t>51</w:t>
    </w:r>
    <w:r>
      <w:rPr>
        <w:noProof/>
        <w:color w:val="auto"/>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89" w:rsidRDefault="00C22589" w:rsidP="0037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89" w:rsidRDefault="00C22589" w:rsidP="00743BE0">
      <w:pPr>
        <w:spacing w:after="0"/>
      </w:pPr>
      <w:r>
        <w:separator/>
      </w:r>
    </w:p>
  </w:footnote>
  <w:footnote w:type="continuationSeparator" w:id="0">
    <w:p w:rsidR="00C22589" w:rsidRDefault="00C22589" w:rsidP="00743B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89" w:rsidRDefault="00C22589">
    <w:pPr>
      <w:pStyle w:val="Header"/>
    </w:pPr>
    <w:r>
      <w:rPr>
        <w:noProof/>
        <w:lang w:eastAsia="en-AU"/>
      </w:rPr>
      <w:drawing>
        <wp:inline distT="0" distB="0" distL="0" distR="0" wp14:anchorId="71C1231B" wp14:editId="196CC6F3">
          <wp:extent cx="3103245" cy="537601"/>
          <wp:effectExtent l="0" t="0" r="1905" b="0"/>
          <wp:docPr id="19"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Health Logo, Government of Western Australia. Image of Government state badge." title="Department of Health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103245" cy="5372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89" w:rsidRDefault="00C22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89" w:rsidRDefault="00C225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89" w:rsidRDefault="00C22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7DE"/>
    <w:multiLevelType w:val="hybridMultilevel"/>
    <w:tmpl w:val="006EB31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F763C3"/>
    <w:multiLevelType w:val="hybridMultilevel"/>
    <w:tmpl w:val="DDB4D63C"/>
    <w:lvl w:ilvl="0" w:tplc="34E8115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69542B"/>
    <w:multiLevelType w:val="hybridMultilevel"/>
    <w:tmpl w:val="E828CEFC"/>
    <w:lvl w:ilvl="0" w:tplc="0C090001">
      <w:start w:val="1"/>
      <w:numFmt w:val="bullet"/>
      <w:lvlText w:val=""/>
      <w:lvlJc w:val="left"/>
      <w:pPr>
        <w:ind w:left="720" w:hanging="360"/>
      </w:pPr>
      <w:rPr>
        <w:rFonts w:ascii="Symbol" w:hAnsi="Symbol" w:hint="default"/>
      </w:rPr>
    </w:lvl>
    <w:lvl w:ilvl="1" w:tplc="7E18D0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C43538"/>
    <w:multiLevelType w:val="hybridMultilevel"/>
    <w:tmpl w:val="B82A95DC"/>
    <w:lvl w:ilvl="0" w:tplc="0C090001">
      <w:start w:val="1"/>
      <w:numFmt w:val="bullet"/>
      <w:lvlText w:val=""/>
      <w:lvlJc w:val="left"/>
      <w:pPr>
        <w:ind w:left="720" w:hanging="360"/>
      </w:pPr>
      <w:rPr>
        <w:rFonts w:ascii="Symbol" w:hAnsi="Symbol" w:hint="default"/>
      </w:rPr>
    </w:lvl>
    <w:lvl w:ilvl="1" w:tplc="7E18D0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B42749"/>
    <w:multiLevelType w:val="hybridMultilevel"/>
    <w:tmpl w:val="A4A4C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CB09D6"/>
    <w:multiLevelType w:val="hybridMultilevel"/>
    <w:tmpl w:val="03226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AA2E64"/>
    <w:multiLevelType w:val="hybridMultilevel"/>
    <w:tmpl w:val="0168476A"/>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BD7FDC"/>
    <w:multiLevelType w:val="hybridMultilevel"/>
    <w:tmpl w:val="BAC0D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A40B96"/>
    <w:multiLevelType w:val="hybridMultilevel"/>
    <w:tmpl w:val="68E2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01370"/>
    <w:multiLevelType w:val="hybridMultilevel"/>
    <w:tmpl w:val="C20E1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E03309"/>
    <w:multiLevelType w:val="hybridMultilevel"/>
    <w:tmpl w:val="215E5492"/>
    <w:lvl w:ilvl="0" w:tplc="7E18D08C">
      <w:start w:val="1"/>
      <w:numFmt w:val="bullet"/>
      <w:lvlText w:val="◦"/>
      <w:lvlJc w:val="left"/>
      <w:pPr>
        <w:ind w:left="1797" w:hanging="360"/>
      </w:pPr>
      <w:rPr>
        <w:rFonts w:ascii="Courier New" w:hAnsi="Courier New"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1">
    <w:nsid w:val="146F0BB5"/>
    <w:multiLevelType w:val="hybridMultilevel"/>
    <w:tmpl w:val="889E8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D84D45"/>
    <w:multiLevelType w:val="hybridMultilevel"/>
    <w:tmpl w:val="C2F489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8302F88"/>
    <w:multiLevelType w:val="hybridMultilevel"/>
    <w:tmpl w:val="564634AA"/>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7C1B5C"/>
    <w:multiLevelType w:val="multilevel"/>
    <w:tmpl w:val="8E86172A"/>
    <w:lvl w:ilvl="0">
      <w:start w:val="1"/>
      <w:numFmt w:val="bullet"/>
      <w:lvlText w:val="●"/>
      <w:lvlJc w:val="left"/>
      <w:pPr>
        <w:ind w:left="720" w:firstLine="1800"/>
      </w:pPr>
      <w:rPr>
        <w:rFonts w:ascii="Arial" w:eastAsia="Arial" w:hAnsi="Arial" w:cs="Arial"/>
        <w:sz w:val="20"/>
      </w:rPr>
    </w:lvl>
    <w:lvl w:ilvl="1">
      <w:start w:val="1"/>
      <w:numFmt w:val="bullet"/>
      <w:lvlText w:val="o"/>
      <w:lvlJc w:val="left"/>
      <w:pPr>
        <w:ind w:left="1440" w:firstLine="3960"/>
      </w:pPr>
      <w:rPr>
        <w:rFonts w:ascii="Arial" w:eastAsia="Arial" w:hAnsi="Arial" w:cs="Arial"/>
        <w:sz w:val="20"/>
      </w:rPr>
    </w:lvl>
    <w:lvl w:ilvl="2">
      <w:start w:val="1"/>
      <w:numFmt w:val="bullet"/>
      <w:lvlText w:val="▪"/>
      <w:lvlJc w:val="left"/>
      <w:pPr>
        <w:ind w:left="2160" w:firstLine="6120"/>
      </w:pPr>
      <w:rPr>
        <w:rFonts w:ascii="Arial" w:eastAsia="Arial" w:hAnsi="Arial" w:cs="Arial"/>
        <w:sz w:val="20"/>
      </w:rPr>
    </w:lvl>
    <w:lvl w:ilvl="3">
      <w:start w:val="1"/>
      <w:numFmt w:val="bullet"/>
      <w:lvlText w:val="▪"/>
      <w:lvlJc w:val="left"/>
      <w:pPr>
        <w:ind w:left="2880" w:firstLine="8280"/>
      </w:pPr>
      <w:rPr>
        <w:rFonts w:ascii="Arial" w:eastAsia="Arial" w:hAnsi="Arial" w:cs="Arial"/>
        <w:sz w:val="20"/>
      </w:rPr>
    </w:lvl>
    <w:lvl w:ilvl="4">
      <w:start w:val="1"/>
      <w:numFmt w:val="bullet"/>
      <w:lvlText w:val="▪"/>
      <w:lvlJc w:val="left"/>
      <w:pPr>
        <w:ind w:left="3600" w:firstLine="10440"/>
      </w:pPr>
      <w:rPr>
        <w:rFonts w:ascii="Arial" w:eastAsia="Arial" w:hAnsi="Arial" w:cs="Arial"/>
        <w:sz w:val="20"/>
      </w:rPr>
    </w:lvl>
    <w:lvl w:ilvl="5">
      <w:start w:val="1"/>
      <w:numFmt w:val="bullet"/>
      <w:lvlText w:val="▪"/>
      <w:lvlJc w:val="left"/>
      <w:pPr>
        <w:ind w:left="4320" w:firstLine="12600"/>
      </w:pPr>
      <w:rPr>
        <w:rFonts w:ascii="Arial" w:eastAsia="Arial" w:hAnsi="Arial" w:cs="Arial"/>
        <w:sz w:val="20"/>
      </w:rPr>
    </w:lvl>
    <w:lvl w:ilvl="6">
      <w:start w:val="1"/>
      <w:numFmt w:val="bullet"/>
      <w:lvlText w:val="▪"/>
      <w:lvlJc w:val="left"/>
      <w:pPr>
        <w:ind w:left="5040" w:firstLine="14760"/>
      </w:pPr>
      <w:rPr>
        <w:rFonts w:ascii="Arial" w:eastAsia="Arial" w:hAnsi="Arial" w:cs="Arial"/>
        <w:sz w:val="20"/>
      </w:rPr>
    </w:lvl>
    <w:lvl w:ilvl="7">
      <w:start w:val="1"/>
      <w:numFmt w:val="bullet"/>
      <w:lvlText w:val="▪"/>
      <w:lvlJc w:val="left"/>
      <w:pPr>
        <w:ind w:left="5760" w:firstLine="16920"/>
      </w:pPr>
      <w:rPr>
        <w:rFonts w:ascii="Arial" w:eastAsia="Arial" w:hAnsi="Arial" w:cs="Arial"/>
        <w:sz w:val="20"/>
      </w:rPr>
    </w:lvl>
    <w:lvl w:ilvl="8">
      <w:start w:val="1"/>
      <w:numFmt w:val="bullet"/>
      <w:lvlText w:val="▪"/>
      <w:lvlJc w:val="left"/>
      <w:pPr>
        <w:ind w:left="6480" w:firstLine="19080"/>
      </w:pPr>
      <w:rPr>
        <w:rFonts w:ascii="Arial" w:eastAsia="Arial" w:hAnsi="Arial" w:cs="Arial"/>
        <w:sz w:val="20"/>
      </w:rPr>
    </w:lvl>
  </w:abstractNum>
  <w:abstractNum w:abstractNumId="15">
    <w:nsid w:val="1D1A3697"/>
    <w:multiLevelType w:val="hybridMultilevel"/>
    <w:tmpl w:val="161C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4B0F3D"/>
    <w:multiLevelType w:val="hybridMultilevel"/>
    <w:tmpl w:val="E4009A86"/>
    <w:lvl w:ilvl="0" w:tplc="83AA81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2B695F"/>
    <w:multiLevelType w:val="hybridMultilevel"/>
    <w:tmpl w:val="49BE4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790334"/>
    <w:multiLevelType w:val="hybridMultilevel"/>
    <w:tmpl w:val="2C88ABC4"/>
    <w:lvl w:ilvl="0" w:tplc="0C090001">
      <w:start w:val="1"/>
      <w:numFmt w:val="bullet"/>
      <w:lvlText w:val=""/>
      <w:lvlJc w:val="left"/>
      <w:pPr>
        <w:ind w:left="720" w:hanging="360"/>
      </w:pPr>
      <w:rPr>
        <w:rFonts w:ascii="Symbol" w:hAnsi="Symbol" w:hint="default"/>
      </w:rPr>
    </w:lvl>
    <w:lvl w:ilvl="1" w:tplc="7E18D0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0964C52"/>
    <w:multiLevelType w:val="hybridMultilevel"/>
    <w:tmpl w:val="4FE45CCA"/>
    <w:lvl w:ilvl="0" w:tplc="0C090001">
      <w:start w:val="1"/>
      <w:numFmt w:val="bullet"/>
      <w:lvlText w:val=""/>
      <w:lvlJc w:val="left"/>
      <w:pPr>
        <w:ind w:left="720" w:hanging="360"/>
      </w:pPr>
      <w:rPr>
        <w:rFonts w:ascii="Symbol" w:hAnsi="Symbol" w:hint="default"/>
      </w:rPr>
    </w:lvl>
    <w:lvl w:ilvl="1" w:tplc="7E18D0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1520091"/>
    <w:multiLevelType w:val="hybridMultilevel"/>
    <w:tmpl w:val="D1A0960C"/>
    <w:lvl w:ilvl="0" w:tplc="34E8115A">
      <w:start w:val="1"/>
      <w:numFmt w:val="bullet"/>
      <w:lvlText w:val=""/>
      <w:lvlJc w:val="left"/>
      <w:pPr>
        <w:ind w:left="788" w:hanging="360"/>
      </w:pPr>
      <w:rPr>
        <w:rFonts w:ascii="Symbol" w:hAnsi="Symbol" w:hint="default"/>
      </w:rPr>
    </w:lvl>
    <w:lvl w:ilvl="1" w:tplc="0C090003">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1">
    <w:nsid w:val="24313403"/>
    <w:multiLevelType w:val="hybridMultilevel"/>
    <w:tmpl w:val="E1A8783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2">
    <w:nsid w:val="24951007"/>
    <w:multiLevelType w:val="hybridMultilevel"/>
    <w:tmpl w:val="1A14D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6E42D1D"/>
    <w:multiLevelType w:val="hybridMultilevel"/>
    <w:tmpl w:val="EFECCEE6"/>
    <w:lvl w:ilvl="0" w:tplc="34E8115A">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4">
    <w:nsid w:val="28DC2D6C"/>
    <w:multiLevelType w:val="hybridMultilevel"/>
    <w:tmpl w:val="987E8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FA805C1"/>
    <w:multiLevelType w:val="hybridMultilevel"/>
    <w:tmpl w:val="F4368662"/>
    <w:lvl w:ilvl="0" w:tplc="0C090003">
      <w:start w:val="1"/>
      <w:numFmt w:val="bullet"/>
      <w:lvlText w:val="o"/>
      <w:lvlJc w:val="left"/>
      <w:pPr>
        <w:ind w:left="2157" w:hanging="360"/>
      </w:pPr>
      <w:rPr>
        <w:rFonts w:ascii="Courier New" w:hAnsi="Courier New" w:cs="Courier New"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26">
    <w:nsid w:val="32CA3064"/>
    <w:multiLevelType w:val="hybridMultilevel"/>
    <w:tmpl w:val="76C028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6581E1A"/>
    <w:multiLevelType w:val="multilevel"/>
    <w:tmpl w:val="26001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6DE229C"/>
    <w:multiLevelType w:val="hybridMultilevel"/>
    <w:tmpl w:val="F7507C30"/>
    <w:lvl w:ilvl="0" w:tplc="34E8115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7B9012D"/>
    <w:multiLevelType w:val="hybridMultilevel"/>
    <w:tmpl w:val="3076A97E"/>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7DA6BED"/>
    <w:multiLevelType w:val="hybridMultilevel"/>
    <w:tmpl w:val="68E0D800"/>
    <w:lvl w:ilvl="0" w:tplc="0C090001">
      <w:start w:val="1"/>
      <w:numFmt w:val="bullet"/>
      <w:lvlText w:val=""/>
      <w:lvlJc w:val="left"/>
      <w:pPr>
        <w:ind w:left="720" w:hanging="360"/>
      </w:pPr>
      <w:rPr>
        <w:rFonts w:ascii="Symbol" w:hAnsi="Symbol" w:hint="default"/>
      </w:rPr>
    </w:lvl>
    <w:lvl w:ilvl="1" w:tplc="7E18D0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8FF60C7"/>
    <w:multiLevelType w:val="hybridMultilevel"/>
    <w:tmpl w:val="03DA049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2">
    <w:nsid w:val="3B5E44E2"/>
    <w:multiLevelType w:val="hybridMultilevel"/>
    <w:tmpl w:val="C0E6B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05A04D9"/>
    <w:multiLevelType w:val="hybridMultilevel"/>
    <w:tmpl w:val="37A4E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0DA370F"/>
    <w:multiLevelType w:val="hybridMultilevel"/>
    <w:tmpl w:val="FEF0C10A"/>
    <w:lvl w:ilvl="0" w:tplc="3ED030A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708532A"/>
    <w:multiLevelType w:val="hybridMultilevel"/>
    <w:tmpl w:val="673008F0"/>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6">
    <w:nsid w:val="47136480"/>
    <w:multiLevelType w:val="hybridMultilevel"/>
    <w:tmpl w:val="AD2E2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A850964"/>
    <w:multiLevelType w:val="hybridMultilevel"/>
    <w:tmpl w:val="FC94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1B4293A"/>
    <w:multiLevelType w:val="hybridMultilevel"/>
    <w:tmpl w:val="9188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C63EF5"/>
    <w:multiLevelType w:val="hybridMultilevel"/>
    <w:tmpl w:val="D8E08122"/>
    <w:lvl w:ilvl="0" w:tplc="0C090003">
      <w:start w:val="1"/>
      <w:numFmt w:val="bullet"/>
      <w:lvlText w:val="o"/>
      <w:lvlJc w:val="left"/>
      <w:pPr>
        <w:ind w:left="1797" w:hanging="360"/>
      </w:pPr>
      <w:rPr>
        <w:rFonts w:ascii="Courier New" w:hAnsi="Courier New" w:cs="Courier New"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40">
    <w:nsid w:val="5A53630E"/>
    <w:multiLevelType w:val="hybridMultilevel"/>
    <w:tmpl w:val="A25A0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D1671CE"/>
    <w:multiLevelType w:val="hybridMultilevel"/>
    <w:tmpl w:val="96FE38F8"/>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88078B"/>
    <w:multiLevelType w:val="hybridMultilevel"/>
    <w:tmpl w:val="26C2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191559E"/>
    <w:multiLevelType w:val="hybridMultilevel"/>
    <w:tmpl w:val="D03AE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37133FF"/>
    <w:multiLevelType w:val="hybridMultilevel"/>
    <w:tmpl w:val="1AE4F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A003FCD"/>
    <w:multiLevelType w:val="hybridMultilevel"/>
    <w:tmpl w:val="DF4C036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6">
    <w:nsid w:val="6CD62191"/>
    <w:multiLevelType w:val="hybridMultilevel"/>
    <w:tmpl w:val="03A4F418"/>
    <w:lvl w:ilvl="0" w:tplc="0C090001">
      <w:start w:val="1"/>
      <w:numFmt w:val="bullet"/>
      <w:lvlText w:val=""/>
      <w:lvlJc w:val="left"/>
      <w:pPr>
        <w:ind w:left="720" w:hanging="360"/>
      </w:pPr>
      <w:rPr>
        <w:rFonts w:ascii="Symbol" w:hAnsi="Symbol" w:hint="default"/>
      </w:rPr>
    </w:lvl>
    <w:lvl w:ilvl="1" w:tplc="7E18D0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F433AB4"/>
    <w:multiLevelType w:val="hybridMultilevel"/>
    <w:tmpl w:val="AED6C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11451DD"/>
    <w:multiLevelType w:val="hybridMultilevel"/>
    <w:tmpl w:val="C44E84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nsid w:val="71483A10"/>
    <w:multiLevelType w:val="hybridMultilevel"/>
    <w:tmpl w:val="82D470DE"/>
    <w:lvl w:ilvl="0" w:tplc="4D7854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2E2935"/>
    <w:multiLevelType w:val="hybridMultilevel"/>
    <w:tmpl w:val="CB10C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4BB0E4A"/>
    <w:multiLevelType w:val="hybridMultilevel"/>
    <w:tmpl w:val="CF1617DE"/>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6100B30"/>
    <w:multiLevelType w:val="hybridMultilevel"/>
    <w:tmpl w:val="C3A62FB0"/>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53">
    <w:nsid w:val="761716AC"/>
    <w:multiLevelType w:val="hybridMultilevel"/>
    <w:tmpl w:val="F1A87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70B3FAF"/>
    <w:multiLevelType w:val="hybridMultilevel"/>
    <w:tmpl w:val="DEEE0C32"/>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8E07881"/>
    <w:multiLevelType w:val="hybridMultilevel"/>
    <w:tmpl w:val="5F9EAA36"/>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C5C3101"/>
    <w:multiLevelType w:val="hybridMultilevel"/>
    <w:tmpl w:val="3CB098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7">
    <w:nsid w:val="7D503E25"/>
    <w:multiLevelType w:val="hybridMultilevel"/>
    <w:tmpl w:val="94423A6A"/>
    <w:lvl w:ilvl="0" w:tplc="0C090001">
      <w:start w:val="1"/>
      <w:numFmt w:val="bullet"/>
      <w:lvlText w:val=""/>
      <w:lvlJc w:val="left"/>
      <w:pPr>
        <w:ind w:left="720" w:hanging="360"/>
      </w:pPr>
      <w:rPr>
        <w:rFonts w:ascii="Symbol" w:hAnsi="Symbol" w:hint="default"/>
      </w:rPr>
    </w:lvl>
    <w:lvl w:ilvl="1" w:tplc="7E18D0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FE42F76"/>
    <w:multiLevelType w:val="hybridMultilevel"/>
    <w:tmpl w:val="DE68E754"/>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6"/>
  </w:num>
  <w:num w:numId="3">
    <w:abstractNumId w:val="33"/>
  </w:num>
  <w:num w:numId="4">
    <w:abstractNumId w:val="48"/>
  </w:num>
  <w:num w:numId="5">
    <w:abstractNumId w:val="12"/>
  </w:num>
  <w:num w:numId="6">
    <w:abstractNumId w:val="14"/>
  </w:num>
  <w:num w:numId="7">
    <w:abstractNumId w:val="42"/>
  </w:num>
  <w:num w:numId="8">
    <w:abstractNumId w:val="4"/>
  </w:num>
  <w:num w:numId="9">
    <w:abstractNumId w:val="43"/>
  </w:num>
  <w:num w:numId="10">
    <w:abstractNumId w:val="11"/>
  </w:num>
  <w:num w:numId="11">
    <w:abstractNumId w:val="38"/>
  </w:num>
  <w:num w:numId="12">
    <w:abstractNumId w:val="8"/>
  </w:num>
  <w:num w:numId="13">
    <w:abstractNumId w:val="15"/>
  </w:num>
  <w:num w:numId="14">
    <w:abstractNumId w:val="9"/>
  </w:num>
  <w:num w:numId="15">
    <w:abstractNumId w:val="24"/>
  </w:num>
  <w:num w:numId="16">
    <w:abstractNumId w:val="49"/>
  </w:num>
  <w:num w:numId="17">
    <w:abstractNumId w:val="22"/>
  </w:num>
  <w:num w:numId="18">
    <w:abstractNumId w:val="37"/>
  </w:num>
  <w:num w:numId="19">
    <w:abstractNumId w:val="55"/>
  </w:num>
  <w:num w:numId="20">
    <w:abstractNumId w:val="5"/>
  </w:num>
  <w:num w:numId="21">
    <w:abstractNumId w:val="17"/>
  </w:num>
  <w:num w:numId="22">
    <w:abstractNumId w:val="40"/>
  </w:num>
  <w:num w:numId="23">
    <w:abstractNumId w:val="54"/>
  </w:num>
  <w:num w:numId="24">
    <w:abstractNumId w:val="13"/>
  </w:num>
  <w:num w:numId="25">
    <w:abstractNumId w:val="1"/>
  </w:num>
  <w:num w:numId="26">
    <w:abstractNumId w:val="28"/>
  </w:num>
  <w:num w:numId="27">
    <w:abstractNumId w:val="16"/>
  </w:num>
  <w:num w:numId="28">
    <w:abstractNumId w:val="58"/>
  </w:num>
  <w:num w:numId="29">
    <w:abstractNumId w:val="41"/>
  </w:num>
  <w:num w:numId="30">
    <w:abstractNumId w:val="29"/>
  </w:num>
  <w:num w:numId="31">
    <w:abstractNumId w:val="6"/>
  </w:num>
  <w:num w:numId="32">
    <w:abstractNumId w:val="51"/>
  </w:num>
  <w:num w:numId="33">
    <w:abstractNumId w:val="20"/>
  </w:num>
  <w:num w:numId="34">
    <w:abstractNumId w:val="23"/>
  </w:num>
  <w:num w:numId="35">
    <w:abstractNumId w:val="21"/>
  </w:num>
  <w:num w:numId="36">
    <w:abstractNumId w:val="34"/>
  </w:num>
  <w:num w:numId="37">
    <w:abstractNumId w:val="52"/>
  </w:num>
  <w:num w:numId="38">
    <w:abstractNumId w:val="36"/>
  </w:num>
  <w:num w:numId="39">
    <w:abstractNumId w:val="50"/>
  </w:num>
  <w:num w:numId="40">
    <w:abstractNumId w:val="35"/>
  </w:num>
  <w:num w:numId="41">
    <w:abstractNumId w:val="10"/>
  </w:num>
  <w:num w:numId="42">
    <w:abstractNumId w:val="3"/>
  </w:num>
  <w:num w:numId="43">
    <w:abstractNumId w:val="30"/>
  </w:num>
  <w:num w:numId="44">
    <w:abstractNumId w:val="46"/>
  </w:num>
  <w:num w:numId="45">
    <w:abstractNumId w:val="57"/>
  </w:num>
  <w:num w:numId="46">
    <w:abstractNumId w:val="19"/>
  </w:num>
  <w:num w:numId="47">
    <w:abstractNumId w:val="18"/>
  </w:num>
  <w:num w:numId="48">
    <w:abstractNumId w:val="39"/>
  </w:num>
  <w:num w:numId="49">
    <w:abstractNumId w:val="32"/>
  </w:num>
  <w:num w:numId="50">
    <w:abstractNumId w:val="0"/>
  </w:num>
  <w:num w:numId="51">
    <w:abstractNumId w:val="25"/>
  </w:num>
  <w:num w:numId="52">
    <w:abstractNumId w:val="53"/>
  </w:num>
  <w:num w:numId="53">
    <w:abstractNumId w:val="26"/>
  </w:num>
  <w:num w:numId="54">
    <w:abstractNumId w:val="47"/>
  </w:num>
  <w:num w:numId="55">
    <w:abstractNumId w:val="45"/>
  </w:num>
  <w:num w:numId="56">
    <w:abstractNumId w:val="44"/>
  </w:num>
  <w:num w:numId="57">
    <w:abstractNumId w:val="7"/>
  </w:num>
  <w:num w:numId="58">
    <w:abstractNumId w:val="31"/>
  </w:num>
  <w:num w:numId="59">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4HNB 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E3E45"/>
    <w:rsid w:val="0000010A"/>
    <w:rsid w:val="000031F3"/>
    <w:rsid w:val="00006F12"/>
    <w:rsid w:val="000125F9"/>
    <w:rsid w:val="000149B3"/>
    <w:rsid w:val="0002310D"/>
    <w:rsid w:val="00023D76"/>
    <w:rsid w:val="00024AD2"/>
    <w:rsid w:val="00026064"/>
    <w:rsid w:val="00037468"/>
    <w:rsid w:val="00041B87"/>
    <w:rsid w:val="000421DD"/>
    <w:rsid w:val="0004552B"/>
    <w:rsid w:val="000521AD"/>
    <w:rsid w:val="000615A4"/>
    <w:rsid w:val="00063EC5"/>
    <w:rsid w:val="00075BF4"/>
    <w:rsid w:val="00081242"/>
    <w:rsid w:val="0008182B"/>
    <w:rsid w:val="00085763"/>
    <w:rsid w:val="000903B8"/>
    <w:rsid w:val="00090F5C"/>
    <w:rsid w:val="00093DBD"/>
    <w:rsid w:val="0009478F"/>
    <w:rsid w:val="00094C63"/>
    <w:rsid w:val="00097DD9"/>
    <w:rsid w:val="000A0088"/>
    <w:rsid w:val="000A018D"/>
    <w:rsid w:val="000A06FA"/>
    <w:rsid w:val="000B343E"/>
    <w:rsid w:val="000B35A6"/>
    <w:rsid w:val="000B7028"/>
    <w:rsid w:val="000B71D9"/>
    <w:rsid w:val="000C1184"/>
    <w:rsid w:val="000D36AC"/>
    <w:rsid w:val="000D4131"/>
    <w:rsid w:val="000F6CFF"/>
    <w:rsid w:val="000F7BA3"/>
    <w:rsid w:val="001047ED"/>
    <w:rsid w:val="00113D3D"/>
    <w:rsid w:val="00114F4C"/>
    <w:rsid w:val="00120C8F"/>
    <w:rsid w:val="00123706"/>
    <w:rsid w:val="00126022"/>
    <w:rsid w:val="0013026F"/>
    <w:rsid w:val="0013117A"/>
    <w:rsid w:val="0013385F"/>
    <w:rsid w:val="001437E0"/>
    <w:rsid w:val="00153DCD"/>
    <w:rsid w:val="00157CFB"/>
    <w:rsid w:val="00160FCE"/>
    <w:rsid w:val="00164074"/>
    <w:rsid w:val="0016439E"/>
    <w:rsid w:val="00167285"/>
    <w:rsid w:val="00171B7B"/>
    <w:rsid w:val="00175789"/>
    <w:rsid w:val="00176603"/>
    <w:rsid w:val="00181D75"/>
    <w:rsid w:val="00182EF8"/>
    <w:rsid w:val="00183A46"/>
    <w:rsid w:val="0018476B"/>
    <w:rsid w:val="00184E97"/>
    <w:rsid w:val="001969D9"/>
    <w:rsid w:val="001A4F4F"/>
    <w:rsid w:val="001B27B0"/>
    <w:rsid w:val="001B45F7"/>
    <w:rsid w:val="001C5923"/>
    <w:rsid w:val="001C6B75"/>
    <w:rsid w:val="001C7251"/>
    <w:rsid w:val="001C7D1F"/>
    <w:rsid w:val="001D0756"/>
    <w:rsid w:val="001D2F15"/>
    <w:rsid w:val="001E61A5"/>
    <w:rsid w:val="001F1F5E"/>
    <w:rsid w:val="001F2379"/>
    <w:rsid w:val="001F3065"/>
    <w:rsid w:val="001F6030"/>
    <w:rsid w:val="001F68E9"/>
    <w:rsid w:val="001F721F"/>
    <w:rsid w:val="00200785"/>
    <w:rsid w:val="00204D71"/>
    <w:rsid w:val="002057D5"/>
    <w:rsid w:val="00206C5E"/>
    <w:rsid w:val="00211A53"/>
    <w:rsid w:val="0021364B"/>
    <w:rsid w:val="002203F2"/>
    <w:rsid w:val="00220E8F"/>
    <w:rsid w:val="00236800"/>
    <w:rsid w:val="002433F6"/>
    <w:rsid w:val="0024628B"/>
    <w:rsid w:val="002506B5"/>
    <w:rsid w:val="0025195B"/>
    <w:rsid w:val="00252BF5"/>
    <w:rsid w:val="00257544"/>
    <w:rsid w:val="002610CA"/>
    <w:rsid w:val="002625EE"/>
    <w:rsid w:val="0026548E"/>
    <w:rsid w:val="0026784A"/>
    <w:rsid w:val="00275694"/>
    <w:rsid w:val="00286827"/>
    <w:rsid w:val="00295CB1"/>
    <w:rsid w:val="002A0BF8"/>
    <w:rsid w:val="002B4D20"/>
    <w:rsid w:val="002B6B87"/>
    <w:rsid w:val="002C48F2"/>
    <w:rsid w:val="002C751E"/>
    <w:rsid w:val="002C7D7D"/>
    <w:rsid w:val="002D0415"/>
    <w:rsid w:val="002D53A3"/>
    <w:rsid w:val="002F148F"/>
    <w:rsid w:val="00300847"/>
    <w:rsid w:val="00305322"/>
    <w:rsid w:val="003150F6"/>
    <w:rsid w:val="003240E3"/>
    <w:rsid w:val="00326C19"/>
    <w:rsid w:val="003270E2"/>
    <w:rsid w:val="003275F9"/>
    <w:rsid w:val="00332E7C"/>
    <w:rsid w:val="0033343C"/>
    <w:rsid w:val="0033384C"/>
    <w:rsid w:val="00335F9A"/>
    <w:rsid w:val="00336578"/>
    <w:rsid w:val="00344547"/>
    <w:rsid w:val="003472CF"/>
    <w:rsid w:val="00355004"/>
    <w:rsid w:val="0035707B"/>
    <w:rsid w:val="00363491"/>
    <w:rsid w:val="00367085"/>
    <w:rsid w:val="0037210D"/>
    <w:rsid w:val="00374E7A"/>
    <w:rsid w:val="00375931"/>
    <w:rsid w:val="00381982"/>
    <w:rsid w:val="00382BCF"/>
    <w:rsid w:val="00387C2B"/>
    <w:rsid w:val="003929E7"/>
    <w:rsid w:val="00395679"/>
    <w:rsid w:val="00396FBC"/>
    <w:rsid w:val="003A236A"/>
    <w:rsid w:val="003C24AB"/>
    <w:rsid w:val="003C3F2F"/>
    <w:rsid w:val="003C52CB"/>
    <w:rsid w:val="003E2E70"/>
    <w:rsid w:val="003E4662"/>
    <w:rsid w:val="003E4F9C"/>
    <w:rsid w:val="003E5503"/>
    <w:rsid w:val="003E751D"/>
    <w:rsid w:val="003E7B53"/>
    <w:rsid w:val="00400B71"/>
    <w:rsid w:val="004075E8"/>
    <w:rsid w:val="0041146B"/>
    <w:rsid w:val="0042011B"/>
    <w:rsid w:val="0042096E"/>
    <w:rsid w:val="00420E70"/>
    <w:rsid w:val="00427800"/>
    <w:rsid w:val="00430DE0"/>
    <w:rsid w:val="00433B0D"/>
    <w:rsid w:val="00437CA5"/>
    <w:rsid w:val="004444FF"/>
    <w:rsid w:val="004447AF"/>
    <w:rsid w:val="004456E9"/>
    <w:rsid w:val="004536B1"/>
    <w:rsid w:val="00453E5F"/>
    <w:rsid w:val="00461089"/>
    <w:rsid w:val="00461AD9"/>
    <w:rsid w:val="004620CE"/>
    <w:rsid w:val="004651A0"/>
    <w:rsid w:val="00466DB9"/>
    <w:rsid w:val="004674E8"/>
    <w:rsid w:val="00470C6D"/>
    <w:rsid w:val="00471692"/>
    <w:rsid w:val="00472FB7"/>
    <w:rsid w:val="00476D0A"/>
    <w:rsid w:val="0048718F"/>
    <w:rsid w:val="00490C7B"/>
    <w:rsid w:val="00495770"/>
    <w:rsid w:val="004A4ECC"/>
    <w:rsid w:val="004A609E"/>
    <w:rsid w:val="004B06AD"/>
    <w:rsid w:val="004B48BB"/>
    <w:rsid w:val="004C185D"/>
    <w:rsid w:val="004C1F04"/>
    <w:rsid w:val="004C2780"/>
    <w:rsid w:val="004C6976"/>
    <w:rsid w:val="004D60E3"/>
    <w:rsid w:val="004D648F"/>
    <w:rsid w:val="004D66CB"/>
    <w:rsid w:val="004D674A"/>
    <w:rsid w:val="004E35FD"/>
    <w:rsid w:val="00503A98"/>
    <w:rsid w:val="00503D13"/>
    <w:rsid w:val="0050449C"/>
    <w:rsid w:val="0050731C"/>
    <w:rsid w:val="00507B35"/>
    <w:rsid w:val="005130B5"/>
    <w:rsid w:val="005218A0"/>
    <w:rsid w:val="0052622B"/>
    <w:rsid w:val="00530381"/>
    <w:rsid w:val="005320B1"/>
    <w:rsid w:val="00535E0C"/>
    <w:rsid w:val="00545781"/>
    <w:rsid w:val="0056716B"/>
    <w:rsid w:val="00567D2B"/>
    <w:rsid w:val="00580C09"/>
    <w:rsid w:val="00582383"/>
    <w:rsid w:val="005932DE"/>
    <w:rsid w:val="005949AC"/>
    <w:rsid w:val="0059610F"/>
    <w:rsid w:val="005A409E"/>
    <w:rsid w:val="005B22A6"/>
    <w:rsid w:val="005C3F5B"/>
    <w:rsid w:val="005D4E2A"/>
    <w:rsid w:val="005D5A9D"/>
    <w:rsid w:val="005E4EFD"/>
    <w:rsid w:val="005F208A"/>
    <w:rsid w:val="005F60E3"/>
    <w:rsid w:val="00610190"/>
    <w:rsid w:val="00625BD0"/>
    <w:rsid w:val="0064686E"/>
    <w:rsid w:val="006472FA"/>
    <w:rsid w:val="0065601E"/>
    <w:rsid w:val="0066083A"/>
    <w:rsid w:val="00664FE2"/>
    <w:rsid w:val="00681CFE"/>
    <w:rsid w:val="00693BCB"/>
    <w:rsid w:val="006A0728"/>
    <w:rsid w:val="006A1783"/>
    <w:rsid w:val="006A28AD"/>
    <w:rsid w:val="006A3644"/>
    <w:rsid w:val="006A5F6D"/>
    <w:rsid w:val="006A7E7F"/>
    <w:rsid w:val="006A7F2A"/>
    <w:rsid w:val="006D1ADC"/>
    <w:rsid w:val="006D3D54"/>
    <w:rsid w:val="006D4AF2"/>
    <w:rsid w:val="006F1CEF"/>
    <w:rsid w:val="006F52D0"/>
    <w:rsid w:val="00706D2C"/>
    <w:rsid w:val="00711847"/>
    <w:rsid w:val="0071338C"/>
    <w:rsid w:val="00713841"/>
    <w:rsid w:val="00714886"/>
    <w:rsid w:val="0072410E"/>
    <w:rsid w:val="0073725A"/>
    <w:rsid w:val="00743BE0"/>
    <w:rsid w:val="00747D72"/>
    <w:rsid w:val="00752E17"/>
    <w:rsid w:val="00756C88"/>
    <w:rsid w:val="00761EE3"/>
    <w:rsid w:val="0077027C"/>
    <w:rsid w:val="00771E1C"/>
    <w:rsid w:val="00777418"/>
    <w:rsid w:val="00783CFC"/>
    <w:rsid w:val="00783E3E"/>
    <w:rsid w:val="007846E2"/>
    <w:rsid w:val="007923B2"/>
    <w:rsid w:val="00792967"/>
    <w:rsid w:val="007A30AC"/>
    <w:rsid w:val="007A4CEB"/>
    <w:rsid w:val="007A636B"/>
    <w:rsid w:val="007C4818"/>
    <w:rsid w:val="007C6A73"/>
    <w:rsid w:val="007C7F59"/>
    <w:rsid w:val="007D53EB"/>
    <w:rsid w:val="007D793C"/>
    <w:rsid w:val="007F573D"/>
    <w:rsid w:val="00800AE2"/>
    <w:rsid w:val="00801221"/>
    <w:rsid w:val="008028B2"/>
    <w:rsid w:val="00806360"/>
    <w:rsid w:val="00806494"/>
    <w:rsid w:val="00806A37"/>
    <w:rsid w:val="0080714C"/>
    <w:rsid w:val="00811F27"/>
    <w:rsid w:val="008162B0"/>
    <w:rsid w:val="00823009"/>
    <w:rsid w:val="00832BB5"/>
    <w:rsid w:val="00833113"/>
    <w:rsid w:val="00836FE3"/>
    <w:rsid w:val="00853BB1"/>
    <w:rsid w:val="0085690C"/>
    <w:rsid w:val="00857D41"/>
    <w:rsid w:val="00863977"/>
    <w:rsid w:val="00864A07"/>
    <w:rsid w:val="0087094A"/>
    <w:rsid w:val="00871318"/>
    <w:rsid w:val="008723AD"/>
    <w:rsid w:val="00881846"/>
    <w:rsid w:val="00886BD5"/>
    <w:rsid w:val="0089290B"/>
    <w:rsid w:val="00896D9A"/>
    <w:rsid w:val="00897837"/>
    <w:rsid w:val="008A1600"/>
    <w:rsid w:val="008A2C62"/>
    <w:rsid w:val="008A348A"/>
    <w:rsid w:val="008A40DD"/>
    <w:rsid w:val="008B2311"/>
    <w:rsid w:val="008B5F71"/>
    <w:rsid w:val="008F425F"/>
    <w:rsid w:val="008F7FE4"/>
    <w:rsid w:val="009004A2"/>
    <w:rsid w:val="00904264"/>
    <w:rsid w:val="00906201"/>
    <w:rsid w:val="009065B7"/>
    <w:rsid w:val="00914D95"/>
    <w:rsid w:val="009248F9"/>
    <w:rsid w:val="00930DF8"/>
    <w:rsid w:val="009332D2"/>
    <w:rsid w:val="0093431D"/>
    <w:rsid w:val="0093612C"/>
    <w:rsid w:val="0095152E"/>
    <w:rsid w:val="00951C0D"/>
    <w:rsid w:val="00953082"/>
    <w:rsid w:val="0095767B"/>
    <w:rsid w:val="00963D69"/>
    <w:rsid w:val="009668ED"/>
    <w:rsid w:val="00970FBC"/>
    <w:rsid w:val="00976328"/>
    <w:rsid w:val="00977499"/>
    <w:rsid w:val="00981DA1"/>
    <w:rsid w:val="00983E17"/>
    <w:rsid w:val="009857D6"/>
    <w:rsid w:val="00990AC5"/>
    <w:rsid w:val="00990D6C"/>
    <w:rsid w:val="00994CA3"/>
    <w:rsid w:val="00996557"/>
    <w:rsid w:val="00996B50"/>
    <w:rsid w:val="009C72E0"/>
    <w:rsid w:val="009D0807"/>
    <w:rsid w:val="009D15A8"/>
    <w:rsid w:val="009D2B31"/>
    <w:rsid w:val="009E594D"/>
    <w:rsid w:val="009E6295"/>
    <w:rsid w:val="009E6EE6"/>
    <w:rsid w:val="009F55AF"/>
    <w:rsid w:val="009F594F"/>
    <w:rsid w:val="009F6604"/>
    <w:rsid w:val="009F7D6E"/>
    <w:rsid w:val="00A00AFC"/>
    <w:rsid w:val="00A1151F"/>
    <w:rsid w:val="00A12414"/>
    <w:rsid w:val="00A16176"/>
    <w:rsid w:val="00A20794"/>
    <w:rsid w:val="00A300D7"/>
    <w:rsid w:val="00A334F5"/>
    <w:rsid w:val="00A44038"/>
    <w:rsid w:val="00A44866"/>
    <w:rsid w:val="00A530B4"/>
    <w:rsid w:val="00A71551"/>
    <w:rsid w:val="00A7489F"/>
    <w:rsid w:val="00A77628"/>
    <w:rsid w:val="00A812CB"/>
    <w:rsid w:val="00A9145A"/>
    <w:rsid w:val="00A91503"/>
    <w:rsid w:val="00A91C4C"/>
    <w:rsid w:val="00A941C3"/>
    <w:rsid w:val="00A94508"/>
    <w:rsid w:val="00AA060B"/>
    <w:rsid w:val="00AA307A"/>
    <w:rsid w:val="00AA483D"/>
    <w:rsid w:val="00AB3347"/>
    <w:rsid w:val="00AC2893"/>
    <w:rsid w:val="00AD1A2E"/>
    <w:rsid w:val="00AD44DE"/>
    <w:rsid w:val="00AE3F85"/>
    <w:rsid w:val="00AF14AD"/>
    <w:rsid w:val="00AF389D"/>
    <w:rsid w:val="00AF649D"/>
    <w:rsid w:val="00AF7C07"/>
    <w:rsid w:val="00B1780C"/>
    <w:rsid w:val="00B21EA2"/>
    <w:rsid w:val="00B23BDD"/>
    <w:rsid w:val="00B245FD"/>
    <w:rsid w:val="00B26BF7"/>
    <w:rsid w:val="00B32B39"/>
    <w:rsid w:val="00B3718F"/>
    <w:rsid w:val="00B417E5"/>
    <w:rsid w:val="00B46475"/>
    <w:rsid w:val="00B46C31"/>
    <w:rsid w:val="00B5542C"/>
    <w:rsid w:val="00B650F3"/>
    <w:rsid w:val="00B74850"/>
    <w:rsid w:val="00B7739F"/>
    <w:rsid w:val="00B86761"/>
    <w:rsid w:val="00B91D0A"/>
    <w:rsid w:val="00B9201B"/>
    <w:rsid w:val="00B94213"/>
    <w:rsid w:val="00B95DA0"/>
    <w:rsid w:val="00BA061A"/>
    <w:rsid w:val="00BA6BEB"/>
    <w:rsid w:val="00BA7060"/>
    <w:rsid w:val="00BB5682"/>
    <w:rsid w:val="00BD0681"/>
    <w:rsid w:val="00BD1F6C"/>
    <w:rsid w:val="00BD41EB"/>
    <w:rsid w:val="00BE30CD"/>
    <w:rsid w:val="00BE3120"/>
    <w:rsid w:val="00BE3C2D"/>
    <w:rsid w:val="00BF2FDF"/>
    <w:rsid w:val="00BF7901"/>
    <w:rsid w:val="00C00BFC"/>
    <w:rsid w:val="00C07F88"/>
    <w:rsid w:val="00C139A7"/>
    <w:rsid w:val="00C17B42"/>
    <w:rsid w:val="00C17FC9"/>
    <w:rsid w:val="00C22589"/>
    <w:rsid w:val="00C23121"/>
    <w:rsid w:val="00C2534F"/>
    <w:rsid w:val="00C2753A"/>
    <w:rsid w:val="00C275BE"/>
    <w:rsid w:val="00C304B7"/>
    <w:rsid w:val="00C32AD7"/>
    <w:rsid w:val="00C37710"/>
    <w:rsid w:val="00C377A0"/>
    <w:rsid w:val="00C4184E"/>
    <w:rsid w:val="00C4515C"/>
    <w:rsid w:val="00C629DA"/>
    <w:rsid w:val="00C62A35"/>
    <w:rsid w:val="00C65A28"/>
    <w:rsid w:val="00C65BAC"/>
    <w:rsid w:val="00C7143D"/>
    <w:rsid w:val="00C8345A"/>
    <w:rsid w:val="00C85ACD"/>
    <w:rsid w:val="00C86F67"/>
    <w:rsid w:val="00C91079"/>
    <w:rsid w:val="00CA4EAD"/>
    <w:rsid w:val="00CA553A"/>
    <w:rsid w:val="00CB0AC5"/>
    <w:rsid w:val="00CB2810"/>
    <w:rsid w:val="00CB55F2"/>
    <w:rsid w:val="00CC2891"/>
    <w:rsid w:val="00CD3490"/>
    <w:rsid w:val="00CD3985"/>
    <w:rsid w:val="00CD436D"/>
    <w:rsid w:val="00CD7EA9"/>
    <w:rsid w:val="00CE3E45"/>
    <w:rsid w:val="00CE5438"/>
    <w:rsid w:val="00CE7947"/>
    <w:rsid w:val="00CF186B"/>
    <w:rsid w:val="00CF64E2"/>
    <w:rsid w:val="00D00131"/>
    <w:rsid w:val="00D02F06"/>
    <w:rsid w:val="00D05615"/>
    <w:rsid w:val="00D065D9"/>
    <w:rsid w:val="00D147D4"/>
    <w:rsid w:val="00D17D14"/>
    <w:rsid w:val="00D204DE"/>
    <w:rsid w:val="00D20A71"/>
    <w:rsid w:val="00D229C1"/>
    <w:rsid w:val="00D24764"/>
    <w:rsid w:val="00D330B2"/>
    <w:rsid w:val="00D3346A"/>
    <w:rsid w:val="00D33DC9"/>
    <w:rsid w:val="00D46677"/>
    <w:rsid w:val="00D7123E"/>
    <w:rsid w:val="00D741DD"/>
    <w:rsid w:val="00D92FFF"/>
    <w:rsid w:val="00D9301F"/>
    <w:rsid w:val="00D9475D"/>
    <w:rsid w:val="00D9568E"/>
    <w:rsid w:val="00DA6202"/>
    <w:rsid w:val="00DA7801"/>
    <w:rsid w:val="00DB2BBC"/>
    <w:rsid w:val="00DC0168"/>
    <w:rsid w:val="00DC3190"/>
    <w:rsid w:val="00DC4331"/>
    <w:rsid w:val="00DD0B45"/>
    <w:rsid w:val="00DD7673"/>
    <w:rsid w:val="00DE4BFE"/>
    <w:rsid w:val="00DF34E1"/>
    <w:rsid w:val="00E01DB2"/>
    <w:rsid w:val="00E021B2"/>
    <w:rsid w:val="00E05365"/>
    <w:rsid w:val="00E06CC6"/>
    <w:rsid w:val="00E135EE"/>
    <w:rsid w:val="00E1633F"/>
    <w:rsid w:val="00E219EB"/>
    <w:rsid w:val="00E31C62"/>
    <w:rsid w:val="00E40291"/>
    <w:rsid w:val="00E40563"/>
    <w:rsid w:val="00E40FD1"/>
    <w:rsid w:val="00E45137"/>
    <w:rsid w:val="00E47483"/>
    <w:rsid w:val="00E51C20"/>
    <w:rsid w:val="00E5509A"/>
    <w:rsid w:val="00E55D3F"/>
    <w:rsid w:val="00E62270"/>
    <w:rsid w:val="00E77423"/>
    <w:rsid w:val="00E9020B"/>
    <w:rsid w:val="00E9207A"/>
    <w:rsid w:val="00E93A67"/>
    <w:rsid w:val="00EA19E5"/>
    <w:rsid w:val="00EA5481"/>
    <w:rsid w:val="00EB2F96"/>
    <w:rsid w:val="00EB3B33"/>
    <w:rsid w:val="00EB736A"/>
    <w:rsid w:val="00ED3298"/>
    <w:rsid w:val="00EF24A4"/>
    <w:rsid w:val="00EF298E"/>
    <w:rsid w:val="00EF313F"/>
    <w:rsid w:val="00F01075"/>
    <w:rsid w:val="00F055DC"/>
    <w:rsid w:val="00F134A5"/>
    <w:rsid w:val="00F20B6D"/>
    <w:rsid w:val="00F24748"/>
    <w:rsid w:val="00F24FAC"/>
    <w:rsid w:val="00F2790F"/>
    <w:rsid w:val="00F34BF2"/>
    <w:rsid w:val="00F427DB"/>
    <w:rsid w:val="00F53D28"/>
    <w:rsid w:val="00F54DA4"/>
    <w:rsid w:val="00F60D2E"/>
    <w:rsid w:val="00F62BCC"/>
    <w:rsid w:val="00F63507"/>
    <w:rsid w:val="00F659DA"/>
    <w:rsid w:val="00F800A7"/>
    <w:rsid w:val="00F834A4"/>
    <w:rsid w:val="00F86024"/>
    <w:rsid w:val="00F944B5"/>
    <w:rsid w:val="00FA22FF"/>
    <w:rsid w:val="00FA5339"/>
    <w:rsid w:val="00FB01E4"/>
    <w:rsid w:val="00FB3648"/>
    <w:rsid w:val="00FB4C76"/>
    <w:rsid w:val="00FB5156"/>
    <w:rsid w:val="00FB6616"/>
    <w:rsid w:val="00FD1206"/>
    <w:rsid w:val="00FD28D8"/>
    <w:rsid w:val="00FE1C64"/>
    <w:rsid w:val="00FF0D8D"/>
    <w:rsid w:val="00FF20B0"/>
    <w:rsid w:val="00FF3AFF"/>
    <w:rsid w:val="00FF3E2C"/>
    <w:rsid w:val="00FF60E3"/>
    <w:rsid w:val="00FF77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lsdException w:name="List Paragraph" w:semiHidden="0" w:uiPriority="34" w:qFormat="1"/>
    <w:lsdException w:name="Quote" w:semiHidden="0" w:uiPriority="73"/>
    <w:lsdException w:name="Intense Quote" w:semiHidden="0" w:uiPriority="60"/>
    <w:lsdException w:name="Medium List 2 Accent 1" w:semiHidden="0" w:uiPriority="66"/>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13117A"/>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A9145A"/>
    <w:pPr>
      <w:keepNext/>
      <w:keepLines/>
      <w:spacing w:after="120"/>
      <w:outlineLvl w:val="0"/>
    </w:pPr>
    <w:rPr>
      <w:rFonts w:eastAsia="Times New Roman"/>
      <w:b/>
      <w:bCs/>
      <w:color w:val="851130"/>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851130"/>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851130"/>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link w:val="ListParagraphChar"/>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link w:val="Heading1"/>
    <w:uiPriority w:val="9"/>
    <w:rsid w:val="00A9145A"/>
    <w:rPr>
      <w:rFonts w:ascii="Arial" w:eastAsia="Times New Roman" w:hAnsi="Arial"/>
      <w:b/>
      <w:bCs/>
      <w:color w:val="851130"/>
      <w:sz w:val="40"/>
      <w:szCs w:val="28"/>
      <w:lang w:val="en-AU"/>
    </w:rPr>
  </w:style>
  <w:style w:type="character" w:customStyle="1" w:styleId="Heading2Char">
    <w:name w:val="Heading 2 Char"/>
    <w:link w:val="Heading2"/>
    <w:uiPriority w:val="9"/>
    <w:rsid w:val="00A9145A"/>
    <w:rPr>
      <w:rFonts w:ascii="Arial" w:eastAsia="Times New Roman" w:hAnsi="Arial"/>
      <w:b/>
      <w:bCs/>
      <w:color w:val="851130"/>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ja-JP"/>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ja-JP"/>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ja-JP"/>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851130"/>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FootnoteReference">
    <w:name w:val="footnote reference"/>
    <w:basedOn w:val="DefaultParagraphFont"/>
    <w:uiPriority w:val="99"/>
    <w:semiHidden/>
    <w:unhideWhenUsed/>
    <w:rsid w:val="0065601E"/>
    <w:rPr>
      <w:vertAlign w:val="superscript"/>
    </w:rPr>
  </w:style>
  <w:style w:type="paragraph" w:customStyle="1" w:styleId="HeadingFigure">
    <w:name w:val="Heading Figure"/>
    <w:basedOn w:val="Normal"/>
    <w:uiPriority w:val="2"/>
    <w:qFormat/>
    <w:rsid w:val="0065601E"/>
    <w:pPr>
      <w:spacing w:before="240" w:after="120"/>
    </w:pPr>
    <w:rPr>
      <w:b/>
    </w:rPr>
  </w:style>
  <w:style w:type="table" w:customStyle="1" w:styleId="LightList-Accent11">
    <w:name w:val="Light List - Accent 11"/>
    <w:basedOn w:val="TableNormal"/>
    <w:uiPriority w:val="61"/>
    <w:rsid w:val="0065601E"/>
    <w:rPr>
      <w:lang w:val="en-US" w:eastAsia="en-US"/>
    </w:rPr>
    <w:tblPr>
      <w:tblStyleRowBandSize w:val="1"/>
      <w:tblStyleColBandSize w:val="1"/>
      <w:tblBorders>
        <w:top w:val="single" w:sz="8" w:space="0" w:color="B30033"/>
        <w:left w:val="single" w:sz="8" w:space="0" w:color="B30033"/>
        <w:bottom w:val="single" w:sz="8" w:space="0" w:color="B30033"/>
        <w:right w:val="single" w:sz="8" w:space="0" w:color="B30033"/>
      </w:tblBorders>
    </w:tblPr>
    <w:tblStylePr w:type="firstRow">
      <w:pPr>
        <w:spacing w:before="0" w:after="0" w:line="240" w:lineRule="auto"/>
      </w:pPr>
      <w:rPr>
        <w:b/>
        <w:bCs/>
        <w:color w:val="FFFFFF"/>
      </w:rPr>
      <w:tblPr/>
      <w:tcPr>
        <w:shd w:val="clear" w:color="auto" w:fill="B30033"/>
      </w:tcPr>
    </w:tblStylePr>
    <w:tblStylePr w:type="lastRow">
      <w:pPr>
        <w:spacing w:before="0" w:after="0" w:line="240" w:lineRule="auto"/>
      </w:pPr>
      <w:rPr>
        <w:b/>
        <w:bCs/>
      </w:rPr>
      <w:tblPr/>
      <w:tcPr>
        <w:tcBorders>
          <w:top w:val="double" w:sz="6" w:space="0" w:color="B30033"/>
          <w:left w:val="single" w:sz="8" w:space="0" w:color="B30033"/>
          <w:bottom w:val="single" w:sz="8" w:space="0" w:color="B30033"/>
          <w:right w:val="single" w:sz="8" w:space="0" w:color="B30033"/>
        </w:tcBorders>
      </w:tcPr>
    </w:tblStylePr>
    <w:tblStylePr w:type="firstCol">
      <w:rPr>
        <w:b/>
        <w:bCs/>
      </w:rPr>
    </w:tblStylePr>
    <w:tblStylePr w:type="lastCol">
      <w:rPr>
        <w:b/>
        <w:bCs/>
      </w:rPr>
    </w:tblStylePr>
    <w:tblStylePr w:type="band1Vert">
      <w:tblPr/>
      <w:tcPr>
        <w:tcBorders>
          <w:top w:val="single" w:sz="8" w:space="0" w:color="B30033"/>
          <w:left w:val="single" w:sz="8" w:space="0" w:color="B30033"/>
          <w:bottom w:val="single" w:sz="8" w:space="0" w:color="B30033"/>
          <w:right w:val="single" w:sz="8" w:space="0" w:color="B30033"/>
        </w:tcBorders>
      </w:tcPr>
    </w:tblStylePr>
    <w:tblStylePr w:type="band1Horz">
      <w:tblPr/>
      <w:tcPr>
        <w:tcBorders>
          <w:top w:val="single" w:sz="8" w:space="0" w:color="B30033"/>
          <w:left w:val="single" w:sz="8" w:space="0" w:color="B30033"/>
          <w:bottom w:val="single" w:sz="8" w:space="0" w:color="B30033"/>
          <w:right w:val="single" w:sz="8" w:space="0" w:color="B30033"/>
        </w:tcBorders>
      </w:tcPr>
    </w:tblStylePr>
  </w:style>
  <w:style w:type="table" w:customStyle="1" w:styleId="LightShading-Accent11">
    <w:name w:val="Light Shading - Accent 11"/>
    <w:basedOn w:val="TableNormal"/>
    <w:uiPriority w:val="60"/>
    <w:rsid w:val="0065601E"/>
    <w:rPr>
      <w:color w:val="860025"/>
      <w:lang w:val="en-US" w:eastAsia="en-US"/>
    </w:rPr>
    <w:tblPr>
      <w:tblStyleRowBandSize w:val="1"/>
      <w:tblStyleColBandSize w:val="1"/>
      <w:tblBorders>
        <w:top w:val="single" w:sz="8" w:space="0" w:color="B30033"/>
        <w:bottom w:val="single" w:sz="8" w:space="0" w:color="B30033"/>
      </w:tblBorders>
    </w:tblPr>
    <w:tblStylePr w:type="firstRow">
      <w:pPr>
        <w:spacing w:before="0" w:after="0" w:line="240" w:lineRule="auto"/>
      </w:pPr>
      <w:rPr>
        <w:b/>
        <w:bCs/>
      </w:rPr>
      <w:tblPr/>
      <w:tcPr>
        <w:tcBorders>
          <w:top w:val="single" w:sz="8" w:space="0" w:color="B30033"/>
          <w:left w:val="nil"/>
          <w:bottom w:val="single" w:sz="8" w:space="0" w:color="B30033"/>
          <w:right w:val="nil"/>
          <w:insideH w:val="nil"/>
          <w:insideV w:val="nil"/>
        </w:tcBorders>
      </w:tcPr>
    </w:tblStylePr>
    <w:tblStylePr w:type="lastRow">
      <w:pPr>
        <w:spacing w:before="0" w:after="0" w:line="240" w:lineRule="auto"/>
      </w:pPr>
      <w:rPr>
        <w:b/>
        <w:bCs/>
      </w:rPr>
      <w:tblPr/>
      <w:tcPr>
        <w:tcBorders>
          <w:top w:val="single" w:sz="8" w:space="0" w:color="B30033"/>
          <w:left w:val="nil"/>
          <w:bottom w:val="single" w:sz="8" w:space="0" w:color="B300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DC4"/>
      </w:tcPr>
    </w:tblStylePr>
    <w:tblStylePr w:type="band1Horz">
      <w:tblPr/>
      <w:tcPr>
        <w:tcBorders>
          <w:left w:val="nil"/>
          <w:right w:val="nil"/>
          <w:insideH w:val="nil"/>
          <w:insideV w:val="nil"/>
        </w:tcBorders>
        <w:shd w:val="clear" w:color="auto" w:fill="FFADC4"/>
      </w:tcPr>
    </w:tblStylePr>
  </w:style>
  <w:style w:type="table" w:customStyle="1" w:styleId="LightGrid-Accent11">
    <w:name w:val="Light Grid - Accent 11"/>
    <w:basedOn w:val="TableNormal"/>
    <w:uiPriority w:val="62"/>
    <w:rsid w:val="0065601E"/>
    <w:rPr>
      <w:lang w:val="en-US" w:eastAsia="en-US"/>
    </w:rPr>
    <w:tblPr>
      <w:tblStyleRowBandSize w:val="1"/>
      <w:tblStyleColBandSize w:val="1"/>
      <w:tblBorders>
        <w:top w:val="single" w:sz="8" w:space="0" w:color="B30033"/>
        <w:left w:val="single" w:sz="8" w:space="0" w:color="B30033"/>
        <w:bottom w:val="single" w:sz="8" w:space="0" w:color="B30033"/>
        <w:right w:val="single" w:sz="8" w:space="0" w:color="B30033"/>
        <w:insideH w:val="single" w:sz="8" w:space="0" w:color="B30033"/>
        <w:insideV w:val="single" w:sz="8" w:space="0" w:color="B30033"/>
      </w:tblBorders>
    </w:tblPr>
    <w:tblStylePr w:type="firstRow">
      <w:pPr>
        <w:spacing w:before="0" w:after="0" w:line="240" w:lineRule="auto"/>
      </w:pPr>
      <w:rPr>
        <w:rFonts w:ascii="Cambria" w:eastAsia="Times New Roman" w:hAnsi="Cambria" w:cs="Times New Roman"/>
        <w:b/>
        <w:bCs/>
      </w:rPr>
      <w:tblPr/>
      <w:tcPr>
        <w:tcBorders>
          <w:top w:val="single" w:sz="8" w:space="0" w:color="B30033"/>
          <w:left w:val="single" w:sz="8" w:space="0" w:color="B30033"/>
          <w:bottom w:val="single" w:sz="18" w:space="0" w:color="B30033"/>
          <w:right w:val="single" w:sz="8" w:space="0" w:color="B30033"/>
          <w:insideH w:val="nil"/>
          <w:insideV w:val="single" w:sz="8" w:space="0" w:color="B30033"/>
        </w:tcBorders>
      </w:tcPr>
    </w:tblStylePr>
    <w:tblStylePr w:type="lastRow">
      <w:pPr>
        <w:spacing w:before="0" w:after="0" w:line="240" w:lineRule="auto"/>
      </w:pPr>
      <w:rPr>
        <w:rFonts w:ascii="Cambria" w:eastAsia="Times New Roman" w:hAnsi="Cambria" w:cs="Times New Roman"/>
        <w:b/>
        <w:bCs/>
      </w:rPr>
      <w:tblPr/>
      <w:tcPr>
        <w:tcBorders>
          <w:top w:val="double" w:sz="6" w:space="0" w:color="B30033"/>
          <w:left w:val="single" w:sz="8" w:space="0" w:color="B30033"/>
          <w:bottom w:val="single" w:sz="8" w:space="0" w:color="B30033"/>
          <w:right w:val="single" w:sz="8" w:space="0" w:color="B30033"/>
          <w:insideH w:val="nil"/>
          <w:insideV w:val="single" w:sz="8" w:space="0" w:color="B3003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30033"/>
          <w:left w:val="single" w:sz="8" w:space="0" w:color="B30033"/>
          <w:bottom w:val="single" w:sz="8" w:space="0" w:color="B30033"/>
          <w:right w:val="single" w:sz="8" w:space="0" w:color="B30033"/>
        </w:tcBorders>
      </w:tcPr>
    </w:tblStylePr>
    <w:tblStylePr w:type="band1Vert">
      <w:tblPr/>
      <w:tcPr>
        <w:tcBorders>
          <w:top w:val="single" w:sz="8" w:space="0" w:color="B30033"/>
          <w:left w:val="single" w:sz="8" w:space="0" w:color="B30033"/>
          <w:bottom w:val="single" w:sz="8" w:space="0" w:color="B30033"/>
          <w:right w:val="single" w:sz="8" w:space="0" w:color="B30033"/>
        </w:tcBorders>
        <w:shd w:val="clear" w:color="auto" w:fill="FFADC4"/>
      </w:tcPr>
    </w:tblStylePr>
    <w:tblStylePr w:type="band1Horz">
      <w:tblPr/>
      <w:tcPr>
        <w:tcBorders>
          <w:top w:val="single" w:sz="8" w:space="0" w:color="B30033"/>
          <w:left w:val="single" w:sz="8" w:space="0" w:color="B30033"/>
          <w:bottom w:val="single" w:sz="8" w:space="0" w:color="B30033"/>
          <w:right w:val="single" w:sz="8" w:space="0" w:color="B30033"/>
          <w:insideV w:val="single" w:sz="8" w:space="0" w:color="B30033"/>
        </w:tcBorders>
        <w:shd w:val="clear" w:color="auto" w:fill="FFADC4"/>
      </w:tcPr>
    </w:tblStylePr>
    <w:tblStylePr w:type="band2Horz">
      <w:tblPr/>
      <w:tcPr>
        <w:tcBorders>
          <w:top w:val="single" w:sz="8" w:space="0" w:color="B30033"/>
          <w:left w:val="single" w:sz="8" w:space="0" w:color="B30033"/>
          <w:bottom w:val="single" w:sz="8" w:space="0" w:color="B30033"/>
          <w:right w:val="single" w:sz="8" w:space="0" w:color="B30033"/>
          <w:insideV w:val="single" w:sz="8" w:space="0" w:color="B30033"/>
        </w:tcBorders>
      </w:tcPr>
    </w:tblStylePr>
  </w:style>
  <w:style w:type="table" w:customStyle="1" w:styleId="MediumShading1-Accent11">
    <w:name w:val="Medium Shading 1 - Accent 11"/>
    <w:basedOn w:val="TableNormal"/>
    <w:uiPriority w:val="63"/>
    <w:rsid w:val="0065601E"/>
    <w:rPr>
      <w:lang w:val="en-US" w:eastAsia="en-US"/>
    </w:rPr>
    <w:tblPr>
      <w:tblStyleRowBandSize w:val="1"/>
      <w:tblStyleColBandSize w:val="1"/>
      <w:tblBorders>
        <w:top w:val="single" w:sz="8" w:space="0" w:color="FF074D"/>
        <w:left w:val="single" w:sz="8" w:space="0" w:color="FF074D"/>
        <w:bottom w:val="single" w:sz="8" w:space="0" w:color="FF074D"/>
        <w:right w:val="single" w:sz="8" w:space="0" w:color="FF074D"/>
        <w:insideH w:val="single" w:sz="8" w:space="0" w:color="FF074D"/>
      </w:tblBorders>
    </w:tblPr>
    <w:tblStylePr w:type="firstRow">
      <w:pPr>
        <w:spacing w:before="0" w:after="0" w:line="240" w:lineRule="auto"/>
      </w:pPr>
      <w:rPr>
        <w:b/>
        <w:bCs/>
        <w:color w:val="FFFFFF"/>
      </w:rPr>
      <w:tblPr/>
      <w:tcPr>
        <w:tcBorders>
          <w:top w:val="single" w:sz="8" w:space="0" w:color="FF074D"/>
          <w:left w:val="single" w:sz="8" w:space="0" w:color="FF074D"/>
          <w:bottom w:val="single" w:sz="8" w:space="0" w:color="FF074D"/>
          <w:right w:val="single" w:sz="8" w:space="0" w:color="FF074D"/>
          <w:insideH w:val="nil"/>
          <w:insideV w:val="nil"/>
        </w:tcBorders>
        <w:shd w:val="clear" w:color="auto" w:fill="B30033"/>
      </w:tcPr>
    </w:tblStylePr>
    <w:tblStylePr w:type="lastRow">
      <w:pPr>
        <w:spacing w:before="0" w:after="0" w:line="240" w:lineRule="auto"/>
      </w:pPr>
      <w:rPr>
        <w:b/>
        <w:bCs/>
      </w:rPr>
      <w:tblPr/>
      <w:tcPr>
        <w:tcBorders>
          <w:top w:val="double" w:sz="6" w:space="0" w:color="FF074D"/>
          <w:left w:val="single" w:sz="8" w:space="0" w:color="FF074D"/>
          <w:bottom w:val="single" w:sz="8" w:space="0" w:color="FF074D"/>
          <w:right w:val="single" w:sz="8" w:space="0" w:color="FF074D"/>
          <w:insideH w:val="nil"/>
          <w:insideV w:val="nil"/>
        </w:tcBorders>
      </w:tcPr>
    </w:tblStylePr>
    <w:tblStylePr w:type="firstCol">
      <w:rPr>
        <w:b/>
        <w:bCs/>
      </w:rPr>
    </w:tblStylePr>
    <w:tblStylePr w:type="lastCol">
      <w:rPr>
        <w:b/>
        <w:bCs/>
      </w:rPr>
    </w:tblStylePr>
    <w:tblStylePr w:type="band1Vert">
      <w:tblPr/>
      <w:tcPr>
        <w:shd w:val="clear" w:color="auto" w:fill="FFADC4"/>
      </w:tcPr>
    </w:tblStylePr>
    <w:tblStylePr w:type="band1Horz">
      <w:tblPr/>
      <w:tcPr>
        <w:tcBorders>
          <w:insideH w:val="nil"/>
          <w:insideV w:val="nil"/>
        </w:tcBorders>
        <w:shd w:val="clear" w:color="auto" w:fill="FFADC4"/>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65601E"/>
    <w:rPr>
      <w:color w:val="000000"/>
      <w:lang w:val="en-US" w:eastAsia="en-US"/>
    </w:rPr>
    <w:tblPr>
      <w:tblStyleRowBandSize w:val="1"/>
      <w:tblStyleColBandSize w:val="1"/>
      <w:tblBorders>
        <w:top w:val="single" w:sz="8" w:space="0" w:color="B30033"/>
        <w:bottom w:val="single" w:sz="8" w:space="0" w:color="B30033"/>
      </w:tblBorders>
    </w:tblPr>
    <w:tblStylePr w:type="firstRow">
      <w:rPr>
        <w:rFonts w:ascii="Cambria" w:eastAsia="Times New Roman" w:hAnsi="Cambria" w:cs="Times New Roman"/>
      </w:rPr>
      <w:tblPr/>
      <w:tcPr>
        <w:tcBorders>
          <w:top w:val="nil"/>
          <w:bottom w:val="single" w:sz="8" w:space="0" w:color="B30033"/>
        </w:tcBorders>
      </w:tcPr>
    </w:tblStylePr>
    <w:tblStylePr w:type="lastRow">
      <w:rPr>
        <w:b/>
        <w:bCs/>
        <w:color w:val="757477"/>
      </w:rPr>
      <w:tblPr/>
      <w:tcPr>
        <w:tcBorders>
          <w:top w:val="single" w:sz="8" w:space="0" w:color="B30033"/>
          <w:bottom w:val="single" w:sz="8" w:space="0" w:color="B30033"/>
        </w:tcBorders>
      </w:tcPr>
    </w:tblStylePr>
    <w:tblStylePr w:type="firstCol">
      <w:rPr>
        <w:b/>
        <w:bCs/>
      </w:rPr>
    </w:tblStylePr>
    <w:tblStylePr w:type="lastCol">
      <w:rPr>
        <w:b/>
        <w:bCs/>
      </w:rPr>
      <w:tblPr/>
      <w:tcPr>
        <w:tcBorders>
          <w:top w:val="single" w:sz="8" w:space="0" w:color="B30033"/>
          <w:bottom w:val="single" w:sz="8" w:space="0" w:color="B30033"/>
        </w:tcBorders>
      </w:tcPr>
    </w:tblStylePr>
    <w:tblStylePr w:type="band1Vert">
      <w:tblPr/>
      <w:tcPr>
        <w:shd w:val="clear" w:color="auto" w:fill="FFADC4"/>
      </w:tcPr>
    </w:tblStylePr>
    <w:tblStylePr w:type="band1Horz">
      <w:tblPr/>
      <w:tcPr>
        <w:shd w:val="clear" w:color="auto" w:fill="FFADC4"/>
      </w:tcPr>
    </w:tblStylePr>
  </w:style>
  <w:style w:type="table" w:customStyle="1" w:styleId="LightList1">
    <w:name w:val="Light List1"/>
    <w:basedOn w:val="TableNormal"/>
    <w:uiPriority w:val="61"/>
    <w:rsid w:val="0065601E"/>
    <w:rPr>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CommentText">
    <w:name w:val="annotation text"/>
    <w:basedOn w:val="Normal"/>
    <w:link w:val="CommentTextChar"/>
    <w:uiPriority w:val="99"/>
    <w:semiHidden/>
    <w:rsid w:val="0065601E"/>
    <w:pPr>
      <w:spacing w:before="120" w:after="180"/>
    </w:pPr>
    <w:rPr>
      <w:sz w:val="20"/>
      <w:szCs w:val="20"/>
    </w:rPr>
  </w:style>
  <w:style w:type="character" w:customStyle="1" w:styleId="CommentTextChar">
    <w:name w:val="Comment Text Char"/>
    <w:basedOn w:val="DefaultParagraphFont"/>
    <w:link w:val="CommentText"/>
    <w:uiPriority w:val="99"/>
    <w:semiHidden/>
    <w:rsid w:val="0065601E"/>
    <w:rPr>
      <w:rFonts w:ascii="Arial" w:hAnsi="Arial"/>
      <w:lang w:eastAsia="en-US"/>
    </w:rPr>
  </w:style>
  <w:style w:type="paragraph" w:styleId="FootnoteText">
    <w:name w:val="footnote text"/>
    <w:basedOn w:val="Normal"/>
    <w:link w:val="FootnoteTextChar"/>
    <w:uiPriority w:val="99"/>
    <w:semiHidden/>
    <w:rsid w:val="0065601E"/>
    <w:pPr>
      <w:spacing w:after="0"/>
    </w:pPr>
    <w:rPr>
      <w:sz w:val="20"/>
      <w:szCs w:val="20"/>
    </w:rPr>
  </w:style>
  <w:style w:type="character" w:customStyle="1" w:styleId="FootnoteTextChar">
    <w:name w:val="Footnote Text Char"/>
    <w:basedOn w:val="DefaultParagraphFont"/>
    <w:link w:val="FootnoteText"/>
    <w:uiPriority w:val="99"/>
    <w:semiHidden/>
    <w:rsid w:val="0065601E"/>
    <w:rPr>
      <w:rFonts w:ascii="Arial" w:hAnsi="Arial"/>
      <w:lang w:eastAsia="en-US"/>
    </w:rPr>
  </w:style>
  <w:style w:type="character" w:styleId="CommentReference">
    <w:name w:val="annotation reference"/>
    <w:basedOn w:val="DefaultParagraphFont"/>
    <w:uiPriority w:val="99"/>
    <w:semiHidden/>
    <w:rsid w:val="0065601E"/>
    <w:rPr>
      <w:rFonts w:cs="Times New Roman"/>
      <w:sz w:val="16"/>
      <w:szCs w:val="16"/>
    </w:rPr>
  </w:style>
  <w:style w:type="paragraph" w:styleId="CommentSubject">
    <w:name w:val="annotation subject"/>
    <w:basedOn w:val="CommentText"/>
    <w:next w:val="CommentText"/>
    <w:link w:val="CommentSubjectChar"/>
    <w:uiPriority w:val="99"/>
    <w:semiHidden/>
    <w:rsid w:val="0065601E"/>
    <w:rPr>
      <w:b/>
      <w:bCs/>
    </w:rPr>
  </w:style>
  <w:style w:type="character" w:customStyle="1" w:styleId="CommentSubjectChar">
    <w:name w:val="Comment Subject Char"/>
    <w:basedOn w:val="CommentTextChar"/>
    <w:link w:val="CommentSubject"/>
    <w:uiPriority w:val="99"/>
    <w:semiHidden/>
    <w:rsid w:val="0065601E"/>
    <w:rPr>
      <w:rFonts w:ascii="Arial" w:hAnsi="Arial"/>
      <w:b/>
      <w:bCs/>
      <w:lang w:eastAsia="en-US"/>
    </w:rPr>
  </w:style>
  <w:style w:type="paragraph" w:customStyle="1" w:styleId="Default">
    <w:name w:val="Default"/>
    <w:link w:val="DefaultChar"/>
    <w:rsid w:val="0065601E"/>
    <w:pPr>
      <w:autoSpaceDE w:val="0"/>
      <w:autoSpaceDN w:val="0"/>
      <w:adjustRightInd w:val="0"/>
      <w:spacing w:after="200" w:line="276" w:lineRule="auto"/>
    </w:pPr>
    <w:rPr>
      <w:rFonts w:ascii="Century Gothic" w:eastAsiaTheme="minorEastAsia" w:hAnsi="Century Gothic" w:cs="Century Gothic"/>
      <w:color w:val="000000"/>
      <w:sz w:val="24"/>
      <w:szCs w:val="24"/>
    </w:rPr>
  </w:style>
  <w:style w:type="character" w:customStyle="1" w:styleId="DefaultChar">
    <w:name w:val="Default Char"/>
    <w:basedOn w:val="DefaultParagraphFont"/>
    <w:link w:val="Default"/>
    <w:rsid w:val="0065601E"/>
    <w:rPr>
      <w:rFonts w:ascii="Century Gothic" w:eastAsiaTheme="minorEastAsia" w:hAnsi="Century Gothic" w:cs="Century Gothic"/>
      <w:color w:val="000000"/>
      <w:sz w:val="24"/>
      <w:szCs w:val="24"/>
    </w:rPr>
  </w:style>
  <w:style w:type="character" w:customStyle="1" w:styleId="A0">
    <w:name w:val="A0"/>
    <w:uiPriority w:val="99"/>
    <w:rsid w:val="0065601E"/>
    <w:rPr>
      <w:rFonts w:cs="MetaMedium-Roman"/>
      <w:color w:val="000000"/>
      <w:sz w:val="40"/>
      <w:szCs w:val="40"/>
    </w:rPr>
  </w:style>
  <w:style w:type="character" w:styleId="Strong">
    <w:name w:val="Strong"/>
    <w:basedOn w:val="DefaultParagraphFont"/>
    <w:uiPriority w:val="22"/>
    <w:qFormat/>
    <w:rsid w:val="0065601E"/>
    <w:rPr>
      <w:b/>
      <w:bCs/>
    </w:rPr>
  </w:style>
  <w:style w:type="paragraph" w:styleId="PlainText">
    <w:name w:val="Plain Text"/>
    <w:basedOn w:val="Normal"/>
    <w:link w:val="PlainTextChar"/>
    <w:uiPriority w:val="99"/>
    <w:unhideWhenUsed/>
    <w:rsid w:val="0065601E"/>
    <w:pPr>
      <w:spacing w:after="0"/>
    </w:pPr>
    <w:rPr>
      <w:rFonts w:ascii="Calibri" w:eastAsiaTheme="minorHAnsi" w:hAnsi="Calibri"/>
      <w:sz w:val="22"/>
      <w:lang w:eastAsia="en-AU"/>
    </w:rPr>
  </w:style>
  <w:style w:type="character" w:customStyle="1" w:styleId="PlainTextChar">
    <w:name w:val="Plain Text Char"/>
    <w:basedOn w:val="DefaultParagraphFont"/>
    <w:link w:val="PlainText"/>
    <w:uiPriority w:val="99"/>
    <w:rsid w:val="0065601E"/>
    <w:rPr>
      <w:rFonts w:eastAsiaTheme="minorHAnsi"/>
      <w:sz w:val="22"/>
      <w:szCs w:val="22"/>
    </w:rPr>
  </w:style>
  <w:style w:type="paragraph" w:styleId="Revision">
    <w:name w:val="Revision"/>
    <w:hidden/>
    <w:uiPriority w:val="99"/>
    <w:rsid w:val="0065601E"/>
    <w:rPr>
      <w:rFonts w:ascii="Arial" w:hAnsi="Arial"/>
      <w:sz w:val="24"/>
      <w:szCs w:val="22"/>
      <w:lang w:eastAsia="en-US"/>
    </w:rPr>
  </w:style>
  <w:style w:type="paragraph" w:customStyle="1" w:styleId="EndNoteBibliographyTitle">
    <w:name w:val="EndNote Bibliography Title"/>
    <w:basedOn w:val="Normal"/>
    <w:link w:val="EndNoteBibliographyTitleChar"/>
    <w:rsid w:val="0065601E"/>
    <w:pPr>
      <w:spacing w:before="120"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65601E"/>
    <w:rPr>
      <w:rFonts w:ascii="Arial" w:hAnsi="Arial" w:cs="Arial"/>
      <w:noProof/>
      <w:sz w:val="24"/>
      <w:szCs w:val="22"/>
      <w:lang w:val="en-US" w:eastAsia="en-US"/>
    </w:rPr>
  </w:style>
  <w:style w:type="paragraph" w:customStyle="1" w:styleId="EndNoteBibliography">
    <w:name w:val="EndNote Bibliography"/>
    <w:basedOn w:val="Normal"/>
    <w:link w:val="EndNoteBibliographyChar"/>
    <w:rsid w:val="0065601E"/>
    <w:pPr>
      <w:spacing w:before="120" w:after="180"/>
    </w:pPr>
    <w:rPr>
      <w:rFonts w:cs="Arial"/>
      <w:noProof/>
      <w:lang w:val="en-US"/>
    </w:rPr>
  </w:style>
  <w:style w:type="character" w:customStyle="1" w:styleId="EndNoteBibliographyChar">
    <w:name w:val="EndNote Bibliography Char"/>
    <w:basedOn w:val="DefaultParagraphFont"/>
    <w:link w:val="EndNoteBibliography"/>
    <w:rsid w:val="0065601E"/>
    <w:rPr>
      <w:rFonts w:ascii="Arial" w:hAnsi="Arial" w:cs="Arial"/>
      <w:noProof/>
      <w:sz w:val="24"/>
      <w:szCs w:val="22"/>
      <w:lang w:val="en-US" w:eastAsia="en-US"/>
    </w:rPr>
  </w:style>
  <w:style w:type="paragraph" w:styleId="EndnoteText">
    <w:name w:val="endnote text"/>
    <w:basedOn w:val="Normal"/>
    <w:link w:val="EndnoteTextChar"/>
    <w:uiPriority w:val="99"/>
    <w:semiHidden/>
    <w:rsid w:val="0065601E"/>
    <w:pPr>
      <w:spacing w:after="0"/>
    </w:pPr>
    <w:rPr>
      <w:sz w:val="20"/>
      <w:szCs w:val="20"/>
    </w:rPr>
  </w:style>
  <w:style w:type="character" w:customStyle="1" w:styleId="EndnoteTextChar">
    <w:name w:val="Endnote Text Char"/>
    <w:basedOn w:val="DefaultParagraphFont"/>
    <w:link w:val="EndnoteText"/>
    <w:uiPriority w:val="99"/>
    <w:semiHidden/>
    <w:rsid w:val="0065601E"/>
    <w:rPr>
      <w:rFonts w:ascii="Arial" w:hAnsi="Arial"/>
      <w:lang w:eastAsia="en-US"/>
    </w:rPr>
  </w:style>
  <w:style w:type="character" w:styleId="EndnoteReference">
    <w:name w:val="endnote reference"/>
    <w:basedOn w:val="DefaultParagraphFont"/>
    <w:uiPriority w:val="99"/>
    <w:semiHidden/>
    <w:rsid w:val="0065601E"/>
    <w:rPr>
      <w:vertAlign w:val="superscript"/>
    </w:rPr>
  </w:style>
  <w:style w:type="character" w:customStyle="1" w:styleId="ListParagraphChar">
    <w:name w:val="List Paragraph Char"/>
    <w:basedOn w:val="DefaultParagraphFont"/>
    <w:link w:val="ListParagraph"/>
    <w:uiPriority w:val="34"/>
    <w:rsid w:val="003E7B53"/>
    <w:rPr>
      <w:rFonts w:ascii="Arial" w:hAnsi="Arial"/>
      <w:sz w:val="24"/>
      <w:szCs w:val="22"/>
      <w:lang w:eastAsia="en-US"/>
    </w:rPr>
  </w:style>
  <w:style w:type="character" w:customStyle="1" w:styleId="apple-converted-space">
    <w:name w:val="apple-converted-space"/>
    <w:basedOn w:val="DefaultParagraphFont"/>
    <w:rsid w:val="00896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lsdException w:name="List Paragraph" w:semiHidden="0" w:uiPriority="34" w:qFormat="1"/>
    <w:lsdException w:name="Quote" w:semiHidden="0" w:uiPriority="73"/>
    <w:lsdException w:name="Intense Quote" w:semiHidden="0" w:uiPriority="60"/>
    <w:lsdException w:name="Medium List 2 Accent 1" w:semiHidden="0" w:uiPriority="66"/>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13117A"/>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A9145A"/>
    <w:pPr>
      <w:keepNext/>
      <w:keepLines/>
      <w:spacing w:after="120"/>
      <w:outlineLvl w:val="0"/>
    </w:pPr>
    <w:rPr>
      <w:rFonts w:eastAsia="Times New Roman"/>
      <w:b/>
      <w:bCs/>
      <w:color w:val="851130"/>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851130"/>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851130"/>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link w:val="ListParagraphChar"/>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link w:val="Heading1"/>
    <w:uiPriority w:val="9"/>
    <w:rsid w:val="00A9145A"/>
    <w:rPr>
      <w:rFonts w:ascii="Arial" w:eastAsia="Times New Roman" w:hAnsi="Arial"/>
      <w:b/>
      <w:bCs/>
      <w:color w:val="851130"/>
      <w:sz w:val="40"/>
      <w:szCs w:val="28"/>
      <w:lang w:val="en-AU"/>
    </w:rPr>
  </w:style>
  <w:style w:type="character" w:customStyle="1" w:styleId="Heading2Char">
    <w:name w:val="Heading 2 Char"/>
    <w:link w:val="Heading2"/>
    <w:uiPriority w:val="9"/>
    <w:rsid w:val="00A9145A"/>
    <w:rPr>
      <w:rFonts w:ascii="Arial" w:eastAsia="Times New Roman" w:hAnsi="Arial"/>
      <w:b/>
      <w:bCs/>
      <w:color w:val="851130"/>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ja-JP"/>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ja-JP"/>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ja-JP"/>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851130"/>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FootnoteReference">
    <w:name w:val="footnote reference"/>
    <w:basedOn w:val="DefaultParagraphFont"/>
    <w:uiPriority w:val="99"/>
    <w:semiHidden/>
    <w:unhideWhenUsed/>
    <w:rsid w:val="0065601E"/>
    <w:rPr>
      <w:vertAlign w:val="superscript"/>
    </w:rPr>
  </w:style>
  <w:style w:type="paragraph" w:customStyle="1" w:styleId="HeadingFigure">
    <w:name w:val="Heading Figure"/>
    <w:basedOn w:val="Normal"/>
    <w:uiPriority w:val="2"/>
    <w:qFormat/>
    <w:rsid w:val="0065601E"/>
    <w:pPr>
      <w:spacing w:before="240" w:after="120"/>
    </w:pPr>
    <w:rPr>
      <w:b/>
    </w:rPr>
  </w:style>
  <w:style w:type="table" w:customStyle="1" w:styleId="LightList-Accent11">
    <w:name w:val="Light List - Accent 11"/>
    <w:basedOn w:val="TableNormal"/>
    <w:uiPriority w:val="61"/>
    <w:rsid w:val="0065601E"/>
    <w:rPr>
      <w:lang w:val="en-US" w:eastAsia="en-US"/>
    </w:rPr>
    <w:tblPr>
      <w:tblStyleRowBandSize w:val="1"/>
      <w:tblStyleColBandSize w:val="1"/>
      <w:tblBorders>
        <w:top w:val="single" w:sz="8" w:space="0" w:color="B30033"/>
        <w:left w:val="single" w:sz="8" w:space="0" w:color="B30033"/>
        <w:bottom w:val="single" w:sz="8" w:space="0" w:color="B30033"/>
        <w:right w:val="single" w:sz="8" w:space="0" w:color="B30033"/>
      </w:tblBorders>
    </w:tblPr>
    <w:tblStylePr w:type="firstRow">
      <w:pPr>
        <w:spacing w:before="0" w:after="0" w:line="240" w:lineRule="auto"/>
      </w:pPr>
      <w:rPr>
        <w:b/>
        <w:bCs/>
        <w:color w:val="FFFFFF"/>
      </w:rPr>
      <w:tblPr/>
      <w:tcPr>
        <w:shd w:val="clear" w:color="auto" w:fill="B30033"/>
      </w:tcPr>
    </w:tblStylePr>
    <w:tblStylePr w:type="lastRow">
      <w:pPr>
        <w:spacing w:before="0" w:after="0" w:line="240" w:lineRule="auto"/>
      </w:pPr>
      <w:rPr>
        <w:b/>
        <w:bCs/>
      </w:rPr>
      <w:tblPr/>
      <w:tcPr>
        <w:tcBorders>
          <w:top w:val="double" w:sz="6" w:space="0" w:color="B30033"/>
          <w:left w:val="single" w:sz="8" w:space="0" w:color="B30033"/>
          <w:bottom w:val="single" w:sz="8" w:space="0" w:color="B30033"/>
          <w:right w:val="single" w:sz="8" w:space="0" w:color="B30033"/>
        </w:tcBorders>
      </w:tcPr>
    </w:tblStylePr>
    <w:tblStylePr w:type="firstCol">
      <w:rPr>
        <w:b/>
        <w:bCs/>
      </w:rPr>
    </w:tblStylePr>
    <w:tblStylePr w:type="lastCol">
      <w:rPr>
        <w:b/>
        <w:bCs/>
      </w:rPr>
    </w:tblStylePr>
    <w:tblStylePr w:type="band1Vert">
      <w:tblPr/>
      <w:tcPr>
        <w:tcBorders>
          <w:top w:val="single" w:sz="8" w:space="0" w:color="B30033"/>
          <w:left w:val="single" w:sz="8" w:space="0" w:color="B30033"/>
          <w:bottom w:val="single" w:sz="8" w:space="0" w:color="B30033"/>
          <w:right w:val="single" w:sz="8" w:space="0" w:color="B30033"/>
        </w:tcBorders>
      </w:tcPr>
    </w:tblStylePr>
    <w:tblStylePr w:type="band1Horz">
      <w:tblPr/>
      <w:tcPr>
        <w:tcBorders>
          <w:top w:val="single" w:sz="8" w:space="0" w:color="B30033"/>
          <w:left w:val="single" w:sz="8" w:space="0" w:color="B30033"/>
          <w:bottom w:val="single" w:sz="8" w:space="0" w:color="B30033"/>
          <w:right w:val="single" w:sz="8" w:space="0" w:color="B30033"/>
        </w:tcBorders>
      </w:tcPr>
    </w:tblStylePr>
  </w:style>
  <w:style w:type="table" w:customStyle="1" w:styleId="LightShading-Accent11">
    <w:name w:val="Light Shading - Accent 11"/>
    <w:basedOn w:val="TableNormal"/>
    <w:uiPriority w:val="60"/>
    <w:rsid w:val="0065601E"/>
    <w:rPr>
      <w:color w:val="860025"/>
      <w:lang w:val="en-US" w:eastAsia="en-US"/>
    </w:rPr>
    <w:tblPr>
      <w:tblStyleRowBandSize w:val="1"/>
      <w:tblStyleColBandSize w:val="1"/>
      <w:tblBorders>
        <w:top w:val="single" w:sz="8" w:space="0" w:color="B30033"/>
        <w:bottom w:val="single" w:sz="8" w:space="0" w:color="B30033"/>
      </w:tblBorders>
    </w:tblPr>
    <w:tblStylePr w:type="firstRow">
      <w:pPr>
        <w:spacing w:before="0" w:after="0" w:line="240" w:lineRule="auto"/>
      </w:pPr>
      <w:rPr>
        <w:b/>
        <w:bCs/>
      </w:rPr>
      <w:tblPr/>
      <w:tcPr>
        <w:tcBorders>
          <w:top w:val="single" w:sz="8" w:space="0" w:color="B30033"/>
          <w:left w:val="nil"/>
          <w:bottom w:val="single" w:sz="8" w:space="0" w:color="B30033"/>
          <w:right w:val="nil"/>
          <w:insideH w:val="nil"/>
          <w:insideV w:val="nil"/>
        </w:tcBorders>
      </w:tcPr>
    </w:tblStylePr>
    <w:tblStylePr w:type="lastRow">
      <w:pPr>
        <w:spacing w:before="0" w:after="0" w:line="240" w:lineRule="auto"/>
      </w:pPr>
      <w:rPr>
        <w:b/>
        <w:bCs/>
      </w:rPr>
      <w:tblPr/>
      <w:tcPr>
        <w:tcBorders>
          <w:top w:val="single" w:sz="8" w:space="0" w:color="B30033"/>
          <w:left w:val="nil"/>
          <w:bottom w:val="single" w:sz="8" w:space="0" w:color="B300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DC4"/>
      </w:tcPr>
    </w:tblStylePr>
    <w:tblStylePr w:type="band1Horz">
      <w:tblPr/>
      <w:tcPr>
        <w:tcBorders>
          <w:left w:val="nil"/>
          <w:right w:val="nil"/>
          <w:insideH w:val="nil"/>
          <w:insideV w:val="nil"/>
        </w:tcBorders>
        <w:shd w:val="clear" w:color="auto" w:fill="FFADC4"/>
      </w:tcPr>
    </w:tblStylePr>
  </w:style>
  <w:style w:type="table" w:customStyle="1" w:styleId="LightGrid-Accent11">
    <w:name w:val="Light Grid - Accent 11"/>
    <w:basedOn w:val="TableNormal"/>
    <w:uiPriority w:val="62"/>
    <w:rsid w:val="0065601E"/>
    <w:rPr>
      <w:lang w:val="en-US" w:eastAsia="en-US"/>
    </w:rPr>
    <w:tblPr>
      <w:tblStyleRowBandSize w:val="1"/>
      <w:tblStyleColBandSize w:val="1"/>
      <w:tblBorders>
        <w:top w:val="single" w:sz="8" w:space="0" w:color="B30033"/>
        <w:left w:val="single" w:sz="8" w:space="0" w:color="B30033"/>
        <w:bottom w:val="single" w:sz="8" w:space="0" w:color="B30033"/>
        <w:right w:val="single" w:sz="8" w:space="0" w:color="B30033"/>
        <w:insideH w:val="single" w:sz="8" w:space="0" w:color="B30033"/>
        <w:insideV w:val="single" w:sz="8" w:space="0" w:color="B30033"/>
      </w:tblBorders>
    </w:tblPr>
    <w:tblStylePr w:type="firstRow">
      <w:pPr>
        <w:spacing w:before="0" w:after="0" w:line="240" w:lineRule="auto"/>
      </w:pPr>
      <w:rPr>
        <w:rFonts w:ascii="Cambria" w:eastAsia="Times New Roman" w:hAnsi="Cambria" w:cs="Times New Roman"/>
        <w:b/>
        <w:bCs/>
      </w:rPr>
      <w:tblPr/>
      <w:tcPr>
        <w:tcBorders>
          <w:top w:val="single" w:sz="8" w:space="0" w:color="B30033"/>
          <w:left w:val="single" w:sz="8" w:space="0" w:color="B30033"/>
          <w:bottom w:val="single" w:sz="18" w:space="0" w:color="B30033"/>
          <w:right w:val="single" w:sz="8" w:space="0" w:color="B30033"/>
          <w:insideH w:val="nil"/>
          <w:insideV w:val="single" w:sz="8" w:space="0" w:color="B30033"/>
        </w:tcBorders>
      </w:tcPr>
    </w:tblStylePr>
    <w:tblStylePr w:type="lastRow">
      <w:pPr>
        <w:spacing w:before="0" w:after="0" w:line="240" w:lineRule="auto"/>
      </w:pPr>
      <w:rPr>
        <w:rFonts w:ascii="Cambria" w:eastAsia="Times New Roman" w:hAnsi="Cambria" w:cs="Times New Roman"/>
        <w:b/>
        <w:bCs/>
      </w:rPr>
      <w:tblPr/>
      <w:tcPr>
        <w:tcBorders>
          <w:top w:val="double" w:sz="6" w:space="0" w:color="B30033"/>
          <w:left w:val="single" w:sz="8" w:space="0" w:color="B30033"/>
          <w:bottom w:val="single" w:sz="8" w:space="0" w:color="B30033"/>
          <w:right w:val="single" w:sz="8" w:space="0" w:color="B30033"/>
          <w:insideH w:val="nil"/>
          <w:insideV w:val="single" w:sz="8" w:space="0" w:color="B3003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30033"/>
          <w:left w:val="single" w:sz="8" w:space="0" w:color="B30033"/>
          <w:bottom w:val="single" w:sz="8" w:space="0" w:color="B30033"/>
          <w:right w:val="single" w:sz="8" w:space="0" w:color="B30033"/>
        </w:tcBorders>
      </w:tcPr>
    </w:tblStylePr>
    <w:tblStylePr w:type="band1Vert">
      <w:tblPr/>
      <w:tcPr>
        <w:tcBorders>
          <w:top w:val="single" w:sz="8" w:space="0" w:color="B30033"/>
          <w:left w:val="single" w:sz="8" w:space="0" w:color="B30033"/>
          <w:bottom w:val="single" w:sz="8" w:space="0" w:color="B30033"/>
          <w:right w:val="single" w:sz="8" w:space="0" w:color="B30033"/>
        </w:tcBorders>
        <w:shd w:val="clear" w:color="auto" w:fill="FFADC4"/>
      </w:tcPr>
    </w:tblStylePr>
    <w:tblStylePr w:type="band1Horz">
      <w:tblPr/>
      <w:tcPr>
        <w:tcBorders>
          <w:top w:val="single" w:sz="8" w:space="0" w:color="B30033"/>
          <w:left w:val="single" w:sz="8" w:space="0" w:color="B30033"/>
          <w:bottom w:val="single" w:sz="8" w:space="0" w:color="B30033"/>
          <w:right w:val="single" w:sz="8" w:space="0" w:color="B30033"/>
          <w:insideV w:val="single" w:sz="8" w:space="0" w:color="B30033"/>
        </w:tcBorders>
        <w:shd w:val="clear" w:color="auto" w:fill="FFADC4"/>
      </w:tcPr>
    </w:tblStylePr>
    <w:tblStylePr w:type="band2Horz">
      <w:tblPr/>
      <w:tcPr>
        <w:tcBorders>
          <w:top w:val="single" w:sz="8" w:space="0" w:color="B30033"/>
          <w:left w:val="single" w:sz="8" w:space="0" w:color="B30033"/>
          <w:bottom w:val="single" w:sz="8" w:space="0" w:color="B30033"/>
          <w:right w:val="single" w:sz="8" w:space="0" w:color="B30033"/>
          <w:insideV w:val="single" w:sz="8" w:space="0" w:color="B30033"/>
        </w:tcBorders>
      </w:tcPr>
    </w:tblStylePr>
  </w:style>
  <w:style w:type="table" w:customStyle="1" w:styleId="MediumShading1-Accent11">
    <w:name w:val="Medium Shading 1 - Accent 11"/>
    <w:basedOn w:val="TableNormal"/>
    <w:uiPriority w:val="63"/>
    <w:rsid w:val="0065601E"/>
    <w:rPr>
      <w:lang w:val="en-US" w:eastAsia="en-US"/>
    </w:rPr>
    <w:tblPr>
      <w:tblStyleRowBandSize w:val="1"/>
      <w:tblStyleColBandSize w:val="1"/>
      <w:tblBorders>
        <w:top w:val="single" w:sz="8" w:space="0" w:color="FF074D"/>
        <w:left w:val="single" w:sz="8" w:space="0" w:color="FF074D"/>
        <w:bottom w:val="single" w:sz="8" w:space="0" w:color="FF074D"/>
        <w:right w:val="single" w:sz="8" w:space="0" w:color="FF074D"/>
        <w:insideH w:val="single" w:sz="8" w:space="0" w:color="FF074D"/>
      </w:tblBorders>
    </w:tblPr>
    <w:tblStylePr w:type="firstRow">
      <w:pPr>
        <w:spacing w:before="0" w:after="0" w:line="240" w:lineRule="auto"/>
      </w:pPr>
      <w:rPr>
        <w:b/>
        <w:bCs/>
        <w:color w:val="FFFFFF"/>
      </w:rPr>
      <w:tblPr/>
      <w:tcPr>
        <w:tcBorders>
          <w:top w:val="single" w:sz="8" w:space="0" w:color="FF074D"/>
          <w:left w:val="single" w:sz="8" w:space="0" w:color="FF074D"/>
          <w:bottom w:val="single" w:sz="8" w:space="0" w:color="FF074D"/>
          <w:right w:val="single" w:sz="8" w:space="0" w:color="FF074D"/>
          <w:insideH w:val="nil"/>
          <w:insideV w:val="nil"/>
        </w:tcBorders>
        <w:shd w:val="clear" w:color="auto" w:fill="B30033"/>
      </w:tcPr>
    </w:tblStylePr>
    <w:tblStylePr w:type="lastRow">
      <w:pPr>
        <w:spacing w:before="0" w:after="0" w:line="240" w:lineRule="auto"/>
      </w:pPr>
      <w:rPr>
        <w:b/>
        <w:bCs/>
      </w:rPr>
      <w:tblPr/>
      <w:tcPr>
        <w:tcBorders>
          <w:top w:val="double" w:sz="6" w:space="0" w:color="FF074D"/>
          <w:left w:val="single" w:sz="8" w:space="0" w:color="FF074D"/>
          <w:bottom w:val="single" w:sz="8" w:space="0" w:color="FF074D"/>
          <w:right w:val="single" w:sz="8" w:space="0" w:color="FF074D"/>
          <w:insideH w:val="nil"/>
          <w:insideV w:val="nil"/>
        </w:tcBorders>
      </w:tcPr>
    </w:tblStylePr>
    <w:tblStylePr w:type="firstCol">
      <w:rPr>
        <w:b/>
        <w:bCs/>
      </w:rPr>
    </w:tblStylePr>
    <w:tblStylePr w:type="lastCol">
      <w:rPr>
        <w:b/>
        <w:bCs/>
      </w:rPr>
    </w:tblStylePr>
    <w:tblStylePr w:type="band1Vert">
      <w:tblPr/>
      <w:tcPr>
        <w:shd w:val="clear" w:color="auto" w:fill="FFADC4"/>
      </w:tcPr>
    </w:tblStylePr>
    <w:tblStylePr w:type="band1Horz">
      <w:tblPr/>
      <w:tcPr>
        <w:tcBorders>
          <w:insideH w:val="nil"/>
          <w:insideV w:val="nil"/>
        </w:tcBorders>
        <w:shd w:val="clear" w:color="auto" w:fill="FFADC4"/>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65601E"/>
    <w:rPr>
      <w:color w:val="000000"/>
      <w:lang w:val="en-US" w:eastAsia="en-US"/>
    </w:rPr>
    <w:tblPr>
      <w:tblStyleRowBandSize w:val="1"/>
      <w:tblStyleColBandSize w:val="1"/>
      <w:tblBorders>
        <w:top w:val="single" w:sz="8" w:space="0" w:color="B30033"/>
        <w:bottom w:val="single" w:sz="8" w:space="0" w:color="B30033"/>
      </w:tblBorders>
    </w:tblPr>
    <w:tblStylePr w:type="firstRow">
      <w:rPr>
        <w:rFonts w:ascii="Cambria" w:eastAsia="Times New Roman" w:hAnsi="Cambria" w:cs="Times New Roman"/>
      </w:rPr>
      <w:tblPr/>
      <w:tcPr>
        <w:tcBorders>
          <w:top w:val="nil"/>
          <w:bottom w:val="single" w:sz="8" w:space="0" w:color="B30033"/>
        </w:tcBorders>
      </w:tcPr>
    </w:tblStylePr>
    <w:tblStylePr w:type="lastRow">
      <w:rPr>
        <w:b/>
        <w:bCs/>
        <w:color w:val="757477"/>
      </w:rPr>
      <w:tblPr/>
      <w:tcPr>
        <w:tcBorders>
          <w:top w:val="single" w:sz="8" w:space="0" w:color="B30033"/>
          <w:bottom w:val="single" w:sz="8" w:space="0" w:color="B30033"/>
        </w:tcBorders>
      </w:tcPr>
    </w:tblStylePr>
    <w:tblStylePr w:type="firstCol">
      <w:rPr>
        <w:b/>
        <w:bCs/>
      </w:rPr>
    </w:tblStylePr>
    <w:tblStylePr w:type="lastCol">
      <w:rPr>
        <w:b/>
        <w:bCs/>
      </w:rPr>
      <w:tblPr/>
      <w:tcPr>
        <w:tcBorders>
          <w:top w:val="single" w:sz="8" w:space="0" w:color="B30033"/>
          <w:bottom w:val="single" w:sz="8" w:space="0" w:color="B30033"/>
        </w:tcBorders>
      </w:tcPr>
    </w:tblStylePr>
    <w:tblStylePr w:type="band1Vert">
      <w:tblPr/>
      <w:tcPr>
        <w:shd w:val="clear" w:color="auto" w:fill="FFADC4"/>
      </w:tcPr>
    </w:tblStylePr>
    <w:tblStylePr w:type="band1Horz">
      <w:tblPr/>
      <w:tcPr>
        <w:shd w:val="clear" w:color="auto" w:fill="FFADC4"/>
      </w:tcPr>
    </w:tblStylePr>
  </w:style>
  <w:style w:type="table" w:customStyle="1" w:styleId="LightList1">
    <w:name w:val="Light List1"/>
    <w:basedOn w:val="TableNormal"/>
    <w:uiPriority w:val="61"/>
    <w:rsid w:val="0065601E"/>
    <w:rPr>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CommentText">
    <w:name w:val="annotation text"/>
    <w:basedOn w:val="Normal"/>
    <w:link w:val="CommentTextChar"/>
    <w:uiPriority w:val="99"/>
    <w:semiHidden/>
    <w:rsid w:val="0065601E"/>
    <w:pPr>
      <w:spacing w:before="120" w:after="180"/>
    </w:pPr>
    <w:rPr>
      <w:sz w:val="20"/>
      <w:szCs w:val="20"/>
    </w:rPr>
  </w:style>
  <w:style w:type="character" w:customStyle="1" w:styleId="CommentTextChar">
    <w:name w:val="Comment Text Char"/>
    <w:basedOn w:val="DefaultParagraphFont"/>
    <w:link w:val="CommentText"/>
    <w:uiPriority w:val="99"/>
    <w:semiHidden/>
    <w:rsid w:val="0065601E"/>
    <w:rPr>
      <w:rFonts w:ascii="Arial" w:hAnsi="Arial"/>
      <w:lang w:eastAsia="en-US"/>
    </w:rPr>
  </w:style>
  <w:style w:type="paragraph" w:styleId="FootnoteText">
    <w:name w:val="footnote text"/>
    <w:basedOn w:val="Normal"/>
    <w:link w:val="FootnoteTextChar"/>
    <w:uiPriority w:val="99"/>
    <w:semiHidden/>
    <w:rsid w:val="0065601E"/>
    <w:pPr>
      <w:spacing w:after="0"/>
    </w:pPr>
    <w:rPr>
      <w:sz w:val="20"/>
      <w:szCs w:val="20"/>
    </w:rPr>
  </w:style>
  <w:style w:type="character" w:customStyle="1" w:styleId="FootnoteTextChar">
    <w:name w:val="Footnote Text Char"/>
    <w:basedOn w:val="DefaultParagraphFont"/>
    <w:link w:val="FootnoteText"/>
    <w:uiPriority w:val="99"/>
    <w:semiHidden/>
    <w:rsid w:val="0065601E"/>
    <w:rPr>
      <w:rFonts w:ascii="Arial" w:hAnsi="Arial"/>
      <w:lang w:eastAsia="en-US"/>
    </w:rPr>
  </w:style>
  <w:style w:type="character" w:styleId="CommentReference">
    <w:name w:val="annotation reference"/>
    <w:basedOn w:val="DefaultParagraphFont"/>
    <w:uiPriority w:val="99"/>
    <w:semiHidden/>
    <w:rsid w:val="0065601E"/>
    <w:rPr>
      <w:rFonts w:cs="Times New Roman"/>
      <w:sz w:val="16"/>
      <w:szCs w:val="16"/>
    </w:rPr>
  </w:style>
  <w:style w:type="paragraph" w:styleId="CommentSubject">
    <w:name w:val="annotation subject"/>
    <w:basedOn w:val="CommentText"/>
    <w:next w:val="CommentText"/>
    <w:link w:val="CommentSubjectChar"/>
    <w:uiPriority w:val="99"/>
    <w:semiHidden/>
    <w:rsid w:val="0065601E"/>
    <w:rPr>
      <w:b/>
      <w:bCs/>
    </w:rPr>
  </w:style>
  <w:style w:type="character" w:customStyle="1" w:styleId="CommentSubjectChar">
    <w:name w:val="Comment Subject Char"/>
    <w:basedOn w:val="CommentTextChar"/>
    <w:link w:val="CommentSubject"/>
    <w:uiPriority w:val="99"/>
    <w:semiHidden/>
    <w:rsid w:val="0065601E"/>
    <w:rPr>
      <w:rFonts w:ascii="Arial" w:hAnsi="Arial"/>
      <w:b/>
      <w:bCs/>
      <w:lang w:eastAsia="en-US"/>
    </w:rPr>
  </w:style>
  <w:style w:type="paragraph" w:customStyle="1" w:styleId="Default">
    <w:name w:val="Default"/>
    <w:link w:val="DefaultChar"/>
    <w:rsid w:val="0065601E"/>
    <w:pPr>
      <w:autoSpaceDE w:val="0"/>
      <w:autoSpaceDN w:val="0"/>
      <w:adjustRightInd w:val="0"/>
      <w:spacing w:after="200" w:line="276" w:lineRule="auto"/>
    </w:pPr>
    <w:rPr>
      <w:rFonts w:ascii="Century Gothic" w:eastAsiaTheme="minorEastAsia" w:hAnsi="Century Gothic" w:cs="Century Gothic"/>
      <w:color w:val="000000"/>
      <w:sz w:val="24"/>
      <w:szCs w:val="24"/>
    </w:rPr>
  </w:style>
  <w:style w:type="character" w:customStyle="1" w:styleId="DefaultChar">
    <w:name w:val="Default Char"/>
    <w:basedOn w:val="DefaultParagraphFont"/>
    <w:link w:val="Default"/>
    <w:rsid w:val="0065601E"/>
    <w:rPr>
      <w:rFonts w:ascii="Century Gothic" w:eastAsiaTheme="minorEastAsia" w:hAnsi="Century Gothic" w:cs="Century Gothic"/>
      <w:color w:val="000000"/>
      <w:sz w:val="24"/>
      <w:szCs w:val="24"/>
    </w:rPr>
  </w:style>
  <w:style w:type="character" w:customStyle="1" w:styleId="A0">
    <w:name w:val="A0"/>
    <w:uiPriority w:val="99"/>
    <w:rsid w:val="0065601E"/>
    <w:rPr>
      <w:rFonts w:cs="MetaMedium-Roman"/>
      <w:color w:val="000000"/>
      <w:sz w:val="40"/>
      <w:szCs w:val="40"/>
    </w:rPr>
  </w:style>
  <w:style w:type="character" w:styleId="Strong">
    <w:name w:val="Strong"/>
    <w:basedOn w:val="DefaultParagraphFont"/>
    <w:uiPriority w:val="22"/>
    <w:qFormat/>
    <w:rsid w:val="0065601E"/>
    <w:rPr>
      <w:b/>
      <w:bCs/>
    </w:rPr>
  </w:style>
  <w:style w:type="paragraph" w:styleId="PlainText">
    <w:name w:val="Plain Text"/>
    <w:basedOn w:val="Normal"/>
    <w:link w:val="PlainTextChar"/>
    <w:uiPriority w:val="99"/>
    <w:unhideWhenUsed/>
    <w:rsid w:val="0065601E"/>
    <w:pPr>
      <w:spacing w:after="0"/>
    </w:pPr>
    <w:rPr>
      <w:rFonts w:ascii="Calibri" w:eastAsiaTheme="minorHAnsi" w:hAnsi="Calibri"/>
      <w:sz w:val="22"/>
      <w:lang w:eastAsia="en-AU"/>
    </w:rPr>
  </w:style>
  <w:style w:type="character" w:customStyle="1" w:styleId="PlainTextChar">
    <w:name w:val="Plain Text Char"/>
    <w:basedOn w:val="DefaultParagraphFont"/>
    <w:link w:val="PlainText"/>
    <w:uiPriority w:val="99"/>
    <w:rsid w:val="0065601E"/>
    <w:rPr>
      <w:rFonts w:eastAsiaTheme="minorHAnsi"/>
      <w:sz w:val="22"/>
      <w:szCs w:val="22"/>
    </w:rPr>
  </w:style>
  <w:style w:type="paragraph" w:styleId="Revision">
    <w:name w:val="Revision"/>
    <w:hidden/>
    <w:uiPriority w:val="99"/>
    <w:rsid w:val="0065601E"/>
    <w:rPr>
      <w:rFonts w:ascii="Arial" w:hAnsi="Arial"/>
      <w:sz w:val="24"/>
      <w:szCs w:val="22"/>
      <w:lang w:eastAsia="en-US"/>
    </w:rPr>
  </w:style>
  <w:style w:type="paragraph" w:customStyle="1" w:styleId="EndNoteBibliographyTitle">
    <w:name w:val="EndNote Bibliography Title"/>
    <w:basedOn w:val="Normal"/>
    <w:link w:val="EndNoteBibliographyTitleChar"/>
    <w:rsid w:val="0065601E"/>
    <w:pPr>
      <w:spacing w:before="120"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65601E"/>
    <w:rPr>
      <w:rFonts w:ascii="Arial" w:hAnsi="Arial" w:cs="Arial"/>
      <w:noProof/>
      <w:sz w:val="24"/>
      <w:szCs w:val="22"/>
      <w:lang w:val="en-US" w:eastAsia="en-US"/>
    </w:rPr>
  </w:style>
  <w:style w:type="paragraph" w:customStyle="1" w:styleId="EndNoteBibliography">
    <w:name w:val="EndNote Bibliography"/>
    <w:basedOn w:val="Normal"/>
    <w:link w:val="EndNoteBibliographyChar"/>
    <w:rsid w:val="0065601E"/>
    <w:pPr>
      <w:spacing w:before="120" w:after="180"/>
    </w:pPr>
    <w:rPr>
      <w:rFonts w:cs="Arial"/>
      <w:noProof/>
      <w:lang w:val="en-US"/>
    </w:rPr>
  </w:style>
  <w:style w:type="character" w:customStyle="1" w:styleId="EndNoteBibliographyChar">
    <w:name w:val="EndNote Bibliography Char"/>
    <w:basedOn w:val="DefaultParagraphFont"/>
    <w:link w:val="EndNoteBibliography"/>
    <w:rsid w:val="0065601E"/>
    <w:rPr>
      <w:rFonts w:ascii="Arial" w:hAnsi="Arial" w:cs="Arial"/>
      <w:noProof/>
      <w:sz w:val="24"/>
      <w:szCs w:val="22"/>
      <w:lang w:val="en-US" w:eastAsia="en-US"/>
    </w:rPr>
  </w:style>
  <w:style w:type="paragraph" w:styleId="EndnoteText">
    <w:name w:val="endnote text"/>
    <w:basedOn w:val="Normal"/>
    <w:link w:val="EndnoteTextChar"/>
    <w:uiPriority w:val="99"/>
    <w:semiHidden/>
    <w:rsid w:val="0065601E"/>
    <w:pPr>
      <w:spacing w:after="0"/>
    </w:pPr>
    <w:rPr>
      <w:sz w:val="20"/>
      <w:szCs w:val="20"/>
    </w:rPr>
  </w:style>
  <w:style w:type="character" w:customStyle="1" w:styleId="EndnoteTextChar">
    <w:name w:val="Endnote Text Char"/>
    <w:basedOn w:val="DefaultParagraphFont"/>
    <w:link w:val="EndnoteText"/>
    <w:uiPriority w:val="99"/>
    <w:semiHidden/>
    <w:rsid w:val="0065601E"/>
    <w:rPr>
      <w:rFonts w:ascii="Arial" w:hAnsi="Arial"/>
      <w:lang w:eastAsia="en-US"/>
    </w:rPr>
  </w:style>
  <w:style w:type="character" w:styleId="EndnoteReference">
    <w:name w:val="endnote reference"/>
    <w:basedOn w:val="DefaultParagraphFont"/>
    <w:uiPriority w:val="99"/>
    <w:semiHidden/>
    <w:rsid w:val="0065601E"/>
    <w:rPr>
      <w:vertAlign w:val="superscript"/>
    </w:rPr>
  </w:style>
  <w:style w:type="character" w:customStyle="1" w:styleId="ListParagraphChar">
    <w:name w:val="List Paragraph Char"/>
    <w:basedOn w:val="DefaultParagraphFont"/>
    <w:link w:val="ListParagraph"/>
    <w:uiPriority w:val="34"/>
    <w:rsid w:val="003E7B53"/>
    <w:rPr>
      <w:rFonts w:ascii="Arial" w:hAnsi="Arial"/>
      <w:sz w:val="24"/>
      <w:szCs w:val="22"/>
      <w:lang w:eastAsia="en-US"/>
    </w:rPr>
  </w:style>
  <w:style w:type="character" w:customStyle="1" w:styleId="apple-converted-space">
    <w:name w:val="apple-converted-space"/>
    <w:basedOn w:val="DefaultParagraphFont"/>
    <w:rsid w:val="0089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92756">
      <w:bodyDiv w:val="1"/>
      <w:marLeft w:val="0"/>
      <w:marRight w:val="0"/>
      <w:marTop w:val="0"/>
      <w:marBottom w:val="0"/>
      <w:divBdr>
        <w:top w:val="none" w:sz="0" w:space="0" w:color="auto"/>
        <w:left w:val="none" w:sz="0" w:space="0" w:color="auto"/>
        <w:bottom w:val="none" w:sz="0" w:space="0" w:color="auto"/>
        <w:right w:val="none" w:sz="0" w:space="0" w:color="auto"/>
      </w:divBdr>
    </w:div>
    <w:div w:id="1765998831">
      <w:bodyDiv w:val="1"/>
      <w:marLeft w:val="0"/>
      <w:marRight w:val="0"/>
      <w:marTop w:val="0"/>
      <w:marBottom w:val="0"/>
      <w:divBdr>
        <w:top w:val="none" w:sz="0" w:space="0" w:color="auto"/>
        <w:left w:val="none" w:sz="0" w:space="0" w:color="auto"/>
        <w:bottom w:val="none" w:sz="0" w:space="0" w:color="auto"/>
        <w:right w:val="none" w:sz="0" w:space="0" w:color="auto"/>
      </w:divBdr>
    </w:div>
    <w:div w:id="2055034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Details/C2014C00013" TargetMode="External"/><Relationship Id="rId21" Type="http://schemas.openxmlformats.org/officeDocument/2006/relationships/hyperlink" Target="http://www.un.org/disabilities/documents/convention/convoptprot-e.pdf" TargetMode="External"/><Relationship Id="rId42" Type="http://schemas.openxmlformats.org/officeDocument/2006/relationships/hyperlink" Target="http://www.ahpra.gov.au/Registration/Registers-of-Practitioners.aspx" TargetMode="External"/><Relationship Id="rId47" Type="http://schemas.openxmlformats.org/officeDocument/2006/relationships/hyperlink" Target="http://ddc.org.au/" TargetMode="External"/><Relationship Id="rId63" Type="http://schemas.openxmlformats.org/officeDocument/2006/relationships/hyperlink" Target="https://www.ahpra.gov.au/" TargetMode="External"/><Relationship Id="rId68" Type="http://schemas.openxmlformats.org/officeDocument/2006/relationships/hyperlink" Target="https://publicsector.wa.gov.au/sites/default/files/documents/commissioners_instruction_07_code_of_ethics.pdf" TargetMode="External"/><Relationship Id="rId84" Type="http://schemas.openxmlformats.org/officeDocument/2006/relationships/hyperlink" Target="https://3dn.unsw.edu.au/the-guide" TargetMode="External"/><Relationship Id="rId89" Type="http://schemas.openxmlformats.org/officeDocument/2006/relationships/hyperlink" Target="http://www.disability.wa.gov.au/wa-ndis-my-way/wa-ndis-my-way/" TargetMode="External"/><Relationship Id="rId112" Type="http://schemas.openxmlformats.org/officeDocument/2006/relationships/hyperlink" Target="http://epubs.scu.edu.au/cgi/viewcontent.cgi?article=1559&amp;context=sass_pubs" TargetMode="External"/><Relationship Id="rId133" Type="http://schemas.openxmlformats.org/officeDocument/2006/relationships/hyperlink" Target="http://ww2.health.wa.gov.au/Reports-and-publications/Western-Australian-Strategic-Plan-for-Safety-and-Quality-in-Health-Care" TargetMode="External"/><Relationship Id="rId138" Type="http://schemas.openxmlformats.org/officeDocument/2006/relationships/hyperlink" Target="http://www.omi.wa.gov.au/publications/omi_lsp.cfm" TargetMode="External"/><Relationship Id="rId154" Type="http://schemas.openxmlformats.org/officeDocument/2006/relationships/hyperlink" Target="http://www.health.wa.gov.au/circularsnew/attachments/666.pdf" TargetMode="External"/><Relationship Id="rId159" Type="http://schemas.openxmlformats.org/officeDocument/2006/relationships/hyperlink" Target="http://ddc.org.au/" TargetMode="External"/><Relationship Id="rId175" Type="http://schemas.openxmlformats.org/officeDocument/2006/relationships/hyperlink" Target="http://epubs.scu.edu.au/cgi/viewcontent.cgi?article=1559&amp;context=sass_pubs" TargetMode="External"/><Relationship Id="rId170" Type="http://schemas.openxmlformats.org/officeDocument/2006/relationships/hyperlink" Target="http://www.wapha.org.au/health-professionals/health-pathways/" TargetMode="External"/><Relationship Id="rId191" Type="http://schemas.openxmlformats.org/officeDocument/2006/relationships/hyperlink" Target="http://www.omi.wa.gov.au/publications/omi_lsp.cfm" TargetMode="External"/><Relationship Id="rId196" Type="http://schemas.openxmlformats.org/officeDocument/2006/relationships/footer" Target="footer4.xml"/><Relationship Id="rId16" Type="http://schemas.openxmlformats.org/officeDocument/2006/relationships/hyperlink" Target="http://www.who.int/disabilities/actionplan/en" TargetMode="External"/><Relationship Id="rId107" Type="http://schemas.openxmlformats.org/officeDocument/2006/relationships/hyperlink" Target="https://www.ahpra.gov.au/" TargetMode="External"/><Relationship Id="rId11" Type="http://schemas.openxmlformats.org/officeDocument/2006/relationships/hyperlink" Target="mailto:healthpolicy@health.wa.gov.au" TargetMode="External"/><Relationship Id="rId32" Type="http://schemas.openxmlformats.org/officeDocument/2006/relationships/hyperlink" Target="http://www.un.org/disabilities/documents/convention/convoptprot-e.pdf" TargetMode="External"/><Relationship Id="rId37" Type="http://schemas.openxmlformats.org/officeDocument/2006/relationships/hyperlink" Target="http://www5.austlii.edu.au/au/legis/wa/consol_act/cra2004197/" TargetMode="External"/><Relationship Id="rId53" Type="http://schemas.openxmlformats.org/officeDocument/2006/relationships/hyperlink" Target="http://www.disability.wa.gov.au/understanding-disability1/understanding-disability/" TargetMode="External"/><Relationship Id="rId58" Type="http://schemas.openxmlformats.org/officeDocument/2006/relationships/hyperlink" Target="http://rcnhca.org.uk/sample-page/what-person-centred-care-means/" TargetMode="External"/><Relationship Id="rId74" Type="http://schemas.openxmlformats.org/officeDocument/2006/relationships/hyperlink" Target="https://www.comlaw.gov.au/Series/C2004A02562" TargetMode="External"/><Relationship Id="rId79" Type="http://schemas.openxmlformats.org/officeDocument/2006/relationships/hyperlink" Target="http://www.safetyandquality.gov.au/our-work/shared-decision-making/" TargetMode="External"/><Relationship Id="rId102" Type="http://schemas.openxmlformats.org/officeDocument/2006/relationships/hyperlink" Target="http://www.wapha.org.au/health-professionals/health-pathways/" TargetMode="External"/><Relationship Id="rId123" Type="http://schemas.openxmlformats.org/officeDocument/2006/relationships/hyperlink" Target="http://www.parliament.wa.gov.au/parliament/bills.nsf/BillProgressPopup?openForm&amp;ParentUNID=0322F6D75F0E1E2448257C07000F024C" TargetMode="External"/><Relationship Id="rId128" Type="http://schemas.openxmlformats.org/officeDocument/2006/relationships/hyperlink" Target="https://www.dss.gov.au/our-responsibilities/disability-and-carers/program-services/government-international/national-disability-strategy" TargetMode="External"/><Relationship Id="rId144" Type="http://schemas.openxmlformats.org/officeDocument/2006/relationships/hyperlink" Target="https://www.dss.gov.au/sites/default/files/documents/05_2012/national_disability_strategy_2010_2020.pdf" TargetMode="External"/><Relationship Id="rId149" Type="http://schemas.openxmlformats.org/officeDocument/2006/relationships/hyperlink" Target="https://www.ahpra.gov.au/" TargetMode="External"/><Relationship Id="rId5" Type="http://schemas.openxmlformats.org/officeDocument/2006/relationships/settings" Target="settings.xml"/><Relationship Id="rId90" Type="http://schemas.openxmlformats.org/officeDocument/2006/relationships/hyperlink" Target="http://www.wapha.org.au/health-professionals/health-pathways/" TargetMode="External"/><Relationship Id="rId95" Type="http://schemas.openxmlformats.org/officeDocument/2006/relationships/hyperlink" Target="http://www.health.wa.gov.au/circularsnew/circular.cfm?Circ_ID=13191" TargetMode="External"/><Relationship Id="rId160" Type="http://schemas.openxmlformats.org/officeDocument/2006/relationships/hyperlink" Target="http://www.eoc.wa.gov.au/docs/default-source/fact-sheets/impairment-discrimination-" TargetMode="External"/><Relationship Id="rId165" Type="http://schemas.openxmlformats.org/officeDocument/2006/relationships/hyperlink" Target="https://www.humanrights.gov.au/right-self-determination" TargetMode="External"/><Relationship Id="rId181" Type="http://schemas.openxmlformats.org/officeDocument/2006/relationships/hyperlink" Target="http://www.disability.wa.gov.au/Global/Publications/For%20disability%20service%20providers/Guidelines%20and%20policies/Behaviour%20Support/Code-of-Practice-for-the-Elimination-of-Restrictive-Practices-2014.docx" TargetMode="External"/><Relationship Id="rId186" Type="http://schemas.openxmlformats.org/officeDocument/2006/relationships/hyperlink" Target="http://ww2.health.wa.gov.au/Reports-and-publications/Western-Australian-Strategic-Plan-for-Safety-and-Quality-in-Health-Care" TargetMode="External"/><Relationship Id="rId22" Type="http://schemas.openxmlformats.org/officeDocument/2006/relationships/hyperlink" Target="http://www.un.org/disabilities/default.asp?navid=12&amp;pid=150" TargetMode="External"/><Relationship Id="rId27" Type="http://schemas.openxmlformats.org/officeDocument/2006/relationships/diagramColors" Target="diagrams/colors1.xml"/><Relationship Id="rId43" Type="http://schemas.openxmlformats.org/officeDocument/2006/relationships/hyperlink" Target="http://www.disability.wa.gov.au/Global/Publications/About%20us/Count%20me%20in/Count-Me-In-Disability-Future-Directions-December-2013.pdf" TargetMode="External"/><Relationship Id="rId48" Type="http://schemas.openxmlformats.org/officeDocument/2006/relationships/hyperlink" Target="http://www.un.org/disabilities/documents/convention/convoptprot-e.pdf" TargetMode="External"/><Relationship Id="rId64" Type="http://schemas.openxmlformats.org/officeDocument/2006/relationships/hyperlink" Target="http://3dn.unsw.edu.au/sites/default/files/ddn/page/Accessible%20Mental%20Health%20Services%20for%20People%20with%20an%20ID%20-%20A%20Guide%20for%20Providers_current.pdf" TargetMode="External"/><Relationship Id="rId69" Type="http://schemas.openxmlformats.org/officeDocument/2006/relationships/hyperlink" Target="https://www.ahpra.gov.au/" TargetMode="External"/><Relationship Id="rId113" Type="http://schemas.openxmlformats.org/officeDocument/2006/relationships/hyperlink" Target="http://www.ohchr.org/EN/ProfessionalInterest/Pages/CRC.aspx" TargetMode="External"/><Relationship Id="rId118" Type="http://schemas.openxmlformats.org/officeDocument/2006/relationships/hyperlink" Target="http://www.slp.wa.gov.au/legislation/statutes.nsf/main_mrtitle_305_homepage.html" TargetMode="External"/><Relationship Id="rId134" Type="http://schemas.openxmlformats.org/officeDocument/2006/relationships/hyperlink" Target="http://www.health.wa.gov.au/circularsnew/pdfs/12540.pdf" TargetMode="External"/><Relationship Id="rId139" Type="http://schemas.openxmlformats.org/officeDocument/2006/relationships/hyperlink" Target="http://www.healthnetworks.health.wa.gov.au/modelsofcare/docs/Paediatric_Chronic_Diseases_Transition_Framework.pdf" TargetMode="External"/><Relationship Id="rId80" Type="http://schemas.openxmlformats.org/officeDocument/2006/relationships/hyperlink" Target="http://www.safetyandquality.gov.au/our-work/clinical-communications" TargetMode="External"/><Relationship Id="rId85" Type="http://schemas.openxmlformats.org/officeDocument/2006/relationships/hyperlink" Target="http://www.healthnetworks.health.wa.gov.au/docs/Hospital%20Stay%20Guideline.pdf" TargetMode="External"/><Relationship Id="rId150" Type="http://schemas.openxmlformats.org/officeDocument/2006/relationships/hyperlink" Target="https://www.humanrights.gov.au/human-rights-explained-fact-sheet-1-defining-human-rights" TargetMode="External"/><Relationship Id="rId155" Type="http://schemas.openxmlformats.org/officeDocument/2006/relationships/hyperlink" Target="https://publicsector.wa.gov.au/sites/default/files/documents/commissioners_instruction_" TargetMode="External"/><Relationship Id="rId171" Type="http://schemas.openxmlformats.org/officeDocument/2006/relationships/hyperlink" Target="http://www.safetyandquality.gov.au/our-work/national-standards-and-accreditation/" TargetMode="External"/><Relationship Id="rId176" Type="http://schemas.openxmlformats.org/officeDocument/2006/relationships/hyperlink" Target="http://www.ohchr.org/EN/ProfessionalInterest/Pages/CRC.aspx" TargetMode="External"/><Relationship Id="rId192" Type="http://schemas.openxmlformats.org/officeDocument/2006/relationships/hyperlink" Target="http://www.healthnetworks.health.wa.gov.au/modelsofcare/docs/Paediatric_Chronic_Diseases_Transition_Framework.pdf" TargetMode="External"/><Relationship Id="rId197" Type="http://schemas.openxmlformats.org/officeDocument/2006/relationships/fontTable" Target="fontTable.xml"/><Relationship Id="rId12" Type="http://schemas.openxmlformats.org/officeDocument/2006/relationships/hyperlink" Target="https://www.hwa.gov.au/our-work/boost-productivity/national-common-health-capability-resource" TargetMode="External"/><Relationship Id="rId17" Type="http://schemas.openxmlformats.org/officeDocument/2006/relationships/hyperlink" Target="https://www.dss.gov.au/sites/default/files/documents/05_2012/national_disability_strategy_2010_2020.pdf" TargetMode="External"/><Relationship Id="rId33" Type="http://schemas.openxmlformats.org/officeDocument/2006/relationships/hyperlink" Target="https://www.humanrights.gov.au/human-rights-explained-fact-sheet-1-defining-human-rights" TargetMode="External"/><Relationship Id="rId38" Type="http://schemas.openxmlformats.org/officeDocument/2006/relationships/hyperlink" Target="http://www.theaca.net.au/" TargetMode="External"/><Relationship Id="rId59" Type="http://schemas.openxmlformats.org/officeDocument/2006/relationships/hyperlink" Target="https://www.acn.edu.au/sites/default/files/advocacy/submissions/PS_Person-centered_Care_C2.pdf" TargetMode="External"/><Relationship Id="rId103" Type="http://schemas.openxmlformats.org/officeDocument/2006/relationships/hyperlink" Target="http://www.health.wa.gov.au/circularsnew/circular.cfm?Circ_ID=13224" TargetMode="External"/><Relationship Id="rId108" Type="http://schemas.openxmlformats.org/officeDocument/2006/relationships/hyperlink" Target="http://www.safetyandquality.gov.au/our-work/accreditation-and-the-nsqhs-standards/" TargetMode="External"/><Relationship Id="rId124" Type="http://schemas.openxmlformats.org/officeDocument/2006/relationships/hyperlink" Target="http://www.disability.wa.gov.au/Global/Publications/For%20disability%20service%20providers/Guidelines%20and%20policies/Behaviour%20Support/Code-of-Practice-for-the-Elimination-of-Restrictive-Practices-2014.docx" TargetMode="External"/><Relationship Id="rId129" Type="http://schemas.openxmlformats.org/officeDocument/2006/relationships/hyperlink" Target="http://www.disability.wa.gov.au/about-us1/about-us/count-me-in/" TargetMode="External"/><Relationship Id="rId54" Type="http://schemas.openxmlformats.org/officeDocument/2006/relationships/hyperlink" Target="http://www.health.wa.gov.au/circularsnew/attachments/750.pdf" TargetMode="External"/><Relationship Id="rId70" Type="http://schemas.openxmlformats.org/officeDocument/2006/relationships/hyperlink" Target="http://rcnhca.org.uk/sample-page/what-person-centred-care-means/" TargetMode="External"/><Relationship Id="rId75" Type="http://schemas.openxmlformats.org/officeDocument/2006/relationships/hyperlink" Target="http://www.slp.wa.gov.au/legislation/statutes.nsf/main_mrtitle_12106_currencies.html" TargetMode="External"/><Relationship Id="rId91" Type="http://schemas.openxmlformats.org/officeDocument/2006/relationships/header" Target="header3.xml"/><Relationship Id="rId96" Type="http://schemas.openxmlformats.org/officeDocument/2006/relationships/hyperlink" Target="http://www.safetyandquality.gov.au/our-work/shared-decision-making/" TargetMode="External"/><Relationship Id="rId140" Type="http://schemas.openxmlformats.org/officeDocument/2006/relationships/hyperlink" Target="http://www.coaghealthcouncil.gov.au/Portals/0/Australia%27s%20National%20Oral%20Health%20Plan%202015-2024_uploaded%20170216.pdf" TargetMode="External"/><Relationship Id="rId145" Type="http://schemas.openxmlformats.org/officeDocument/2006/relationships/hyperlink" Target="http://www.who.int/disabilities/actionplan/en" TargetMode="External"/><Relationship Id="rId161" Type="http://schemas.openxmlformats.org/officeDocument/2006/relationships/hyperlink" Target="https://www.acn.edu.au/sites/default/files/advocacy/submissions/PS_Person-centered_Care_C2.pdf" TargetMode="External"/><Relationship Id="rId166" Type="http://schemas.openxmlformats.org/officeDocument/2006/relationships/hyperlink" Target="http://www.disability.wa.gov.au/individuals-families-and-carers/for-individuals-families-" TargetMode="External"/><Relationship Id="rId182" Type="http://schemas.openxmlformats.org/officeDocument/2006/relationships/hyperlink" Target="http://apps.who.int/gb/ebwha/pdf_files/WHA67/A67_16-en.pdf?ua=1" TargetMode="External"/><Relationship Id="rId187" Type="http://schemas.openxmlformats.org/officeDocument/2006/relationships/hyperlink" Target="http://www.health.wa.gov.au/circularsnew/pdfs/12540.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dss.gov.au/sites/default/files/documents/06_2015/nsds_full_version.pdf" TargetMode="External"/><Relationship Id="rId28" Type="http://schemas.microsoft.com/office/2007/relationships/diagramDrawing" Target="diagrams/drawing1.xml"/><Relationship Id="rId49" Type="http://schemas.openxmlformats.org/officeDocument/2006/relationships/hyperlink" Target="http://www.health.wa.gov.au/circularsnew/attachments/666.pdf" TargetMode="External"/><Relationship Id="rId114" Type="http://schemas.openxmlformats.org/officeDocument/2006/relationships/hyperlink" Target="http://www.slp.wa.gov.au/legislation/statutes.nsf/main_mrtitle_267_homepage.html" TargetMode="External"/><Relationship Id="rId119" Type="http://schemas.openxmlformats.org/officeDocument/2006/relationships/hyperlink" Target="https://www.carerswa.asn.au/resources/CRA-2004.pdf" TargetMode="External"/><Relationship Id="rId44" Type="http://schemas.openxmlformats.org/officeDocument/2006/relationships/hyperlink" Target="http://www.disability.wa.gov.au/individuals-families-and-carers/for-individuals-families-and-carers/services-supports-and-eligibility-new/services/directory-of-service-providers-/types-of-services/advocacy/" TargetMode="External"/><Relationship Id="rId60" Type="http://schemas.openxmlformats.org/officeDocument/2006/relationships/hyperlink" Target="http://www.publicadvocate.wa.gov.au/" TargetMode="External"/><Relationship Id="rId65" Type="http://schemas.openxmlformats.org/officeDocument/2006/relationships/hyperlink" Target="http://www.disability.wa.gov.au/Global/Publications/About%20us/Count%20me%20in/Count-Me-In-Disability-Future-Directions-December-2013.pdf" TargetMode="External"/><Relationship Id="rId81" Type="http://schemas.openxmlformats.org/officeDocument/2006/relationships/hyperlink" Target="http://www.mentalhealth.wa.gov.au/Libraries/pdf_docs/Mental_Health_Review_Report_by_Professor_Bryant_Stokes_AM_1.sflb.ashx" TargetMode="External"/><Relationship Id="rId86" Type="http://schemas.openxmlformats.org/officeDocument/2006/relationships/hyperlink" Target="http://www.disability.wa.gov.au/individuals-families-and-carers/for-individuals-families-and-carers/services-supports-and-eligibility-new/" TargetMode="External"/><Relationship Id="rId130" Type="http://schemas.openxmlformats.org/officeDocument/2006/relationships/hyperlink" Target="http://www.ncwa.com.au/UserDir/Documents/CarersCharter.pdf" TargetMode="External"/><Relationship Id="rId135" Type="http://schemas.openxmlformats.org/officeDocument/2006/relationships/hyperlink" Target="http://www.safetyandquality.gov.au/national-priorities/charter-of-healthcare-rights/" TargetMode="External"/><Relationship Id="rId151" Type="http://schemas.openxmlformats.org/officeDocument/2006/relationships/hyperlink" Target="https://3dn.unsw.edu.au/the-guide" TargetMode="External"/><Relationship Id="rId156" Type="http://schemas.openxmlformats.org/officeDocument/2006/relationships/hyperlink" Target="http://www.disability.wa.gov.au/individuals-families-and-carers/for-individuals-families-and-carers/services-supports-and-eligibility-new/services/directory-of-service-providers-/types-of-services/advocacy/" TargetMode="External"/><Relationship Id="rId177" Type="http://schemas.openxmlformats.org/officeDocument/2006/relationships/hyperlink" Target="http://www.comlaw.gov.au/Details/C2014C00013" TargetMode="External"/><Relationship Id="rId198" Type="http://schemas.openxmlformats.org/officeDocument/2006/relationships/theme" Target="theme/theme1.xml"/><Relationship Id="rId172" Type="http://schemas.openxmlformats.org/officeDocument/2006/relationships/hyperlink" Target="http://www.pwd.org.au/student-section/the-social-model-of-disability.html" TargetMode="External"/><Relationship Id="rId193" Type="http://schemas.openxmlformats.org/officeDocument/2006/relationships/hyperlink" Target="http://www.health.wa.gov.au/" TargetMode="External"/><Relationship Id="rId13" Type="http://schemas.openxmlformats.org/officeDocument/2006/relationships/hyperlink" Target="http://www.hwa.gov.au/publication/national-mental-health-core-capabilities" TargetMode="External"/><Relationship Id="rId18" Type="http://schemas.openxmlformats.org/officeDocument/2006/relationships/hyperlink" Target="https://www.hwa.gov.au/our-work/boost-productivity/national-common-health-capability-resource" TargetMode="External"/><Relationship Id="rId39" Type="http://schemas.openxmlformats.org/officeDocument/2006/relationships/hyperlink" Target="http://www.un.org/disabilities/documents/convention/convoptprot-e.pdf" TargetMode="External"/><Relationship Id="rId109" Type="http://schemas.openxmlformats.org/officeDocument/2006/relationships/hyperlink" Target="http://www.pwd.org.au/student-section/the-social-model-of-disability.html" TargetMode="External"/><Relationship Id="rId34" Type="http://schemas.openxmlformats.org/officeDocument/2006/relationships/hyperlink" Target="http://www.slp.wa.gov.au/pco/prod/FileStore.nsf/Documents/MRDocument:26840P/$FILE/Guardianship%20and%20Administration%20Act%201990%20-%20%5b05-i0-01%5d.pdf?OpenElement" TargetMode="External"/><Relationship Id="rId50" Type="http://schemas.openxmlformats.org/officeDocument/2006/relationships/hyperlink" Target="https://publicsector.wa.gov.au/sites/default/files/documents/commissioners_instruction_07_code_of_ethics.pdf" TargetMode="External"/><Relationship Id="rId55" Type="http://schemas.openxmlformats.org/officeDocument/2006/relationships/hyperlink" Target="http://www.aihw.gov.au/indigenous-observatory-disability/" TargetMode="External"/><Relationship Id="rId76" Type="http://schemas.openxmlformats.org/officeDocument/2006/relationships/hyperlink" Target="http://www.disability.wa.gov.au/Global/Publications/Understanding%20disability/Built%20environment/State%20Government%20Access%20Guidelines.pdf" TargetMode="External"/><Relationship Id="rId97" Type="http://schemas.openxmlformats.org/officeDocument/2006/relationships/hyperlink" Target="http://www.healthnetworks.health.wa.gov.au/modelsofcare/" TargetMode="External"/><Relationship Id="rId104" Type="http://schemas.openxmlformats.org/officeDocument/2006/relationships/hyperlink" Target="https://www.ahpra.gov.au/" TargetMode="External"/><Relationship Id="rId120" Type="http://schemas.openxmlformats.org/officeDocument/2006/relationships/hyperlink" Target="http://www.un.org/disabilities/convention/conventionfull.shtml" TargetMode="External"/><Relationship Id="rId125" Type="http://schemas.openxmlformats.org/officeDocument/2006/relationships/hyperlink" Target="http://www.comlaw.gov.au/Details/C2014C00757" TargetMode="External"/><Relationship Id="rId141" Type="http://schemas.openxmlformats.org/officeDocument/2006/relationships/hyperlink" Target="https://www.hwa.gov.au/our-work/boost-productivity/national-common-health-capability-resource" TargetMode="External"/><Relationship Id="rId146" Type="http://schemas.openxmlformats.org/officeDocument/2006/relationships/hyperlink" Target="http://www.healthnetworks.health.wa.gov.au/projects/disability.cfm" TargetMode="External"/><Relationship Id="rId167" Type="http://schemas.openxmlformats.org/officeDocument/2006/relationships/hyperlink" Target="http://www.disability.wa.gov.au/disability-service-providers-/for-disability-service-" TargetMode="External"/><Relationship Id="rId188" Type="http://schemas.openxmlformats.org/officeDocument/2006/relationships/hyperlink" Target="http://www.safetyandquality.gov.au/national-priorities/charter-of-healthcare-rights/" TargetMode="External"/><Relationship Id="rId7" Type="http://schemas.openxmlformats.org/officeDocument/2006/relationships/footnotes" Target="footnotes.xml"/><Relationship Id="rId71" Type="http://schemas.openxmlformats.org/officeDocument/2006/relationships/hyperlink" Target="https://www.acn.edu.au/sites/default/files/advocacy/submissions/PS_Person-centered_Care_C2.pdf" TargetMode="External"/><Relationship Id="rId92" Type="http://schemas.openxmlformats.org/officeDocument/2006/relationships/footer" Target="footer3.xml"/><Relationship Id="rId162" Type="http://schemas.openxmlformats.org/officeDocument/2006/relationships/hyperlink" Target="http://www.cddh.monash.org/assets/documents/working-with-people-with-intellectual-" TargetMode="External"/><Relationship Id="rId183" Type="http://schemas.openxmlformats.org/officeDocument/2006/relationships/hyperlink" Target="http://www.disability.wa.gov.au/about-us1/about-us/count-me-in/" TargetMode="External"/><Relationship Id="rId2" Type="http://schemas.openxmlformats.org/officeDocument/2006/relationships/numbering" Target="numbering.xml"/><Relationship Id="rId29" Type="http://schemas.openxmlformats.org/officeDocument/2006/relationships/header" Target="header2.xml"/><Relationship Id="rId24" Type="http://schemas.openxmlformats.org/officeDocument/2006/relationships/diagramData" Target="diagrams/data1.xml"/><Relationship Id="rId40" Type="http://schemas.openxmlformats.org/officeDocument/2006/relationships/hyperlink" Target="http://www.health.wa.gov.au/circularsnew/attachments/666.pdf" TargetMode="External"/><Relationship Id="rId45" Type="http://schemas.openxmlformats.org/officeDocument/2006/relationships/hyperlink" Target="http://pwdwa.org/" TargetMode="External"/><Relationship Id="rId66" Type="http://schemas.openxmlformats.org/officeDocument/2006/relationships/hyperlink" Target="http://www.theaca.net.au/" TargetMode="External"/><Relationship Id="rId87" Type="http://schemas.openxmlformats.org/officeDocument/2006/relationships/hyperlink" Target="http://www.disability.wa.gov.au/disability-service-providers-/for-disability-service-providers/for-health-professionals/" TargetMode="External"/><Relationship Id="rId110" Type="http://schemas.openxmlformats.org/officeDocument/2006/relationships/hyperlink" Target="http://www.aihw.gov.au/disability/" TargetMode="External"/><Relationship Id="rId115" Type="http://schemas.openxmlformats.org/officeDocument/2006/relationships/hyperlink" Target="http://www.un.org/disabilities/convention/conventionfull.shtml" TargetMode="External"/><Relationship Id="rId131" Type="http://schemas.openxmlformats.org/officeDocument/2006/relationships/hyperlink" Target="http://www.health.wa.gov.au/circularsnew/attachments/1007.pdf" TargetMode="External"/><Relationship Id="rId136" Type="http://schemas.openxmlformats.org/officeDocument/2006/relationships/hyperlink" Target="http://healthywa.wa.gov.au/Healthy-WA/Articles/U_Z/Western-Australian-Public-Patients-Hospital-Charter" TargetMode="External"/><Relationship Id="rId157" Type="http://schemas.openxmlformats.org/officeDocument/2006/relationships/hyperlink" Target="http://pwdwa.org/" TargetMode="External"/><Relationship Id="rId178" Type="http://schemas.openxmlformats.org/officeDocument/2006/relationships/hyperlink" Target="http://www.slp.wa.gov.au/legislation/statutes.nsf/main_mrtitle_305_homepage.html" TargetMode="External"/><Relationship Id="rId61" Type="http://schemas.openxmlformats.org/officeDocument/2006/relationships/hyperlink" Target="http://www.un.org/disabilities/documents/convention/convoptprot-e.pdf" TargetMode="External"/><Relationship Id="rId82" Type="http://schemas.openxmlformats.org/officeDocument/2006/relationships/hyperlink" Target="http://www.health.gov.au/internet/main/publishing.nsf/content/CFA833CB8C1AA178CA257BF0001E7520/$File/servst10v2.pdf" TargetMode="External"/><Relationship Id="rId152" Type="http://schemas.openxmlformats.org/officeDocument/2006/relationships/hyperlink" Target="http://www5.austlii.edu.au/au/legis/wa/consol_act/cra2004197/" TargetMode="External"/><Relationship Id="rId173" Type="http://schemas.openxmlformats.org/officeDocument/2006/relationships/hyperlink" Target="http://www.aihw.gov.au/disability/" TargetMode="External"/><Relationship Id="rId194" Type="http://schemas.openxmlformats.org/officeDocument/2006/relationships/image" Target="media/image2.tif"/><Relationship Id="rId19" Type="http://schemas.openxmlformats.org/officeDocument/2006/relationships/hyperlink" Target="http://www.hwa.gov.au/publication/national-mental-health-core-capabilities" TargetMode="External"/><Relationship Id="rId14" Type="http://schemas.openxmlformats.org/officeDocument/2006/relationships/hyperlink" Target="http://ww2.health.wa.gov.au/Improving-WA-Health/Clinical-Senate-of-Western-Australia/Clinical-Senate-debates-and-publications" TargetMode="External"/><Relationship Id="rId30" Type="http://schemas.openxmlformats.org/officeDocument/2006/relationships/footer" Target="footer2.xml"/><Relationship Id="rId35" Type="http://schemas.openxmlformats.org/officeDocument/2006/relationships/hyperlink" Target="http://3dn.unsw.edu.au/sites/default/files/ddn/page/Accessible%20Mental%20Health%20Services%20for%20People%20with%20an%20ID%20-%20A%20Guide%20for%20Providers_current.pdf" TargetMode="External"/><Relationship Id="rId56" Type="http://schemas.openxmlformats.org/officeDocument/2006/relationships/hyperlink" Target="http://www.un.org/disabilities/documents/convention/convoptprot-e.pdf" TargetMode="External"/><Relationship Id="rId77" Type="http://schemas.openxmlformats.org/officeDocument/2006/relationships/hyperlink" Target="http://www.un.org/disabilities/documents/convention/convoptprot-e.pdf" TargetMode="External"/><Relationship Id="rId100" Type="http://schemas.openxmlformats.org/officeDocument/2006/relationships/hyperlink" Target="file:///C:\Users\he112666\AppData\Local\Microsoft\Windows\Temporary%20Internet%20Files\Content.Outlook\LY4G7DTV\&#8226;%09http:\www.safetyandquality.gov.au\our-work\accreditation-and-the-nsqhs-standards\" TargetMode="External"/><Relationship Id="rId105" Type="http://schemas.openxmlformats.org/officeDocument/2006/relationships/hyperlink" Target="http://www.safetyandquality.gov.au/our-work/accreditation-and-the-nsqhs-standards/" TargetMode="External"/><Relationship Id="rId126" Type="http://schemas.openxmlformats.org/officeDocument/2006/relationships/hyperlink" Target="http://ww2.health.wa.gov.au/About-us/Strategic-Intent" TargetMode="External"/><Relationship Id="rId147" Type="http://schemas.openxmlformats.org/officeDocument/2006/relationships/hyperlink" Target="http://www.un.org/disabilities/documents/convention/convoptprot-e.pdf" TargetMode="External"/><Relationship Id="rId168" Type="http://schemas.openxmlformats.org/officeDocument/2006/relationships/hyperlink" Target="http://www.disability.wa.gov.au/business-and-government1/business-and-government/disability-access-and-inclusion-plans/steps-for-developing-a-daip/" TargetMode="External"/><Relationship Id="rId8" Type="http://schemas.openxmlformats.org/officeDocument/2006/relationships/endnotes" Target="endnotes.xml"/><Relationship Id="rId51" Type="http://schemas.openxmlformats.org/officeDocument/2006/relationships/hyperlink" Target="https://www.legislation.gov.au/details/c2013c00022" TargetMode="External"/><Relationship Id="rId72" Type="http://schemas.openxmlformats.org/officeDocument/2006/relationships/hyperlink" Target="http://www.un.org/disabilities/documents/convention/convoptprot-e.pdf" TargetMode="External"/><Relationship Id="rId93" Type="http://schemas.openxmlformats.org/officeDocument/2006/relationships/hyperlink" Target="http://www.slp.wa.gov.au/legislation/statutes.nsf/main_mrtitle_267_homepage.html" TargetMode="External"/><Relationship Id="rId98" Type="http://schemas.openxmlformats.org/officeDocument/2006/relationships/hyperlink" Target="http://www.wapha.org.au/health-professionals/health-pathways/" TargetMode="External"/><Relationship Id="rId121" Type="http://schemas.openxmlformats.org/officeDocument/2006/relationships/hyperlink" Target="http://www.slp.wa.gov.au/legislation/statutes.nsf/main_mrtitle_406_homepage.html" TargetMode="External"/><Relationship Id="rId142" Type="http://schemas.openxmlformats.org/officeDocument/2006/relationships/hyperlink" Target="http://www.hwa.gov.au/publication/national-mental-health-core-capabilities" TargetMode="External"/><Relationship Id="rId163" Type="http://schemas.openxmlformats.org/officeDocument/2006/relationships/hyperlink" Target="http://www.slp.wa.gov.au/legislation/statutes.nsf/main_mrtitle_12106_currencies.html" TargetMode="External"/><Relationship Id="rId184" Type="http://schemas.openxmlformats.org/officeDocument/2006/relationships/hyperlink" Target="http://www.ncwa.com.au/~ncwa/wp-content/uploads/2015/09/CarersCharter.pdf" TargetMode="External"/><Relationship Id="rId189" Type="http://schemas.openxmlformats.org/officeDocument/2006/relationships/hyperlink" Target="http://healthywa.wa.gov.au/Healthy-WA/Articles/U_Z/Western-Australian-Public-Patients-Hospital-Charter" TargetMode="External"/><Relationship Id="rId3" Type="http://schemas.openxmlformats.org/officeDocument/2006/relationships/styles" Target="styles.xml"/><Relationship Id="rId25" Type="http://schemas.openxmlformats.org/officeDocument/2006/relationships/diagramLayout" Target="diagrams/layout1.xml"/><Relationship Id="rId46" Type="http://schemas.openxmlformats.org/officeDocument/2006/relationships/hyperlink" Target="http://www.edac.org.au/index.php/en/" TargetMode="External"/><Relationship Id="rId67" Type="http://schemas.openxmlformats.org/officeDocument/2006/relationships/hyperlink" Target="http://www.health.wa.gov.au/circularsnew/attachments/666.pdf" TargetMode="External"/><Relationship Id="rId116" Type="http://schemas.openxmlformats.org/officeDocument/2006/relationships/hyperlink" Target="http://www.ohchr.org/EN/ProfessionalInterest/Pages/CRC.aspx" TargetMode="External"/><Relationship Id="rId137" Type="http://schemas.openxmlformats.org/officeDocument/2006/relationships/hyperlink" Target="http://www.communities.wa.gov.au/communities-in-focus/seniors/Pages/Age-Friendly-WA-.aspx" TargetMode="External"/><Relationship Id="rId158" Type="http://schemas.openxmlformats.org/officeDocument/2006/relationships/hyperlink" Target="http://www.edac.org.au/index.php/en/" TargetMode="External"/><Relationship Id="rId20" Type="http://schemas.openxmlformats.org/officeDocument/2006/relationships/hyperlink" Target="http://www.healthnetworks.health.wa.gov.au/projects/disability.cfm" TargetMode="External"/><Relationship Id="rId41" Type="http://schemas.openxmlformats.org/officeDocument/2006/relationships/hyperlink" Target="https://publicsector.wa.gov.au/sites/default/files/documents/commissioners_instruction_07_code_of_ethics.pdf" TargetMode="External"/><Relationship Id="rId62" Type="http://schemas.openxmlformats.org/officeDocument/2006/relationships/hyperlink" Target="http://www.slp.wa.gov.au/pco/prod/FileStore.nsf/Documents/MRDocument:26840P/$FILE/Guardianship%20and%20Administration%20Act%201990%20-%20%5b05-i0-01%5d.pdf?OpenElement" TargetMode="External"/><Relationship Id="rId83" Type="http://schemas.openxmlformats.org/officeDocument/2006/relationships/hyperlink" Target="https://www.ahpra.gov.au/" TargetMode="External"/><Relationship Id="rId88" Type="http://schemas.openxmlformats.org/officeDocument/2006/relationships/hyperlink" Target="http://www.ndis.gov.au/people-disability" TargetMode="External"/><Relationship Id="rId111" Type="http://schemas.openxmlformats.org/officeDocument/2006/relationships/hyperlink" Target="http://www.minterellison.com/publications/personal-infomation-privacy-update-201305/" TargetMode="External"/><Relationship Id="rId132" Type="http://schemas.openxmlformats.org/officeDocument/2006/relationships/hyperlink" Target="http://www.public.health.wa.gov.au/2/1588/2/the_wa_health_promotion_strategic_framework_.pm" TargetMode="External"/><Relationship Id="rId153" Type="http://schemas.openxmlformats.org/officeDocument/2006/relationships/hyperlink" Target="http://www.theaca.net.au/" TargetMode="External"/><Relationship Id="rId174" Type="http://schemas.openxmlformats.org/officeDocument/2006/relationships/hyperlink" Target="http://www.minterellison.com/publications/personal-infomation-privacy-update-201305/" TargetMode="External"/><Relationship Id="rId179" Type="http://schemas.openxmlformats.org/officeDocument/2006/relationships/hyperlink" Target="http://www.mentalhealth.wa.gov.au/mentalhealth_changes/mh_legislation.aspx" TargetMode="External"/><Relationship Id="rId195" Type="http://schemas.openxmlformats.org/officeDocument/2006/relationships/header" Target="header4.xml"/><Relationship Id="rId190" Type="http://schemas.openxmlformats.org/officeDocument/2006/relationships/hyperlink" Target="http://www.communities.wa.gov.au/communities-in-focus/seniors/Pages/Age-Friendly-WA-.aspx" TargetMode="External"/><Relationship Id="rId15" Type="http://schemas.openxmlformats.org/officeDocument/2006/relationships/hyperlink" Target="http://www.clinicalsenate.health.wa.gov.au/debates/2011.cfm" TargetMode="External"/><Relationship Id="rId36" Type="http://schemas.openxmlformats.org/officeDocument/2006/relationships/hyperlink" Target="http://www.disability.wa.gov.au/Global/Publications/About%20us/Count%20me%20in/Count-Me-In-Disability-Future-Directions-December-2013.pdf" TargetMode="External"/><Relationship Id="rId57" Type="http://schemas.openxmlformats.org/officeDocument/2006/relationships/hyperlink" Target="http://www.ohchr.org/EN/HRBodies/CRPD/Pages/ConventionRightsPersonsWithDisabilities.aspx" TargetMode="External"/><Relationship Id="rId106" Type="http://schemas.openxmlformats.org/officeDocument/2006/relationships/hyperlink" Target="http://www.un.org/disabilities/documents/convention/convoptprot-e.pdf" TargetMode="External"/><Relationship Id="rId127" Type="http://schemas.openxmlformats.org/officeDocument/2006/relationships/hyperlink" Target="http://apps.who.int/gb/ebwha/pdf_files/WHA67/A67_16-en.pdf?ua=1" TargetMode="External"/><Relationship Id="rId10" Type="http://schemas.openxmlformats.org/officeDocument/2006/relationships/footer" Target="footer1.xml"/><Relationship Id="rId31" Type="http://schemas.openxmlformats.org/officeDocument/2006/relationships/hyperlink" Target="https://www.ahpra.gov.au/" TargetMode="External"/><Relationship Id="rId52" Type="http://schemas.openxmlformats.org/officeDocument/2006/relationships/hyperlink" Target="http://www.eoc.wa.gov.au/docs/default-source/fact-sheets/impairment-discrimination-fact-sheet1cae4d5bde9f62fcb668ff0000be6566.pdf?sfvrsn=2" TargetMode="External"/><Relationship Id="rId73" Type="http://schemas.openxmlformats.org/officeDocument/2006/relationships/hyperlink" Target="http://www.cddh.monash.org/assets/documents/working-with-people-with-intellectual-disabilities-in-health-care.pdf" TargetMode="External"/><Relationship Id="rId78" Type="http://schemas.openxmlformats.org/officeDocument/2006/relationships/hyperlink" Target="https://www.humanrights.gov.au/right-self-determination" TargetMode="External"/><Relationship Id="rId94" Type="http://schemas.openxmlformats.org/officeDocument/2006/relationships/hyperlink" Target="http://www.disability.wa.gov.au/business-and-government1/business-and-government/disability-access-and-inclusion-plans/steps-for-developing-a-daip/" TargetMode="External"/><Relationship Id="rId99" Type="http://schemas.openxmlformats.org/officeDocument/2006/relationships/hyperlink" Target="https://www.ahpra.gov.au/" TargetMode="External"/><Relationship Id="rId101" Type="http://schemas.openxmlformats.org/officeDocument/2006/relationships/hyperlink" Target="http://www.healthnetworks.health.wa.gov.au/modelsofcare/" TargetMode="External"/><Relationship Id="rId122" Type="http://schemas.openxmlformats.org/officeDocument/2006/relationships/hyperlink" Target="http://www.mentalhealth.wa.gov.au/mentalhealth_changes/mh_legislation.aspx" TargetMode="External"/><Relationship Id="rId143" Type="http://schemas.openxmlformats.org/officeDocument/2006/relationships/hyperlink" Target="http://ww2.health.wa.gov.au/Improving-WA-Health/Clinical-Senate-of-Western-Australia/Clinical-Senate-debates-and-publications" TargetMode="External"/><Relationship Id="rId148" Type="http://schemas.openxmlformats.org/officeDocument/2006/relationships/hyperlink" Target="https://www.dss.gov.au/sites/default/files/documents/06_2015/nsds_full_version.pdf" TargetMode="External"/><Relationship Id="rId164" Type="http://schemas.openxmlformats.org/officeDocument/2006/relationships/hyperlink" Target="http://www.disability.wa.gov.au/Global/Publications/Understanding%20disability/Built%25" TargetMode="External"/><Relationship Id="rId169" Type="http://schemas.openxmlformats.org/officeDocument/2006/relationships/hyperlink" Target="http://www.healthnetworks.health.wa.gov.au/modelsofcare/" TargetMode="External"/><Relationship Id="rId185" Type="http://schemas.openxmlformats.org/officeDocument/2006/relationships/hyperlink" Target="http://www.public.health.wa.gov.au/2/1588/2/the_wa_health_promotion_strategic_framework_.pm"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parliament.wa.gov.au/parliament/bills.nsf/BillProgressPopup?openForm&amp;ParentUNID=0322F6D75F0E1E2448257C07000F024C" TargetMode="External"/><Relationship Id="rId26"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39706\Downloads\report_corp_template_red%20(2).dot"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CC972E-870F-403E-9BFA-244A647811AD}" type="doc">
      <dgm:prSet loTypeId="urn:microsoft.com/office/officeart/2005/8/layout/radial6" loCatId="cycle" qsTypeId="urn:microsoft.com/office/officeart/2005/8/quickstyle/simple1" qsCatId="simple" csTypeId="urn:microsoft.com/office/officeart/2005/8/colors/accent2_2" csCatId="accent2" phldr="1"/>
      <dgm:spPr/>
      <dgm:t>
        <a:bodyPr/>
        <a:lstStyle/>
        <a:p>
          <a:endParaRPr lang="en-AU"/>
        </a:p>
      </dgm:t>
    </dgm:pt>
    <dgm:pt modelId="{338D5815-8A7D-40D8-859D-49EDDAA6AE3E}">
      <dgm:prSet phldrT="[Text]" custT="1"/>
      <dgm:spPr>
        <a:xfrm>
          <a:off x="2146919" y="1247937"/>
          <a:ext cx="1325131" cy="1325131"/>
        </a:xfrm>
        <a:solidFill>
          <a:srgbClr val="A32B3C"/>
        </a:solidFill>
      </dgm:spPr>
      <dgm:t>
        <a:bodyPr/>
        <a:lstStyle/>
        <a:p>
          <a:r>
            <a:rPr lang="en-US" sz="1200" baseline="0" dirty="0" smtClean="0">
              <a:latin typeface="Arial" pitchFamily="34" charset="0"/>
              <a:ea typeface="+mn-ea"/>
              <a:cs typeface="+mn-cs"/>
            </a:rPr>
            <a:t>Sustainable, high quality, responsive services for all Western Australians</a:t>
          </a:r>
          <a:endParaRPr lang="en-AU" sz="1200" baseline="0" dirty="0">
            <a:latin typeface="Arial" pitchFamily="34" charset="0"/>
            <a:ea typeface="+mn-ea"/>
            <a:cs typeface="+mn-cs"/>
          </a:endParaRPr>
        </a:p>
      </dgm:t>
    </dgm:pt>
    <dgm:pt modelId="{5C04E4F2-FA17-4D52-83EC-CA2C6915AE2B}" type="parTrans" cxnId="{72ECE6A5-EF4C-4010-A877-908746270850}">
      <dgm:prSet/>
      <dgm:spPr/>
      <dgm:t>
        <a:bodyPr/>
        <a:lstStyle/>
        <a:p>
          <a:endParaRPr lang="en-AU" sz="1200"/>
        </a:p>
      </dgm:t>
    </dgm:pt>
    <dgm:pt modelId="{BA2F4080-5B45-4E9E-92FC-BF1C39702C83}" type="sibTrans" cxnId="{72ECE6A5-EF4C-4010-A877-908746270850}">
      <dgm:prSet/>
      <dgm:spPr/>
      <dgm:t>
        <a:bodyPr/>
        <a:lstStyle/>
        <a:p>
          <a:endParaRPr lang="en-AU" sz="1200"/>
        </a:p>
      </dgm:t>
    </dgm:pt>
    <dgm:pt modelId="{86BE0E03-81B1-49BA-952D-CA4BB14A29AD}">
      <dgm:prSet phldrT="[Text]" custT="1"/>
      <dgm:spPr>
        <a:xfrm>
          <a:off x="2391839" y="82539"/>
          <a:ext cx="927592" cy="927592"/>
        </a:xfrm>
        <a:solidFill>
          <a:srgbClr val="A32B3C"/>
        </a:solidFill>
      </dgm:spPr>
      <dgm:t>
        <a:bodyPr/>
        <a:lstStyle/>
        <a:p>
          <a:r>
            <a:rPr lang="en-US" sz="1200" baseline="0" dirty="0" smtClean="0">
              <a:latin typeface="Arial" pitchFamily="34" charset="0"/>
              <a:ea typeface="+mn-ea"/>
              <a:cs typeface="+mn-cs"/>
            </a:rPr>
            <a:t>1. Values</a:t>
          </a:r>
          <a:endParaRPr lang="en-AU" sz="1200" baseline="0" dirty="0">
            <a:latin typeface="Arial" pitchFamily="34" charset="0"/>
            <a:ea typeface="+mn-ea"/>
            <a:cs typeface="+mn-cs"/>
          </a:endParaRPr>
        </a:p>
      </dgm:t>
    </dgm:pt>
    <dgm:pt modelId="{5DC762C8-B891-4844-AFEB-EA1CBC93BA5D}" type="parTrans" cxnId="{0B6F5C0E-A097-4B59-818D-10ABCA85D014}">
      <dgm:prSet/>
      <dgm:spPr/>
      <dgm:t>
        <a:bodyPr/>
        <a:lstStyle/>
        <a:p>
          <a:endParaRPr lang="en-AU" sz="1200"/>
        </a:p>
      </dgm:t>
    </dgm:pt>
    <dgm:pt modelId="{1B72505D-5DB8-4B19-9755-DDDA89308ABF}" type="sibTrans" cxnId="{0B6F5C0E-A097-4B59-818D-10ABCA85D014}">
      <dgm:prSet/>
      <dgm:spPr>
        <a:xfrm>
          <a:off x="1421746" y="541622"/>
          <a:ext cx="2957308" cy="2957308"/>
        </a:xfrm>
        <a:solidFill>
          <a:srgbClr val="EBD0D4"/>
        </a:solidFill>
      </dgm:spPr>
      <dgm:t>
        <a:bodyPr/>
        <a:lstStyle/>
        <a:p>
          <a:endParaRPr lang="en-AU" sz="1200"/>
        </a:p>
      </dgm:t>
    </dgm:pt>
    <dgm:pt modelId="{E0104316-EE30-4237-8AC8-9995F5396125}">
      <dgm:prSet phldrT="[Text]" custT="1"/>
      <dgm:spPr>
        <a:xfrm>
          <a:off x="3496213" y="724076"/>
          <a:ext cx="1129807" cy="927592"/>
        </a:xfrm>
        <a:solidFill>
          <a:srgbClr val="A32B3C"/>
        </a:solidFill>
      </dgm:spPr>
      <dgm:t>
        <a:bodyPr/>
        <a:lstStyle/>
        <a:p>
          <a:r>
            <a:rPr lang="en-US" sz="1200" baseline="0" dirty="0" smtClean="0">
              <a:latin typeface="Arial" pitchFamily="34" charset="0"/>
              <a:ea typeface="+mn-ea"/>
              <a:cs typeface="+mn-cs"/>
            </a:rPr>
            <a:t>2. Diversity and whole person focus</a:t>
          </a:r>
          <a:endParaRPr lang="en-AU" sz="1200" baseline="0" dirty="0">
            <a:latin typeface="Arial" pitchFamily="34" charset="0"/>
            <a:ea typeface="+mn-ea"/>
            <a:cs typeface="+mn-cs"/>
          </a:endParaRPr>
        </a:p>
      </dgm:t>
    </dgm:pt>
    <dgm:pt modelId="{A3DD9718-4B15-4438-8424-33D830879327}" type="parTrans" cxnId="{66B893B8-9B05-4CDB-BEDD-6320DC88D53F}">
      <dgm:prSet/>
      <dgm:spPr/>
      <dgm:t>
        <a:bodyPr/>
        <a:lstStyle/>
        <a:p>
          <a:endParaRPr lang="en-AU" sz="1200"/>
        </a:p>
      </dgm:t>
    </dgm:pt>
    <dgm:pt modelId="{A32C6621-462F-4A42-9742-32A1A3BFD211}" type="sibTrans" cxnId="{66B893B8-9B05-4CDB-BEDD-6320DC88D53F}">
      <dgm:prSet/>
      <dgm:spPr>
        <a:xfrm>
          <a:off x="1327736" y="426463"/>
          <a:ext cx="2957308" cy="2957308"/>
        </a:xfrm>
        <a:solidFill>
          <a:srgbClr val="EBD0D4"/>
        </a:solidFill>
      </dgm:spPr>
      <dgm:t>
        <a:bodyPr/>
        <a:lstStyle/>
        <a:p>
          <a:endParaRPr lang="en-AU" sz="1200"/>
        </a:p>
      </dgm:t>
    </dgm:pt>
    <dgm:pt modelId="{58F668AB-008E-4DB3-AE15-CB9A8A16C675}">
      <dgm:prSet phldrT="[Text]" custT="1"/>
      <dgm:spPr>
        <a:xfrm>
          <a:off x="3542781" y="2045911"/>
          <a:ext cx="1152672" cy="927592"/>
        </a:xfrm>
        <a:solidFill>
          <a:srgbClr val="A32B3C"/>
        </a:solidFill>
      </dgm:spPr>
      <dgm:t>
        <a:bodyPr/>
        <a:lstStyle/>
        <a:p>
          <a:r>
            <a:rPr lang="en-US" sz="1200" baseline="0" dirty="0" smtClean="0">
              <a:latin typeface="Arial" pitchFamily="34" charset="0"/>
              <a:ea typeface="+mn-ea"/>
              <a:cs typeface="+mn-cs"/>
            </a:rPr>
            <a:t>3. Professional, ethical and legal approach</a:t>
          </a:r>
          <a:endParaRPr lang="en-AU" sz="1200" baseline="0" dirty="0">
            <a:latin typeface="Arial" pitchFamily="34" charset="0"/>
            <a:ea typeface="+mn-ea"/>
            <a:cs typeface="+mn-cs"/>
          </a:endParaRPr>
        </a:p>
      </dgm:t>
    </dgm:pt>
    <dgm:pt modelId="{2E3951E7-B65C-46B4-82B5-C3031D0D1B73}" type="parTrans" cxnId="{034F398F-1350-4FD4-98BC-7A3E564A6D90}">
      <dgm:prSet/>
      <dgm:spPr/>
      <dgm:t>
        <a:bodyPr/>
        <a:lstStyle/>
        <a:p>
          <a:endParaRPr lang="en-AU" sz="1200"/>
        </a:p>
      </dgm:t>
    </dgm:pt>
    <dgm:pt modelId="{6C535D35-49FC-4FF5-8551-919D8815B642}" type="sibTrans" cxnId="{034F398F-1350-4FD4-98BC-7A3E564A6D90}">
      <dgm:prSet/>
      <dgm:spPr>
        <a:xfrm>
          <a:off x="1325265" y="431859"/>
          <a:ext cx="2957308" cy="2957308"/>
        </a:xfrm>
        <a:solidFill>
          <a:srgbClr val="EBD0D4"/>
        </a:solidFill>
      </dgm:spPr>
      <dgm:t>
        <a:bodyPr/>
        <a:lstStyle/>
        <a:p>
          <a:endParaRPr lang="en-AU" sz="1200"/>
        </a:p>
      </dgm:t>
    </dgm:pt>
    <dgm:pt modelId="{C5717B56-F157-4791-B81C-58309D4D48A3}">
      <dgm:prSet phldrT="[Text]" custT="1"/>
      <dgm:spPr>
        <a:xfrm>
          <a:off x="2143891" y="2891968"/>
          <a:ext cx="1331187" cy="927592"/>
        </a:xfrm>
        <a:solidFill>
          <a:srgbClr val="A32B3C"/>
        </a:solidFill>
      </dgm:spPr>
      <dgm:t>
        <a:bodyPr/>
        <a:lstStyle/>
        <a:p>
          <a:r>
            <a:rPr lang="en-US" sz="1200" baseline="0" dirty="0" smtClean="0">
              <a:latin typeface="Arial" pitchFamily="34" charset="0"/>
              <a:ea typeface="+mn-ea"/>
              <a:cs typeface="+mn-cs"/>
            </a:rPr>
            <a:t>4. Collaborative and coordinated practice </a:t>
          </a:r>
          <a:endParaRPr lang="en-AU" sz="1200" baseline="0" dirty="0">
            <a:latin typeface="Arial" pitchFamily="34" charset="0"/>
            <a:ea typeface="+mn-ea"/>
            <a:cs typeface="+mn-cs"/>
          </a:endParaRPr>
        </a:p>
      </dgm:t>
    </dgm:pt>
    <dgm:pt modelId="{BA03FDE8-9F57-45CD-9D27-453E24FFEA11}" type="parTrans" cxnId="{81D45D98-BBC0-458A-95B8-846F56A9B9E0}">
      <dgm:prSet/>
      <dgm:spPr/>
      <dgm:t>
        <a:bodyPr/>
        <a:lstStyle/>
        <a:p>
          <a:endParaRPr lang="en-AU" sz="1200"/>
        </a:p>
      </dgm:t>
    </dgm:pt>
    <dgm:pt modelId="{FC98D8C6-4313-458A-AC9B-58716DFEEAAE}" type="sibTrans" cxnId="{81D45D98-BBC0-458A-95B8-846F56A9B9E0}">
      <dgm:prSet/>
      <dgm:spPr>
        <a:xfrm>
          <a:off x="1330830" y="431849"/>
          <a:ext cx="2957308" cy="2957308"/>
        </a:xfrm>
        <a:solidFill>
          <a:srgbClr val="EBD0D4"/>
        </a:solidFill>
      </dgm:spPr>
      <dgm:t>
        <a:bodyPr/>
        <a:lstStyle/>
        <a:p>
          <a:endParaRPr lang="en-AU" sz="1200"/>
        </a:p>
      </dgm:t>
    </dgm:pt>
    <dgm:pt modelId="{684932B4-53F2-446B-A6B2-DABDA80473CC}">
      <dgm:prSet custT="1"/>
      <dgm:spPr>
        <a:xfrm>
          <a:off x="1094056" y="2169337"/>
          <a:ext cx="927592" cy="927592"/>
        </a:xfrm>
        <a:solidFill>
          <a:srgbClr val="A32B3C"/>
        </a:solidFill>
      </dgm:spPr>
      <dgm:t>
        <a:bodyPr/>
        <a:lstStyle/>
        <a:p>
          <a:r>
            <a:rPr lang="en-US" sz="1200" baseline="0" dirty="0" smtClean="0">
              <a:latin typeface="Arial" pitchFamily="34" charset="0"/>
              <a:ea typeface="+mn-ea"/>
              <a:cs typeface="+mn-cs"/>
            </a:rPr>
            <a:t>5. Provision of care</a:t>
          </a:r>
          <a:endParaRPr lang="en-AU" sz="1200" baseline="0" dirty="0">
            <a:latin typeface="Arial" pitchFamily="34" charset="0"/>
            <a:ea typeface="+mn-ea"/>
            <a:cs typeface="+mn-cs"/>
          </a:endParaRPr>
        </a:p>
      </dgm:t>
    </dgm:pt>
    <dgm:pt modelId="{3CF24162-241A-4331-989A-7F20AB9DECC8}" type="parTrans" cxnId="{DFDB8755-6299-45E3-A5F8-A55DFB92BBB3}">
      <dgm:prSet/>
      <dgm:spPr/>
      <dgm:t>
        <a:bodyPr/>
        <a:lstStyle/>
        <a:p>
          <a:endParaRPr lang="en-AU" sz="1200"/>
        </a:p>
      </dgm:t>
    </dgm:pt>
    <dgm:pt modelId="{3350928F-AC08-4118-8924-BF064470E978}" type="sibTrans" cxnId="{DFDB8755-6299-45E3-A5F8-A55DFB92BBB3}">
      <dgm:prSet/>
      <dgm:spPr>
        <a:xfrm>
          <a:off x="1329669" y="429842"/>
          <a:ext cx="2957308" cy="2957308"/>
        </a:xfrm>
        <a:solidFill>
          <a:srgbClr val="EBD0D4"/>
        </a:solidFill>
      </dgm:spPr>
      <dgm:t>
        <a:bodyPr/>
        <a:lstStyle/>
        <a:p>
          <a:endParaRPr lang="en-AU" sz="1200"/>
        </a:p>
      </dgm:t>
    </dgm:pt>
    <dgm:pt modelId="{59B53522-53C3-45D8-9B6E-59E6F9AE4F56}">
      <dgm:prSet custT="1"/>
      <dgm:spPr>
        <a:xfrm>
          <a:off x="1037793" y="827266"/>
          <a:ext cx="927592" cy="927592"/>
        </a:xfrm>
        <a:solidFill>
          <a:srgbClr val="A32B3C"/>
        </a:solidFill>
      </dgm:spPr>
      <dgm:t>
        <a:bodyPr/>
        <a:lstStyle/>
        <a:p>
          <a:r>
            <a:rPr lang="en-US" sz="1200" baseline="0" dirty="0" smtClean="0">
              <a:latin typeface="Arial" pitchFamily="34" charset="0"/>
              <a:ea typeface="+mn-ea"/>
              <a:cs typeface="+mn-cs"/>
            </a:rPr>
            <a:t>6. Life-long learning</a:t>
          </a:r>
          <a:endParaRPr lang="en-AU" sz="1200" baseline="0" dirty="0">
            <a:latin typeface="Arial" pitchFamily="34" charset="0"/>
            <a:ea typeface="+mn-ea"/>
            <a:cs typeface="+mn-cs"/>
          </a:endParaRPr>
        </a:p>
      </dgm:t>
    </dgm:pt>
    <dgm:pt modelId="{C352B78B-4811-4E7B-901A-0AE85192BE58}" type="parTrans" cxnId="{779D5AC9-26B3-44CE-BF62-262063355A2B}">
      <dgm:prSet/>
      <dgm:spPr/>
      <dgm:t>
        <a:bodyPr/>
        <a:lstStyle/>
        <a:p>
          <a:endParaRPr lang="en-AU" sz="1200"/>
        </a:p>
      </dgm:t>
    </dgm:pt>
    <dgm:pt modelId="{37270331-1573-496A-93D3-6E82562D9F25}" type="sibTrans" cxnId="{779D5AC9-26B3-44CE-BF62-262063355A2B}">
      <dgm:prSet/>
      <dgm:spPr>
        <a:xfrm>
          <a:off x="1288564" y="510235"/>
          <a:ext cx="2957308" cy="2957308"/>
        </a:xfrm>
        <a:solidFill>
          <a:srgbClr val="EBD0D4"/>
        </a:solidFill>
      </dgm:spPr>
      <dgm:t>
        <a:bodyPr/>
        <a:lstStyle/>
        <a:p>
          <a:endParaRPr lang="en-AU" sz="1200"/>
        </a:p>
      </dgm:t>
    </dgm:pt>
    <dgm:pt modelId="{12ED15CF-BBC3-478D-BDF5-D5494D02F5EF}" type="pres">
      <dgm:prSet presAssocID="{98CC972E-870F-403E-9BFA-244A647811AD}" presName="Name0" presStyleCnt="0">
        <dgm:presLayoutVars>
          <dgm:chMax val="1"/>
          <dgm:dir/>
          <dgm:animLvl val="ctr"/>
          <dgm:resizeHandles val="exact"/>
        </dgm:presLayoutVars>
      </dgm:prSet>
      <dgm:spPr/>
      <dgm:t>
        <a:bodyPr/>
        <a:lstStyle/>
        <a:p>
          <a:endParaRPr lang="en-AU"/>
        </a:p>
      </dgm:t>
    </dgm:pt>
    <dgm:pt modelId="{3B22FB18-A587-4D39-98C4-F80FABE5F162}" type="pres">
      <dgm:prSet presAssocID="{338D5815-8A7D-40D8-859D-49EDDAA6AE3E}" presName="centerShape" presStyleLbl="node0" presStyleIdx="0" presStyleCnt="1"/>
      <dgm:spPr>
        <a:prstGeom prst="ellipse">
          <a:avLst/>
        </a:prstGeom>
      </dgm:spPr>
      <dgm:t>
        <a:bodyPr/>
        <a:lstStyle/>
        <a:p>
          <a:endParaRPr lang="en-AU"/>
        </a:p>
      </dgm:t>
    </dgm:pt>
    <dgm:pt modelId="{65FB3435-135B-4DA7-A95A-DD265186F087}" type="pres">
      <dgm:prSet presAssocID="{86BE0E03-81B1-49BA-952D-CA4BB14A29AD}" presName="node" presStyleLbl="node1" presStyleIdx="0" presStyleCnt="6" custScaleX="147366" custScaleY="112362" custRadScaleRad="94443" custRadScaleInc="9688">
        <dgm:presLayoutVars>
          <dgm:bulletEnabled val="1"/>
        </dgm:presLayoutVars>
      </dgm:prSet>
      <dgm:spPr>
        <a:prstGeom prst="ellipse">
          <a:avLst/>
        </a:prstGeom>
      </dgm:spPr>
      <dgm:t>
        <a:bodyPr/>
        <a:lstStyle/>
        <a:p>
          <a:endParaRPr lang="en-AU"/>
        </a:p>
      </dgm:t>
    </dgm:pt>
    <dgm:pt modelId="{124F9461-B2DF-4172-B00B-BED686C6B355}" type="pres">
      <dgm:prSet presAssocID="{86BE0E03-81B1-49BA-952D-CA4BB14A29AD}" presName="dummy" presStyleCnt="0"/>
      <dgm:spPr/>
      <dgm:t>
        <a:bodyPr/>
        <a:lstStyle/>
        <a:p>
          <a:endParaRPr lang="en-AU"/>
        </a:p>
      </dgm:t>
    </dgm:pt>
    <dgm:pt modelId="{EF5BC5D4-7F7B-49E1-AF50-B29042C3A7AA}" type="pres">
      <dgm:prSet presAssocID="{1B72505D-5DB8-4B19-9755-DDDA89308ABF}" presName="sibTrans" presStyleLbl="sibTrans2D1" presStyleIdx="0" presStyleCnt="6" custLinFactNeighborX="1368" custLinFactNeighborY="970"/>
      <dgm:spPr>
        <a:prstGeom prst="blockArc">
          <a:avLst>
            <a:gd name="adj1" fmla="val 16189750"/>
            <a:gd name="adj2" fmla="val 19572786"/>
            <a:gd name="adj3" fmla="val 4517"/>
          </a:avLst>
        </a:prstGeom>
      </dgm:spPr>
      <dgm:t>
        <a:bodyPr/>
        <a:lstStyle/>
        <a:p>
          <a:endParaRPr lang="en-AU"/>
        </a:p>
      </dgm:t>
    </dgm:pt>
    <dgm:pt modelId="{DB908D02-BBC3-4E49-96C9-CD2704399005}" type="pres">
      <dgm:prSet presAssocID="{E0104316-EE30-4237-8AC8-9995F5396125}" presName="node" presStyleLbl="node1" presStyleIdx="1" presStyleCnt="6" custScaleX="147185" custScaleY="112194">
        <dgm:presLayoutVars>
          <dgm:bulletEnabled val="1"/>
        </dgm:presLayoutVars>
      </dgm:prSet>
      <dgm:spPr>
        <a:prstGeom prst="ellipse">
          <a:avLst/>
        </a:prstGeom>
      </dgm:spPr>
      <dgm:t>
        <a:bodyPr/>
        <a:lstStyle/>
        <a:p>
          <a:endParaRPr lang="en-AU"/>
        </a:p>
      </dgm:t>
    </dgm:pt>
    <dgm:pt modelId="{4CB9EE7D-EA6D-45D3-9F3C-FA37D3F58391}" type="pres">
      <dgm:prSet presAssocID="{E0104316-EE30-4237-8AC8-9995F5396125}" presName="dummy" presStyleCnt="0"/>
      <dgm:spPr/>
      <dgm:t>
        <a:bodyPr/>
        <a:lstStyle/>
        <a:p>
          <a:endParaRPr lang="en-AU"/>
        </a:p>
      </dgm:t>
    </dgm:pt>
    <dgm:pt modelId="{866BD3B6-4D61-461A-BC40-B0877D15E827}" type="pres">
      <dgm:prSet presAssocID="{A32C6621-462F-4A42-9742-32A1A3BFD211}" presName="sibTrans" presStyleLbl="sibTrans2D1" presStyleIdx="1" presStyleCnt="6"/>
      <dgm:spPr>
        <a:prstGeom prst="blockArc">
          <a:avLst>
            <a:gd name="adj1" fmla="val 19814773"/>
            <a:gd name="adj2" fmla="val 1483735"/>
            <a:gd name="adj3" fmla="val 4517"/>
          </a:avLst>
        </a:prstGeom>
      </dgm:spPr>
      <dgm:t>
        <a:bodyPr/>
        <a:lstStyle/>
        <a:p>
          <a:endParaRPr lang="en-AU"/>
        </a:p>
      </dgm:t>
    </dgm:pt>
    <dgm:pt modelId="{CD517E9D-C97F-47AE-93A2-1A91BB100F47}" type="pres">
      <dgm:prSet presAssocID="{58F668AB-008E-4DB3-AE15-CB9A8A16C675}" presName="node" presStyleLbl="node1" presStyleIdx="2" presStyleCnt="6" custScaleX="147366" custScaleY="112362" custRadScaleRad="98016" custRadScaleInc="-24882">
        <dgm:presLayoutVars>
          <dgm:bulletEnabled val="1"/>
        </dgm:presLayoutVars>
      </dgm:prSet>
      <dgm:spPr>
        <a:prstGeom prst="ellipse">
          <a:avLst/>
        </a:prstGeom>
      </dgm:spPr>
      <dgm:t>
        <a:bodyPr/>
        <a:lstStyle/>
        <a:p>
          <a:endParaRPr lang="en-AU"/>
        </a:p>
      </dgm:t>
    </dgm:pt>
    <dgm:pt modelId="{FDEBCCE2-3408-4FE9-9586-648BD6E360FB}" type="pres">
      <dgm:prSet presAssocID="{58F668AB-008E-4DB3-AE15-CB9A8A16C675}" presName="dummy" presStyleCnt="0"/>
      <dgm:spPr/>
      <dgm:t>
        <a:bodyPr/>
        <a:lstStyle/>
        <a:p>
          <a:endParaRPr lang="en-AU"/>
        </a:p>
      </dgm:t>
    </dgm:pt>
    <dgm:pt modelId="{5C3C2658-190C-492D-84BE-55C26488CCBA}" type="pres">
      <dgm:prSet presAssocID="{6C535D35-49FC-4FF5-8551-919D8815B642}" presName="sibTrans" presStyleLbl="sibTrans2D1" presStyleIdx="2" presStyleCnt="6"/>
      <dgm:spPr>
        <a:prstGeom prst="blockArc">
          <a:avLst>
            <a:gd name="adj1" fmla="val 1469617"/>
            <a:gd name="adj2" fmla="val 5386761"/>
            <a:gd name="adj3" fmla="val 4517"/>
          </a:avLst>
        </a:prstGeom>
      </dgm:spPr>
      <dgm:t>
        <a:bodyPr/>
        <a:lstStyle/>
        <a:p>
          <a:endParaRPr lang="en-AU"/>
        </a:p>
      </dgm:t>
    </dgm:pt>
    <dgm:pt modelId="{4B8C8B62-A9C9-4715-AD2B-8A20D36F41EE}" type="pres">
      <dgm:prSet presAssocID="{C5717B56-F157-4791-B81C-58309D4D48A3}" presName="node" presStyleLbl="node1" presStyleIdx="3" presStyleCnt="6" custScaleX="147366" custScaleY="112362">
        <dgm:presLayoutVars>
          <dgm:bulletEnabled val="1"/>
        </dgm:presLayoutVars>
      </dgm:prSet>
      <dgm:spPr>
        <a:prstGeom prst="ellipse">
          <a:avLst/>
        </a:prstGeom>
      </dgm:spPr>
      <dgm:t>
        <a:bodyPr/>
        <a:lstStyle/>
        <a:p>
          <a:endParaRPr lang="en-AU"/>
        </a:p>
      </dgm:t>
    </dgm:pt>
    <dgm:pt modelId="{8F6E25B4-6733-4ACE-A034-74D33433C59A}" type="pres">
      <dgm:prSet presAssocID="{C5717B56-F157-4791-B81C-58309D4D48A3}" presName="dummy" presStyleCnt="0"/>
      <dgm:spPr/>
      <dgm:t>
        <a:bodyPr/>
        <a:lstStyle/>
        <a:p>
          <a:endParaRPr lang="en-AU"/>
        </a:p>
      </dgm:t>
    </dgm:pt>
    <dgm:pt modelId="{8983B93D-C2AF-4A5C-B017-90FF011E4096}" type="pres">
      <dgm:prSet presAssocID="{FC98D8C6-4313-458A-AC9B-58716DFEEAAE}" presName="sibTrans" presStyleLbl="sibTrans2D1" presStyleIdx="3" presStyleCnt="6"/>
      <dgm:spPr>
        <a:prstGeom prst="blockArc">
          <a:avLst>
            <a:gd name="adj1" fmla="val 5400000"/>
            <a:gd name="adj2" fmla="val 9000000"/>
            <a:gd name="adj3" fmla="val 4517"/>
          </a:avLst>
        </a:prstGeom>
      </dgm:spPr>
      <dgm:t>
        <a:bodyPr/>
        <a:lstStyle/>
        <a:p>
          <a:endParaRPr lang="en-AU"/>
        </a:p>
      </dgm:t>
    </dgm:pt>
    <dgm:pt modelId="{D3F01162-53AA-457D-9EE4-E6E7A63976C2}" type="pres">
      <dgm:prSet presAssocID="{684932B4-53F2-446B-A6B2-DABDA80473CC}" presName="node" presStyleLbl="node1" presStyleIdx="4" presStyleCnt="6" custScaleX="147366" custScaleY="112362" custRadScaleRad="100520" custRadScaleInc="855">
        <dgm:presLayoutVars>
          <dgm:bulletEnabled val="1"/>
        </dgm:presLayoutVars>
      </dgm:prSet>
      <dgm:spPr>
        <a:prstGeom prst="ellipse">
          <a:avLst/>
        </a:prstGeom>
      </dgm:spPr>
      <dgm:t>
        <a:bodyPr/>
        <a:lstStyle/>
        <a:p>
          <a:endParaRPr lang="en-AU"/>
        </a:p>
      </dgm:t>
    </dgm:pt>
    <dgm:pt modelId="{8886FEC4-33F2-4FD8-87CF-CFAC962B1FD6}" type="pres">
      <dgm:prSet presAssocID="{684932B4-53F2-446B-A6B2-DABDA80473CC}" presName="dummy" presStyleCnt="0"/>
      <dgm:spPr/>
      <dgm:t>
        <a:bodyPr/>
        <a:lstStyle/>
        <a:p>
          <a:endParaRPr lang="en-AU"/>
        </a:p>
      </dgm:t>
    </dgm:pt>
    <dgm:pt modelId="{B32FDBF9-E961-4A07-A343-1FD8DD03223F}" type="pres">
      <dgm:prSet presAssocID="{3350928F-AC08-4118-8924-BF064470E978}" presName="sibTrans" presStyleLbl="sibTrans2D1" presStyleIdx="4" presStyleCnt="6"/>
      <dgm:spPr>
        <a:prstGeom prst="blockArc">
          <a:avLst>
            <a:gd name="adj1" fmla="val 8994485"/>
            <a:gd name="adj2" fmla="val 12317447"/>
            <a:gd name="adj3" fmla="val 4517"/>
          </a:avLst>
        </a:prstGeom>
      </dgm:spPr>
      <dgm:t>
        <a:bodyPr/>
        <a:lstStyle/>
        <a:p>
          <a:endParaRPr lang="en-AU"/>
        </a:p>
      </dgm:t>
    </dgm:pt>
    <dgm:pt modelId="{D4A593F7-FB20-4E17-8C9C-39E4EC758E5A}" type="pres">
      <dgm:prSet presAssocID="{59B53522-53C3-45D8-9B6E-59E6F9AE4F56}" presName="node" presStyleLbl="node1" presStyleIdx="5" presStyleCnt="6" custScaleX="147366" custScaleY="112362" custRadScaleRad="100132" custRadScaleInc="-23285">
        <dgm:presLayoutVars>
          <dgm:bulletEnabled val="1"/>
        </dgm:presLayoutVars>
      </dgm:prSet>
      <dgm:spPr>
        <a:prstGeom prst="ellipse">
          <a:avLst/>
        </a:prstGeom>
      </dgm:spPr>
      <dgm:t>
        <a:bodyPr/>
        <a:lstStyle/>
        <a:p>
          <a:endParaRPr lang="en-AU"/>
        </a:p>
      </dgm:t>
    </dgm:pt>
    <dgm:pt modelId="{7AB483B5-70C8-48F0-919B-26DD6EC3BC3A}" type="pres">
      <dgm:prSet presAssocID="{59B53522-53C3-45D8-9B6E-59E6F9AE4F56}" presName="dummy" presStyleCnt="0"/>
      <dgm:spPr/>
      <dgm:t>
        <a:bodyPr/>
        <a:lstStyle/>
        <a:p>
          <a:endParaRPr lang="en-AU"/>
        </a:p>
      </dgm:t>
    </dgm:pt>
    <dgm:pt modelId="{FA458169-B4D1-48B9-9C42-C2DD50B68EA9}" type="pres">
      <dgm:prSet presAssocID="{37270331-1573-496A-93D3-6E82562D9F25}" presName="sibTrans" presStyleLbl="sibTrans2D1" presStyleIdx="5" presStyleCnt="6"/>
      <dgm:spPr>
        <a:prstGeom prst="blockArc">
          <a:avLst>
            <a:gd name="adj1" fmla="val 12532256"/>
            <a:gd name="adj2" fmla="val 16410443"/>
            <a:gd name="adj3" fmla="val 4517"/>
          </a:avLst>
        </a:prstGeom>
      </dgm:spPr>
      <dgm:t>
        <a:bodyPr/>
        <a:lstStyle/>
        <a:p>
          <a:endParaRPr lang="en-AU"/>
        </a:p>
      </dgm:t>
    </dgm:pt>
  </dgm:ptLst>
  <dgm:cxnLst>
    <dgm:cxn modelId="{8D10A97F-1DF0-48A2-A3E0-F0A1879D9A2F}" type="presOf" srcId="{86BE0E03-81B1-49BA-952D-CA4BB14A29AD}" destId="{65FB3435-135B-4DA7-A95A-DD265186F087}" srcOrd="0" destOrd="0" presId="urn:microsoft.com/office/officeart/2005/8/layout/radial6"/>
    <dgm:cxn modelId="{9612D7B3-30A1-4D7D-9ECC-026D82AA67F2}" type="presOf" srcId="{37270331-1573-496A-93D3-6E82562D9F25}" destId="{FA458169-B4D1-48B9-9C42-C2DD50B68EA9}" srcOrd="0" destOrd="0" presId="urn:microsoft.com/office/officeart/2005/8/layout/radial6"/>
    <dgm:cxn modelId="{A39DCF48-0D00-4C2B-B809-861CBD549B55}" type="presOf" srcId="{58F668AB-008E-4DB3-AE15-CB9A8A16C675}" destId="{CD517E9D-C97F-47AE-93A2-1A91BB100F47}" srcOrd="0" destOrd="0" presId="urn:microsoft.com/office/officeart/2005/8/layout/radial6"/>
    <dgm:cxn modelId="{779D5AC9-26B3-44CE-BF62-262063355A2B}" srcId="{338D5815-8A7D-40D8-859D-49EDDAA6AE3E}" destId="{59B53522-53C3-45D8-9B6E-59E6F9AE4F56}" srcOrd="5" destOrd="0" parTransId="{C352B78B-4811-4E7B-901A-0AE85192BE58}" sibTransId="{37270331-1573-496A-93D3-6E82562D9F25}"/>
    <dgm:cxn modelId="{7921D7C9-14DC-450C-844C-668E9A6CC709}" type="presOf" srcId="{98CC972E-870F-403E-9BFA-244A647811AD}" destId="{12ED15CF-BBC3-478D-BDF5-D5494D02F5EF}" srcOrd="0" destOrd="0" presId="urn:microsoft.com/office/officeart/2005/8/layout/radial6"/>
    <dgm:cxn modelId="{41F54B64-115C-40A3-A8DB-B1E6A4E20D56}" type="presOf" srcId="{C5717B56-F157-4791-B81C-58309D4D48A3}" destId="{4B8C8B62-A9C9-4715-AD2B-8A20D36F41EE}" srcOrd="0" destOrd="0" presId="urn:microsoft.com/office/officeart/2005/8/layout/radial6"/>
    <dgm:cxn modelId="{034F398F-1350-4FD4-98BC-7A3E564A6D90}" srcId="{338D5815-8A7D-40D8-859D-49EDDAA6AE3E}" destId="{58F668AB-008E-4DB3-AE15-CB9A8A16C675}" srcOrd="2" destOrd="0" parTransId="{2E3951E7-B65C-46B4-82B5-C3031D0D1B73}" sibTransId="{6C535D35-49FC-4FF5-8551-919D8815B642}"/>
    <dgm:cxn modelId="{DFDB8755-6299-45E3-A5F8-A55DFB92BBB3}" srcId="{338D5815-8A7D-40D8-859D-49EDDAA6AE3E}" destId="{684932B4-53F2-446B-A6B2-DABDA80473CC}" srcOrd="4" destOrd="0" parTransId="{3CF24162-241A-4331-989A-7F20AB9DECC8}" sibTransId="{3350928F-AC08-4118-8924-BF064470E978}"/>
    <dgm:cxn modelId="{53E26850-49FA-47C4-9656-5ACDD760AE85}" type="presOf" srcId="{1B72505D-5DB8-4B19-9755-DDDA89308ABF}" destId="{EF5BC5D4-7F7B-49E1-AF50-B29042C3A7AA}" srcOrd="0" destOrd="0" presId="urn:microsoft.com/office/officeart/2005/8/layout/radial6"/>
    <dgm:cxn modelId="{BACBA2D1-4663-4571-803C-BA20FE608BB7}" type="presOf" srcId="{6C535D35-49FC-4FF5-8551-919D8815B642}" destId="{5C3C2658-190C-492D-84BE-55C26488CCBA}" srcOrd="0" destOrd="0" presId="urn:microsoft.com/office/officeart/2005/8/layout/radial6"/>
    <dgm:cxn modelId="{0B6F5C0E-A097-4B59-818D-10ABCA85D014}" srcId="{338D5815-8A7D-40D8-859D-49EDDAA6AE3E}" destId="{86BE0E03-81B1-49BA-952D-CA4BB14A29AD}" srcOrd="0" destOrd="0" parTransId="{5DC762C8-B891-4844-AFEB-EA1CBC93BA5D}" sibTransId="{1B72505D-5DB8-4B19-9755-DDDA89308ABF}"/>
    <dgm:cxn modelId="{083946EC-4C57-41E0-843D-8B3C6344E5AB}" type="presOf" srcId="{FC98D8C6-4313-458A-AC9B-58716DFEEAAE}" destId="{8983B93D-C2AF-4A5C-B017-90FF011E4096}" srcOrd="0" destOrd="0" presId="urn:microsoft.com/office/officeart/2005/8/layout/radial6"/>
    <dgm:cxn modelId="{41FA59DD-ECE3-4E51-903B-0E7A6C0B4442}" type="presOf" srcId="{338D5815-8A7D-40D8-859D-49EDDAA6AE3E}" destId="{3B22FB18-A587-4D39-98C4-F80FABE5F162}" srcOrd="0" destOrd="0" presId="urn:microsoft.com/office/officeart/2005/8/layout/radial6"/>
    <dgm:cxn modelId="{932FCA5C-C288-433C-A42D-822918E42445}" type="presOf" srcId="{A32C6621-462F-4A42-9742-32A1A3BFD211}" destId="{866BD3B6-4D61-461A-BC40-B0877D15E827}" srcOrd="0" destOrd="0" presId="urn:microsoft.com/office/officeart/2005/8/layout/radial6"/>
    <dgm:cxn modelId="{66B893B8-9B05-4CDB-BEDD-6320DC88D53F}" srcId="{338D5815-8A7D-40D8-859D-49EDDAA6AE3E}" destId="{E0104316-EE30-4237-8AC8-9995F5396125}" srcOrd="1" destOrd="0" parTransId="{A3DD9718-4B15-4438-8424-33D830879327}" sibTransId="{A32C6621-462F-4A42-9742-32A1A3BFD211}"/>
    <dgm:cxn modelId="{72ECE6A5-EF4C-4010-A877-908746270850}" srcId="{98CC972E-870F-403E-9BFA-244A647811AD}" destId="{338D5815-8A7D-40D8-859D-49EDDAA6AE3E}" srcOrd="0" destOrd="0" parTransId="{5C04E4F2-FA17-4D52-83EC-CA2C6915AE2B}" sibTransId="{BA2F4080-5B45-4E9E-92FC-BF1C39702C83}"/>
    <dgm:cxn modelId="{496B89BA-8A86-4A7D-B430-C16FD33D9850}" type="presOf" srcId="{3350928F-AC08-4118-8924-BF064470E978}" destId="{B32FDBF9-E961-4A07-A343-1FD8DD03223F}" srcOrd="0" destOrd="0" presId="urn:microsoft.com/office/officeart/2005/8/layout/radial6"/>
    <dgm:cxn modelId="{4766CA0B-B50A-4A9C-BC1E-27672F1C4EED}" type="presOf" srcId="{59B53522-53C3-45D8-9B6E-59E6F9AE4F56}" destId="{D4A593F7-FB20-4E17-8C9C-39E4EC758E5A}" srcOrd="0" destOrd="0" presId="urn:microsoft.com/office/officeart/2005/8/layout/radial6"/>
    <dgm:cxn modelId="{81D45D98-BBC0-458A-95B8-846F56A9B9E0}" srcId="{338D5815-8A7D-40D8-859D-49EDDAA6AE3E}" destId="{C5717B56-F157-4791-B81C-58309D4D48A3}" srcOrd="3" destOrd="0" parTransId="{BA03FDE8-9F57-45CD-9D27-453E24FFEA11}" sibTransId="{FC98D8C6-4313-458A-AC9B-58716DFEEAAE}"/>
    <dgm:cxn modelId="{86EBF055-E2F1-4285-84F8-FAC890F41D87}" type="presOf" srcId="{E0104316-EE30-4237-8AC8-9995F5396125}" destId="{DB908D02-BBC3-4E49-96C9-CD2704399005}" srcOrd="0" destOrd="0" presId="urn:microsoft.com/office/officeart/2005/8/layout/radial6"/>
    <dgm:cxn modelId="{BF6805B2-3763-4920-96D0-D55885EB4F0D}" type="presOf" srcId="{684932B4-53F2-446B-A6B2-DABDA80473CC}" destId="{D3F01162-53AA-457D-9EE4-E6E7A63976C2}" srcOrd="0" destOrd="0" presId="urn:microsoft.com/office/officeart/2005/8/layout/radial6"/>
    <dgm:cxn modelId="{3EEFD014-B1DB-4CC6-AE5E-515CCC147597}" type="presParOf" srcId="{12ED15CF-BBC3-478D-BDF5-D5494D02F5EF}" destId="{3B22FB18-A587-4D39-98C4-F80FABE5F162}" srcOrd="0" destOrd="0" presId="urn:microsoft.com/office/officeart/2005/8/layout/radial6"/>
    <dgm:cxn modelId="{18F263F7-C0D2-4819-BA9B-7CDF2FEF1858}" type="presParOf" srcId="{12ED15CF-BBC3-478D-BDF5-D5494D02F5EF}" destId="{65FB3435-135B-4DA7-A95A-DD265186F087}" srcOrd="1" destOrd="0" presId="urn:microsoft.com/office/officeart/2005/8/layout/radial6"/>
    <dgm:cxn modelId="{40C1EB7C-A1D4-45F5-BB4F-52110762AD5A}" type="presParOf" srcId="{12ED15CF-BBC3-478D-BDF5-D5494D02F5EF}" destId="{124F9461-B2DF-4172-B00B-BED686C6B355}" srcOrd="2" destOrd="0" presId="urn:microsoft.com/office/officeart/2005/8/layout/radial6"/>
    <dgm:cxn modelId="{857148D2-1DF7-4D35-A486-9F1C20AA463E}" type="presParOf" srcId="{12ED15CF-BBC3-478D-BDF5-D5494D02F5EF}" destId="{EF5BC5D4-7F7B-49E1-AF50-B29042C3A7AA}" srcOrd="3" destOrd="0" presId="urn:microsoft.com/office/officeart/2005/8/layout/radial6"/>
    <dgm:cxn modelId="{93D6745E-FBBE-4EB3-8E42-04BBB5D4BB32}" type="presParOf" srcId="{12ED15CF-BBC3-478D-BDF5-D5494D02F5EF}" destId="{DB908D02-BBC3-4E49-96C9-CD2704399005}" srcOrd="4" destOrd="0" presId="urn:microsoft.com/office/officeart/2005/8/layout/radial6"/>
    <dgm:cxn modelId="{ABD035AF-DF6D-48BD-AB18-9B235725C2C2}" type="presParOf" srcId="{12ED15CF-BBC3-478D-BDF5-D5494D02F5EF}" destId="{4CB9EE7D-EA6D-45D3-9F3C-FA37D3F58391}" srcOrd="5" destOrd="0" presId="urn:microsoft.com/office/officeart/2005/8/layout/radial6"/>
    <dgm:cxn modelId="{0A608520-C802-4CD0-800B-1B7B769E0AE3}" type="presParOf" srcId="{12ED15CF-BBC3-478D-BDF5-D5494D02F5EF}" destId="{866BD3B6-4D61-461A-BC40-B0877D15E827}" srcOrd="6" destOrd="0" presId="urn:microsoft.com/office/officeart/2005/8/layout/radial6"/>
    <dgm:cxn modelId="{7A6829FE-93FB-4D9B-8899-7AF9FF86B36E}" type="presParOf" srcId="{12ED15CF-BBC3-478D-BDF5-D5494D02F5EF}" destId="{CD517E9D-C97F-47AE-93A2-1A91BB100F47}" srcOrd="7" destOrd="0" presId="urn:microsoft.com/office/officeart/2005/8/layout/radial6"/>
    <dgm:cxn modelId="{5FE099FE-ED95-4D37-9326-1DAA7B6D01B7}" type="presParOf" srcId="{12ED15CF-BBC3-478D-BDF5-D5494D02F5EF}" destId="{FDEBCCE2-3408-4FE9-9586-648BD6E360FB}" srcOrd="8" destOrd="0" presId="urn:microsoft.com/office/officeart/2005/8/layout/radial6"/>
    <dgm:cxn modelId="{E3119ACA-1148-4722-B571-88A08670814A}" type="presParOf" srcId="{12ED15CF-BBC3-478D-BDF5-D5494D02F5EF}" destId="{5C3C2658-190C-492D-84BE-55C26488CCBA}" srcOrd="9" destOrd="0" presId="urn:microsoft.com/office/officeart/2005/8/layout/radial6"/>
    <dgm:cxn modelId="{064667D9-21DE-44F9-A943-688F076C4ECC}" type="presParOf" srcId="{12ED15CF-BBC3-478D-BDF5-D5494D02F5EF}" destId="{4B8C8B62-A9C9-4715-AD2B-8A20D36F41EE}" srcOrd="10" destOrd="0" presId="urn:microsoft.com/office/officeart/2005/8/layout/radial6"/>
    <dgm:cxn modelId="{AE16C7D4-864D-4B17-B761-0E3AA2BB4538}" type="presParOf" srcId="{12ED15CF-BBC3-478D-BDF5-D5494D02F5EF}" destId="{8F6E25B4-6733-4ACE-A034-74D33433C59A}" srcOrd="11" destOrd="0" presId="urn:microsoft.com/office/officeart/2005/8/layout/radial6"/>
    <dgm:cxn modelId="{74374A73-07C4-4A28-9A7A-EDF7E72CDB63}" type="presParOf" srcId="{12ED15CF-BBC3-478D-BDF5-D5494D02F5EF}" destId="{8983B93D-C2AF-4A5C-B017-90FF011E4096}" srcOrd="12" destOrd="0" presId="urn:microsoft.com/office/officeart/2005/8/layout/radial6"/>
    <dgm:cxn modelId="{AE9D4FF3-4135-4404-B631-C71BF9B352CE}" type="presParOf" srcId="{12ED15CF-BBC3-478D-BDF5-D5494D02F5EF}" destId="{D3F01162-53AA-457D-9EE4-E6E7A63976C2}" srcOrd="13" destOrd="0" presId="urn:microsoft.com/office/officeart/2005/8/layout/radial6"/>
    <dgm:cxn modelId="{25A21835-8C90-4CC0-8A4F-3D2E16E4050B}" type="presParOf" srcId="{12ED15CF-BBC3-478D-BDF5-D5494D02F5EF}" destId="{8886FEC4-33F2-4FD8-87CF-CFAC962B1FD6}" srcOrd="14" destOrd="0" presId="urn:microsoft.com/office/officeart/2005/8/layout/radial6"/>
    <dgm:cxn modelId="{5D91ED6A-3FF7-4D18-A71E-7B9CD4368F34}" type="presParOf" srcId="{12ED15CF-BBC3-478D-BDF5-D5494D02F5EF}" destId="{B32FDBF9-E961-4A07-A343-1FD8DD03223F}" srcOrd="15" destOrd="0" presId="urn:microsoft.com/office/officeart/2005/8/layout/radial6"/>
    <dgm:cxn modelId="{48372912-4A74-4C7A-BCB1-3F3B162AD8C8}" type="presParOf" srcId="{12ED15CF-BBC3-478D-BDF5-D5494D02F5EF}" destId="{D4A593F7-FB20-4E17-8C9C-39E4EC758E5A}" srcOrd="16" destOrd="0" presId="urn:microsoft.com/office/officeart/2005/8/layout/radial6"/>
    <dgm:cxn modelId="{01EDC8BE-7B6B-4E4F-9877-741917411068}" type="presParOf" srcId="{12ED15CF-BBC3-478D-BDF5-D5494D02F5EF}" destId="{7AB483B5-70C8-48F0-919B-26DD6EC3BC3A}" srcOrd="17" destOrd="0" presId="urn:microsoft.com/office/officeart/2005/8/layout/radial6"/>
    <dgm:cxn modelId="{99C0DEBD-CEE8-4ED9-981C-6ECAAE3F770C}" type="presParOf" srcId="{12ED15CF-BBC3-478D-BDF5-D5494D02F5EF}" destId="{FA458169-B4D1-48B9-9C42-C2DD50B68EA9}" srcOrd="18" destOrd="0" presId="urn:microsoft.com/office/officeart/2005/8/layout/radial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458169-B4D1-48B9-9C42-C2DD50B68EA9}">
      <dsp:nvSpPr>
        <dsp:cNvPr id="0" name=""/>
        <dsp:cNvSpPr/>
      </dsp:nvSpPr>
      <dsp:spPr>
        <a:xfrm>
          <a:off x="1167908" y="512012"/>
          <a:ext cx="2974125" cy="2974125"/>
        </a:xfrm>
        <a:prstGeom prst="blockArc">
          <a:avLst>
            <a:gd name="adj1" fmla="val 12532256"/>
            <a:gd name="adj2" fmla="val 16410443"/>
            <a:gd name="adj3" fmla="val 4517"/>
          </a:avLst>
        </a:prstGeom>
        <a:solidFill>
          <a:srgbClr val="EBD0D4"/>
        </a:solidFill>
        <a:ln>
          <a:noFill/>
        </a:ln>
        <a:effectLst/>
      </dsp:spPr>
      <dsp:style>
        <a:lnRef idx="0">
          <a:scrgbClr r="0" g="0" b="0"/>
        </a:lnRef>
        <a:fillRef idx="1">
          <a:scrgbClr r="0" g="0" b="0"/>
        </a:fillRef>
        <a:effectRef idx="0">
          <a:scrgbClr r="0" g="0" b="0"/>
        </a:effectRef>
        <a:fontRef idx="minor">
          <a:schemeClr val="lt1"/>
        </a:fontRef>
      </dsp:style>
    </dsp:sp>
    <dsp:sp modelId="{B32FDBF9-E961-4A07-A343-1FD8DD03223F}">
      <dsp:nvSpPr>
        <dsp:cNvPr id="0" name=""/>
        <dsp:cNvSpPr/>
      </dsp:nvSpPr>
      <dsp:spPr>
        <a:xfrm>
          <a:off x="1205298" y="439451"/>
          <a:ext cx="2974125" cy="2974125"/>
        </a:xfrm>
        <a:prstGeom prst="blockArc">
          <a:avLst>
            <a:gd name="adj1" fmla="val 8994485"/>
            <a:gd name="adj2" fmla="val 12317447"/>
            <a:gd name="adj3" fmla="val 4517"/>
          </a:avLst>
        </a:prstGeom>
        <a:solidFill>
          <a:srgbClr val="EBD0D4"/>
        </a:solidFill>
        <a:ln>
          <a:noFill/>
        </a:ln>
        <a:effectLst/>
      </dsp:spPr>
      <dsp:style>
        <a:lnRef idx="0">
          <a:scrgbClr r="0" g="0" b="0"/>
        </a:lnRef>
        <a:fillRef idx="1">
          <a:scrgbClr r="0" g="0" b="0"/>
        </a:fillRef>
        <a:effectRef idx="0">
          <a:scrgbClr r="0" g="0" b="0"/>
        </a:effectRef>
        <a:fontRef idx="minor">
          <a:schemeClr val="lt1"/>
        </a:fontRef>
      </dsp:style>
    </dsp:sp>
    <dsp:sp modelId="{8983B93D-C2AF-4A5C-B017-90FF011E4096}">
      <dsp:nvSpPr>
        <dsp:cNvPr id="0" name=""/>
        <dsp:cNvSpPr/>
      </dsp:nvSpPr>
      <dsp:spPr>
        <a:xfrm>
          <a:off x="1201711" y="433203"/>
          <a:ext cx="2974125" cy="2974125"/>
        </a:xfrm>
        <a:prstGeom prst="blockArc">
          <a:avLst>
            <a:gd name="adj1" fmla="val 5400000"/>
            <a:gd name="adj2" fmla="val 9000000"/>
            <a:gd name="adj3" fmla="val 4517"/>
          </a:avLst>
        </a:prstGeom>
        <a:solidFill>
          <a:srgbClr val="EBD0D4"/>
        </a:solidFill>
        <a:ln>
          <a:noFill/>
        </a:ln>
        <a:effectLst/>
      </dsp:spPr>
      <dsp:style>
        <a:lnRef idx="0">
          <a:scrgbClr r="0" g="0" b="0"/>
        </a:lnRef>
        <a:fillRef idx="1">
          <a:scrgbClr r="0" g="0" b="0"/>
        </a:fillRef>
        <a:effectRef idx="0">
          <a:scrgbClr r="0" g="0" b="0"/>
        </a:effectRef>
        <a:fontRef idx="minor">
          <a:schemeClr val="lt1"/>
        </a:fontRef>
      </dsp:style>
    </dsp:sp>
    <dsp:sp modelId="{5C3C2658-190C-492D-84BE-55C26488CCBA}">
      <dsp:nvSpPr>
        <dsp:cNvPr id="0" name=""/>
        <dsp:cNvSpPr/>
      </dsp:nvSpPr>
      <dsp:spPr>
        <a:xfrm>
          <a:off x="1178500" y="433527"/>
          <a:ext cx="2974125" cy="2974125"/>
        </a:xfrm>
        <a:prstGeom prst="blockArc">
          <a:avLst>
            <a:gd name="adj1" fmla="val 1469617"/>
            <a:gd name="adj2" fmla="val 5386761"/>
            <a:gd name="adj3" fmla="val 4517"/>
          </a:avLst>
        </a:prstGeom>
        <a:solidFill>
          <a:srgbClr val="EBD0D4"/>
        </a:solidFill>
        <a:ln>
          <a:noFill/>
        </a:ln>
        <a:effectLst/>
      </dsp:spPr>
      <dsp:style>
        <a:lnRef idx="0">
          <a:scrgbClr r="0" g="0" b="0"/>
        </a:lnRef>
        <a:fillRef idx="1">
          <a:scrgbClr r="0" g="0" b="0"/>
        </a:fillRef>
        <a:effectRef idx="0">
          <a:scrgbClr r="0" g="0" b="0"/>
        </a:effectRef>
        <a:fontRef idx="minor">
          <a:schemeClr val="lt1"/>
        </a:fontRef>
      </dsp:style>
    </dsp:sp>
    <dsp:sp modelId="{866BD3B6-4D61-461A-BC40-B0877D15E827}">
      <dsp:nvSpPr>
        <dsp:cNvPr id="0" name=""/>
        <dsp:cNvSpPr/>
      </dsp:nvSpPr>
      <dsp:spPr>
        <a:xfrm>
          <a:off x="1193130" y="402377"/>
          <a:ext cx="2974125" cy="2974125"/>
        </a:xfrm>
        <a:prstGeom prst="blockArc">
          <a:avLst>
            <a:gd name="adj1" fmla="val 19814773"/>
            <a:gd name="adj2" fmla="val 1483735"/>
            <a:gd name="adj3" fmla="val 4517"/>
          </a:avLst>
        </a:prstGeom>
        <a:solidFill>
          <a:srgbClr val="EBD0D4"/>
        </a:solidFill>
        <a:ln>
          <a:noFill/>
        </a:ln>
        <a:effectLst/>
      </dsp:spPr>
      <dsp:style>
        <a:lnRef idx="0">
          <a:scrgbClr r="0" g="0" b="0"/>
        </a:lnRef>
        <a:fillRef idx="1">
          <a:scrgbClr r="0" g="0" b="0"/>
        </a:fillRef>
        <a:effectRef idx="0">
          <a:scrgbClr r="0" g="0" b="0"/>
        </a:effectRef>
        <a:fontRef idx="minor">
          <a:schemeClr val="lt1"/>
        </a:fontRef>
      </dsp:style>
    </dsp:sp>
    <dsp:sp modelId="{EF5BC5D4-7F7B-49E1-AF50-B29042C3A7AA}">
      <dsp:nvSpPr>
        <dsp:cNvPr id="0" name=""/>
        <dsp:cNvSpPr/>
      </dsp:nvSpPr>
      <dsp:spPr>
        <a:xfrm>
          <a:off x="1301851" y="543577"/>
          <a:ext cx="2974125" cy="2974125"/>
        </a:xfrm>
        <a:prstGeom prst="blockArc">
          <a:avLst>
            <a:gd name="adj1" fmla="val 16189750"/>
            <a:gd name="adj2" fmla="val 19572786"/>
            <a:gd name="adj3" fmla="val 4517"/>
          </a:avLst>
        </a:prstGeom>
        <a:solidFill>
          <a:srgbClr val="EBD0D4"/>
        </a:solidFill>
        <a:ln>
          <a:noFill/>
        </a:ln>
        <a:effectLst/>
      </dsp:spPr>
      <dsp:style>
        <a:lnRef idx="0">
          <a:scrgbClr r="0" g="0" b="0"/>
        </a:lnRef>
        <a:fillRef idx="1">
          <a:scrgbClr r="0" g="0" b="0"/>
        </a:fillRef>
        <a:effectRef idx="0">
          <a:scrgbClr r="0" g="0" b="0"/>
        </a:effectRef>
        <a:fontRef idx="minor">
          <a:schemeClr val="lt1"/>
        </a:fontRef>
      </dsp:style>
    </dsp:sp>
    <dsp:sp modelId="{3B22FB18-A587-4D39-98C4-F80FABE5F162}">
      <dsp:nvSpPr>
        <dsp:cNvPr id="0" name=""/>
        <dsp:cNvSpPr/>
      </dsp:nvSpPr>
      <dsp:spPr>
        <a:xfrm>
          <a:off x="2032329" y="1255089"/>
          <a:ext cx="1330300" cy="1330300"/>
        </a:xfrm>
        <a:prstGeom prst="ellipse">
          <a:avLst/>
        </a:prstGeom>
        <a:solidFill>
          <a:srgbClr val="A32B3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baseline="0" dirty="0" smtClean="0">
              <a:latin typeface="Arial" pitchFamily="34" charset="0"/>
              <a:ea typeface="+mn-ea"/>
              <a:cs typeface="+mn-cs"/>
            </a:rPr>
            <a:t>Sustainable, high quality, responsive services for all Western Australians</a:t>
          </a:r>
          <a:endParaRPr lang="en-AU" sz="1200" kern="1200" baseline="0" dirty="0">
            <a:latin typeface="Arial" pitchFamily="34" charset="0"/>
            <a:ea typeface="+mn-ea"/>
            <a:cs typeface="+mn-cs"/>
          </a:endParaRPr>
        </a:p>
      </dsp:txBody>
      <dsp:txXfrm>
        <a:off x="2227147" y="1449907"/>
        <a:ext cx="940664" cy="940664"/>
      </dsp:txXfrm>
    </dsp:sp>
    <dsp:sp modelId="{65FB3435-135B-4DA7-A95A-DD265186F087}">
      <dsp:nvSpPr>
        <dsp:cNvPr id="0" name=""/>
        <dsp:cNvSpPr/>
      </dsp:nvSpPr>
      <dsp:spPr>
        <a:xfrm>
          <a:off x="2057751" y="25095"/>
          <a:ext cx="1372287" cy="1046326"/>
        </a:xfrm>
        <a:prstGeom prst="ellipse">
          <a:avLst/>
        </a:prstGeom>
        <a:solidFill>
          <a:srgbClr val="A32B3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baseline="0" dirty="0" smtClean="0">
              <a:latin typeface="Arial" pitchFamily="34" charset="0"/>
              <a:ea typeface="+mn-ea"/>
              <a:cs typeface="+mn-cs"/>
            </a:rPr>
            <a:t>1. Values</a:t>
          </a:r>
          <a:endParaRPr lang="en-AU" sz="1200" kern="1200" baseline="0" dirty="0">
            <a:latin typeface="Arial" pitchFamily="34" charset="0"/>
            <a:ea typeface="+mn-ea"/>
            <a:cs typeface="+mn-cs"/>
          </a:endParaRPr>
        </a:p>
      </dsp:txBody>
      <dsp:txXfrm>
        <a:off x="2258718" y="178326"/>
        <a:ext cx="970353" cy="739864"/>
      </dsp:txXfrm>
    </dsp:sp>
    <dsp:sp modelId="{DB908D02-BBC3-4E49-96C9-CD2704399005}">
      <dsp:nvSpPr>
        <dsp:cNvPr id="0" name=""/>
        <dsp:cNvSpPr/>
      </dsp:nvSpPr>
      <dsp:spPr>
        <a:xfrm>
          <a:off x="3270981" y="671089"/>
          <a:ext cx="1370601" cy="1044761"/>
        </a:xfrm>
        <a:prstGeom prst="ellipse">
          <a:avLst/>
        </a:prstGeom>
        <a:solidFill>
          <a:srgbClr val="A32B3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baseline="0" dirty="0" smtClean="0">
              <a:latin typeface="Arial" pitchFamily="34" charset="0"/>
              <a:ea typeface="+mn-ea"/>
              <a:cs typeface="+mn-cs"/>
            </a:rPr>
            <a:t>2. Diversity and whole person focus</a:t>
          </a:r>
          <a:endParaRPr lang="en-AU" sz="1200" kern="1200" baseline="0" dirty="0">
            <a:latin typeface="Arial" pitchFamily="34" charset="0"/>
            <a:ea typeface="+mn-ea"/>
            <a:cs typeface="+mn-cs"/>
          </a:endParaRPr>
        </a:p>
      </dsp:txBody>
      <dsp:txXfrm>
        <a:off x="3471701" y="824091"/>
        <a:ext cx="969161" cy="738757"/>
      </dsp:txXfrm>
    </dsp:sp>
    <dsp:sp modelId="{CD517E9D-C97F-47AE-93A2-1A91BB100F47}">
      <dsp:nvSpPr>
        <dsp:cNvPr id="0" name=""/>
        <dsp:cNvSpPr/>
      </dsp:nvSpPr>
      <dsp:spPr>
        <a:xfrm>
          <a:off x="3302306" y="1999713"/>
          <a:ext cx="1372287" cy="1046326"/>
        </a:xfrm>
        <a:prstGeom prst="ellipse">
          <a:avLst/>
        </a:prstGeom>
        <a:solidFill>
          <a:srgbClr val="A32B3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baseline="0" dirty="0" smtClean="0">
              <a:latin typeface="Arial" pitchFamily="34" charset="0"/>
              <a:ea typeface="+mn-ea"/>
              <a:cs typeface="+mn-cs"/>
            </a:rPr>
            <a:t>3. Professional, ethical and legal approach</a:t>
          </a:r>
          <a:endParaRPr lang="en-AU" sz="1200" kern="1200" baseline="0" dirty="0">
            <a:latin typeface="Arial" pitchFamily="34" charset="0"/>
            <a:ea typeface="+mn-ea"/>
            <a:cs typeface="+mn-cs"/>
          </a:endParaRPr>
        </a:p>
      </dsp:txBody>
      <dsp:txXfrm>
        <a:off x="3503273" y="2152944"/>
        <a:ext cx="970353" cy="739864"/>
      </dsp:txXfrm>
    </dsp:sp>
    <dsp:sp modelId="{4B8C8B62-A9C9-4715-AD2B-8A20D36F41EE}">
      <dsp:nvSpPr>
        <dsp:cNvPr id="0" name=""/>
        <dsp:cNvSpPr/>
      </dsp:nvSpPr>
      <dsp:spPr>
        <a:xfrm>
          <a:off x="2011336" y="2850616"/>
          <a:ext cx="1372287" cy="1046326"/>
        </a:xfrm>
        <a:prstGeom prst="ellipse">
          <a:avLst/>
        </a:prstGeom>
        <a:solidFill>
          <a:srgbClr val="A32B3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baseline="0" dirty="0" smtClean="0">
              <a:latin typeface="Arial" pitchFamily="34" charset="0"/>
              <a:ea typeface="+mn-ea"/>
              <a:cs typeface="+mn-cs"/>
            </a:rPr>
            <a:t>4. Collaborative and coordinated practice </a:t>
          </a:r>
          <a:endParaRPr lang="en-AU" sz="1200" kern="1200" baseline="0" dirty="0">
            <a:latin typeface="Arial" pitchFamily="34" charset="0"/>
            <a:ea typeface="+mn-ea"/>
            <a:cs typeface="+mn-cs"/>
          </a:endParaRPr>
        </a:p>
      </dsp:txBody>
      <dsp:txXfrm>
        <a:off x="2212303" y="3003847"/>
        <a:ext cx="970353" cy="739864"/>
      </dsp:txXfrm>
    </dsp:sp>
    <dsp:sp modelId="{D3F01162-53AA-457D-9EE4-E6E7A63976C2}">
      <dsp:nvSpPr>
        <dsp:cNvPr id="0" name=""/>
        <dsp:cNvSpPr/>
      </dsp:nvSpPr>
      <dsp:spPr>
        <a:xfrm>
          <a:off x="743813" y="2123846"/>
          <a:ext cx="1372287" cy="1046326"/>
        </a:xfrm>
        <a:prstGeom prst="ellipse">
          <a:avLst/>
        </a:prstGeom>
        <a:solidFill>
          <a:srgbClr val="A32B3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baseline="0" dirty="0" smtClean="0">
              <a:latin typeface="Arial" pitchFamily="34" charset="0"/>
              <a:ea typeface="+mn-ea"/>
              <a:cs typeface="+mn-cs"/>
            </a:rPr>
            <a:t>5. Provision of care</a:t>
          </a:r>
          <a:endParaRPr lang="en-AU" sz="1200" kern="1200" baseline="0" dirty="0">
            <a:latin typeface="Arial" pitchFamily="34" charset="0"/>
            <a:ea typeface="+mn-ea"/>
            <a:cs typeface="+mn-cs"/>
          </a:endParaRPr>
        </a:p>
      </dsp:txBody>
      <dsp:txXfrm>
        <a:off x="944780" y="2277077"/>
        <a:ext cx="970353" cy="739864"/>
      </dsp:txXfrm>
    </dsp:sp>
    <dsp:sp modelId="{D4A593F7-FB20-4E17-8C9C-39E4EC758E5A}">
      <dsp:nvSpPr>
        <dsp:cNvPr id="0" name=""/>
        <dsp:cNvSpPr/>
      </dsp:nvSpPr>
      <dsp:spPr>
        <a:xfrm>
          <a:off x="695949" y="774088"/>
          <a:ext cx="1372287" cy="1046326"/>
        </a:xfrm>
        <a:prstGeom prst="ellipse">
          <a:avLst/>
        </a:prstGeom>
        <a:solidFill>
          <a:srgbClr val="A32B3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baseline="0" dirty="0" smtClean="0">
              <a:latin typeface="Arial" pitchFamily="34" charset="0"/>
              <a:ea typeface="+mn-ea"/>
              <a:cs typeface="+mn-cs"/>
            </a:rPr>
            <a:t>6. Life-long learning</a:t>
          </a:r>
          <a:endParaRPr lang="en-AU" sz="1200" kern="1200" baseline="0" dirty="0">
            <a:latin typeface="Arial" pitchFamily="34" charset="0"/>
            <a:ea typeface="+mn-ea"/>
            <a:cs typeface="+mn-cs"/>
          </a:endParaRPr>
        </a:p>
      </dsp:txBody>
      <dsp:txXfrm>
        <a:off x="896916" y="927319"/>
        <a:ext cx="970353" cy="7398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4379-982B-48E9-B433-84CC860E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report_corp_template_red (2)</Template>
  <TotalTime>3</TotalTime>
  <Pages>53</Pages>
  <Words>25452</Words>
  <Characters>145082</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Disability Health Core Capabilities Resource: Shared attitudes and behaviours for healthcare workers</vt:lpstr>
    </vt:vector>
  </TitlesOfParts>
  <Company>WA Health</Company>
  <LinksUpToDate>false</LinksUpToDate>
  <CharactersWithSpaces>170194</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1835069</vt:i4>
      </vt:variant>
      <vt:variant>
        <vt:i4>8</vt:i4>
      </vt:variant>
      <vt:variant>
        <vt:i4>0</vt:i4>
      </vt:variant>
      <vt:variant>
        <vt:i4>5</vt:i4>
      </vt:variant>
      <vt:variant>
        <vt:lpwstr/>
      </vt:variant>
      <vt:variant>
        <vt:lpwstr>_Toc412529962</vt:lpwstr>
      </vt:variant>
      <vt:variant>
        <vt:i4>1835069</vt:i4>
      </vt:variant>
      <vt:variant>
        <vt:i4>2</vt:i4>
      </vt:variant>
      <vt:variant>
        <vt:i4>0</vt:i4>
      </vt:variant>
      <vt:variant>
        <vt:i4>5</vt:i4>
      </vt:variant>
      <vt:variant>
        <vt:lpwstr/>
      </vt:variant>
      <vt:variant>
        <vt:lpwstr>_Toc412529961</vt:lpwstr>
      </vt:variant>
      <vt:variant>
        <vt:i4>4587612</vt:i4>
      </vt:variant>
      <vt:variant>
        <vt:i4>6379</vt:i4>
      </vt:variant>
      <vt:variant>
        <vt:i4>1025</vt:i4>
      </vt:variant>
      <vt:variant>
        <vt:i4>4</vt:i4>
      </vt:variant>
      <vt:variant>
        <vt:lpwstr>http://www.health.wa.gov.au/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Health Core Capabilities Resource: Shared attitudes and behaviours for healthcare workers</dc:title>
  <dc:subject>Resource outlining attitudes and behaviours for health workers working with people with disability.</dc:subject>
  <dc:creator>WA Department of Health</dc:creator>
  <cp:keywords>disability, health, network, core capabilities, attitudes, values, behaviours, knowledge, understanding, resource, workforce, workers, WA Health, DOH, Department of Health, standards</cp:keywords>
  <cp:lastModifiedBy>Matthews, Gitana</cp:lastModifiedBy>
  <cp:revision>5</cp:revision>
  <cp:lastPrinted>2016-08-11T03:49:00Z</cp:lastPrinted>
  <dcterms:created xsi:type="dcterms:W3CDTF">2016-08-11T03:48:00Z</dcterms:created>
  <dcterms:modified xsi:type="dcterms:W3CDTF">2016-08-11T03:50:00Z</dcterms:modified>
</cp:coreProperties>
</file>