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EB06C" w14:textId="26978A13" w:rsidR="00C8650E" w:rsidRDefault="006E374B" w:rsidP="00C8650E">
      <w:pPr>
        <w:pStyle w:val="Heading2"/>
      </w:pPr>
      <w:r w:rsidRPr="00FB3919">
        <w:rPr>
          <w:b w:val="0"/>
          <w:noProof/>
          <w:lang w:eastAsia="en-AU"/>
        </w:rPr>
        <mc:AlternateContent>
          <mc:Choice Requires="wps">
            <w:drawing>
              <wp:anchor distT="0" distB="0" distL="114300" distR="114300" simplePos="0" relativeHeight="251659264" behindDoc="0" locked="0" layoutInCell="0" allowOverlap="1" wp14:anchorId="67385CF8" wp14:editId="3A4023C0">
                <wp:simplePos x="0" y="0"/>
                <wp:positionH relativeFrom="column">
                  <wp:posOffset>3917315</wp:posOffset>
                </wp:positionH>
                <wp:positionV relativeFrom="paragraph">
                  <wp:posOffset>191770</wp:posOffset>
                </wp:positionV>
                <wp:extent cx="2781300" cy="7524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52475"/>
                        </a:xfrm>
                        <a:prstGeom prst="rect">
                          <a:avLst/>
                        </a:prstGeom>
                        <a:solidFill>
                          <a:srgbClr val="FFFFFF"/>
                        </a:solidFill>
                        <a:ln w="9525">
                          <a:solidFill>
                            <a:srgbClr val="C0C0C0"/>
                          </a:solidFill>
                          <a:miter lim="800000"/>
                          <a:headEnd/>
                          <a:tailEnd/>
                        </a:ln>
                      </wps:spPr>
                      <wps:txbx>
                        <w:txbxContent>
                          <w:p w14:paraId="7AD6B019" w14:textId="77777777" w:rsidR="00A73CC8" w:rsidRPr="00FB3919" w:rsidRDefault="00A73CC8" w:rsidP="00A73CC8">
                            <w:pPr>
                              <w:rPr>
                                <w:rFonts w:cs="Arial"/>
                                <w:b/>
                              </w:rPr>
                            </w:pPr>
                            <w:r w:rsidRPr="00FB3919">
                              <w:rPr>
                                <w:rFonts w:cs="Arial"/>
                                <w:b/>
                              </w:rPr>
                              <w:t>Affix patient sticker here</w:t>
                            </w:r>
                          </w:p>
                          <w:p w14:paraId="192E985C" w14:textId="77777777" w:rsidR="00A73CC8" w:rsidRPr="00FB3919" w:rsidRDefault="00A73CC8" w:rsidP="00A73CC8">
                            <w:pPr>
                              <w:rPr>
                                <w:rFonts w:cs="Arial"/>
                                <w:b/>
                                <w:sz w:val="20"/>
                                <w:szCs w:val="18"/>
                              </w:rPr>
                            </w:pPr>
                            <w:r w:rsidRPr="00FB3919">
                              <w:rPr>
                                <w:rFonts w:cs="Arial"/>
                                <w:b/>
                                <w:sz w:val="20"/>
                                <w:szCs w:val="18"/>
                              </w:rPr>
                              <w:t>Print 2 copies – one for the patient and one for medical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85CF8" id="_x0000_t202" coordsize="21600,21600" o:spt="202" path="m,l,21600r21600,l21600,xe">
                <v:stroke joinstyle="miter"/>
                <v:path gradientshapeok="t" o:connecttype="rect"/>
              </v:shapetype>
              <v:shape id="Text Box 5" o:spid="_x0000_s1026" type="#_x0000_t202" style="position:absolute;margin-left:308.45pt;margin-top:15.1pt;width:21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" o:allowincell="f" strokecolor="silver">
                <v:textbox>
                  <w:txbxContent>
                    <w:p w14:paraId="7AD6B019" w14:textId="77777777" w:rsidR="00A73CC8" w:rsidRPr="00FB3919" w:rsidRDefault="00A73CC8" w:rsidP="00A73CC8">
                      <w:pPr>
                        <w:rPr>
                          <w:rFonts w:cs="Arial"/>
                          <w:b/>
                        </w:rPr>
                      </w:pPr>
                      <w:r w:rsidRPr="00FB3919">
                        <w:rPr>
                          <w:rFonts w:cs="Arial"/>
                          <w:b/>
                        </w:rPr>
                        <w:t>Affix patient sticker here</w:t>
                      </w:r>
                    </w:p>
                    <w:p w14:paraId="192E985C" w14:textId="77777777" w:rsidR="00A73CC8" w:rsidRPr="00FB3919" w:rsidRDefault="00A73CC8" w:rsidP="00A73CC8">
                      <w:pPr>
                        <w:rPr>
                          <w:rFonts w:cs="Arial"/>
                          <w:b/>
                          <w:sz w:val="20"/>
                          <w:szCs w:val="18"/>
                        </w:rPr>
                      </w:pPr>
                      <w:r w:rsidRPr="00FB3919">
                        <w:rPr>
                          <w:rFonts w:cs="Arial"/>
                          <w:b/>
                          <w:sz w:val="20"/>
                          <w:szCs w:val="18"/>
                        </w:rPr>
                        <w:t>Print 2 copies – one for the patient and one for medical records</w:t>
                      </w:r>
                    </w:p>
                  </w:txbxContent>
                </v:textbox>
              </v:shape>
            </w:pict>
          </mc:Fallback>
        </mc:AlternateContent>
      </w:r>
      <w:r w:rsidR="007D4FC8">
        <w:t>Constipation</w:t>
      </w:r>
      <w:r w:rsidR="00A73CC8">
        <w:t xml:space="preserve"> t</w:t>
      </w:r>
      <w:r w:rsidR="00C8650E">
        <w:t>ake hom</w:t>
      </w:r>
      <w:r>
        <w:t xml:space="preserve">e </w:t>
      </w:r>
      <w:r w:rsidR="00C8650E">
        <w:t xml:space="preserve">management </w:t>
      </w:r>
      <w:proofErr w:type="gramStart"/>
      <w:r w:rsidR="00C8650E">
        <w:t>plan</w:t>
      </w:r>
      <w:proofErr w:type="gramEnd"/>
    </w:p>
    <w:p w14:paraId="4DA30BE1" w14:textId="366EC04F" w:rsidR="00A73CC8" w:rsidRPr="00A73CC8" w:rsidRDefault="00A73CC8" w:rsidP="00C8650E">
      <w:pPr>
        <w:tabs>
          <w:tab w:val="left" w:pos="6948"/>
        </w:tabs>
      </w:pPr>
    </w:p>
    <w:p w14:paraId="176E93DF" w14:textId="5D2AB899" w:rsidR="00C8650E" w:rsidRPr="00C8650E" w:rsidRDefault="00C8650E" w:rsidP="00C8650E">
      <w:pPr>
        <w:tabs>
          <w:tab w:val="left" w:pos="6948"/>
        </w:tabs>
        <w:rPr>
          <w:b/>
        </w:rPr>
      </w:pPr>
      <w:r w:rsidRPr="00C8650E">
        <w:rPr>
          <w:rFonts w:eastAsiaTheme="majorEastAsia" w:cstheme="majorBidi"/>
          <w:b/>
          <w:bCs/>
          <w:color w:val="0076BE" w:themeColor="accent1"/>
          <w:sz w:val="26"/>
        </w:rPr>
        <w:tab/>
      </w:r>
    </w:p>
    <w:p w14:paraId="082B8CD6" w14:textId="77777777" w:rsidR="00C8650E" w:rsidRPr="00C8650E" w:rsidRDefault="00C8650E" w:rsidP="00C8650E">
      <w:r w:rsidRPr="00C8650E">
        <w:t xml:space="preserve">All of the things you need to do in this management plan have an arrow in front of them like this: </w:t>
      </w:r>
    </w:p>
    <w:p w14:paraId="09C69169" w14:textId="77777777" w:rsidR="00C8650E" w:rsidRDefault="00C8650E" w:rsidP="00C8650E">
      <w:pPr>
        <w:tabs>
          <w:tab w:val="left" w:pos="-252"/>
        </w:tabs>
        <w:rPr>
          <w:b/>
        </w:rPr>
      </w:pPr>
      <w:r w:rsidRPr="00C8650E">
        <w:sym w:font="Wingdings" w:char="F0E8"/>
      </w:r>
      <w:r w:rsidRPr="00C8650E">
        <w:tab/>
      </w:r>
      <w:r w:rsidRPr="00C8650E">
        <w:rPr>
          <w:b/>
        </w:rPr>
        <w:t>The instruction will be written here</w:t>
      </w:r>
    </w:p>
    <w:tbl>
      <w:tblPr>
        <w:tblStyle w:val="LightList-Accent1"/>
        <w:tblW w:w="0" w:type="auto"/>
        <w:tblLook w:val="04A0" w:firstRow="1" w:lastRow="0" w:firstColumn="1" w:lastColumn="0" w:noHBand="0" w:noVBand="1"/>
      </w:tblPr>
      <w:tblGrid>
        <w:gridCol w:w="10422"/>
      </w:tblGrid>
      <w:tr w:rsidR="00C8650E" w14:paraId="248E32EA" w14:textId="77777777" w:rsidTr="00C86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21C52E4E" w14:textId="77777777" w:rsidR="00C8650E" w:rsidRPr="00C8650E" w:rsidRDefault="007D4FC8" w:rsidP="00A73CC8">
            <w:pPr>
              <w:tabs>
                <w:tab w:val="left" w:pos="-252"/>
              </w:tabs>
              <w:spacing w:after="120"/>
            </w:pPr>
            <w:r>
              <w:t>Initial medication(s) for 3 to 5 days</w:t>
            </w:r>
          </w:p>
        </w:tc>
      </w:tr>
      <w:tr w:rsidR="00C8650E" w14:paraId="12C9F290" w14:textId="77777777"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7E4406E8" w14:textId="77777777" w:rsidR="00C8650E" w:rsidRPr="00C8650E" w:rsidRDefault="007D4FC8" w:rsidP="00A50635">
            <w:pPr>
              <w:tabs>
                <w:tab w:val="left" w:pos="-252"/>
                <w:tab w:val="left" w:pos="6588"/>
              </w:tabs>
              <w:spacing w:after="120"/>
            </w:pPr>
            <w:r>
              <w:rPr>
                <w:b w:val="0"/>
              </w:rPr>
              <w:t>Starting d</w:t>
            </w:r>
            <w:r w:rsidR="00C8650E" w:rsidRPr="00C8650E">
              <w:rPr>
                <w:b w:val="0"/>
              </w:rPr>
              <w:t>ate:</w:t>
            </w:r>
            <w:r w:rsidR="00C8650E" w:rsidRPr="00C8650E">
              <w:t xml:space="preserve">   </w:t>
            </w:r>
            <w:sdt>
              <w:sdtPr>
                <w:id w:val="1109318389"/>
                <w:placeholder>
                  <w:docPart w:val="DEBABB2E9B164043A375BC1DADD395A8"/>
                </w:placeholder>
                <w:showingPlcHdr/>
                <w:date>
                  <w:dateFormat w:val="d/MM/yyyy"/>
                  <w:lid w:val="en-AU"/>
                  <w:storeMappedDataAs w:val="dateTime"/>
                  <w:calendar w:val="gregorian"/>
                </w:date>
              </w:sdtPr>
              <w:sdtEndPr/>
              <w:sdtContent>
                <w:r w:rsidR="00A50635" w:rsidRPr="00D86942">
                  <w:rPr>
                    <w:rStyle w:val="PlaceholderText"/>
                  </w:rPr>
                  <w:t>Click here to enter a date.</w:t>
                </w:r>
              </w:sdtContent>
            </w:sdt>
            <w:r w:rsidR="00C8650E" w:rsidRPr="00C8650E">
              <w:rPr>
                <w:b w:val="0"/>
              </w:rPr>
              <w:tab/>
            </w:r>
          </w:p>
        </w:tc>
      </w:tr>
      <w:tr w:rsidR="00C8650E" w14:paraId="7333E61F" w14:textId="77777777" w:rsidTr="00C8650E">
        <w:tc>
          <w:tcPr>
            <w:cnfStyle w:val="001000000000" w:firstRow="0" w:lastRow="0" w:firstColumn="1" w:lastColumn="0" w:oddVBand="0" w:evenVBand="0" w:oddHBand="0" w:evenHBand="0" w:firstRowFirstColumn="0" w:firstRowLastColumn="0" w:lastRowFirstColumn="0" w:lastRowLastColumn="0"/>
            <w:tcW w:w="10422" w:type="dxa"/>
          </w:tcPr>
          <w:p w14:paraId="686B3096" w14:textId="14E543C0" w:rsidR="00C8650E" w:rsidRPr="00C8650E" w:rsidRDefault="00C8650E" w:rsidP="0033376F">
            <w:pPr>
              <w:tabs>
                <w:tab w:val="left" w:pos="-252"/>
              </w:tabs>
              <w:spacing w:after="120"/>
              <w:rPr>
                <w:b w:val="0"/>
              </w:rPr>
            </w:pPr>
            <w:r w:rsidRPr="00C8650E">
              <w:rPr>
                <w:b w:val="0"/>
              </w:rPr>
              <w:sym w:font="Wingdings" w:char="F0E8"/>
            </w:r>
            <w:r w:rsidRPr="00C8650E">
              <w:rPr>
                <w:b w:val="0"/>
              </w:rPr>
              <w:tab/>
            </w:r>
            <w:r w:rsidR="007D4FC8">
              <w:t xml:space="preserve">Day 1: </w:t>
            </w:r>
            <w:sdt>
              <w:sdtPr>
                <w:alias w:val="Select medications"/>
                <w:tag w:val="Select medications"/>
                <w:id w:val="-1963325714"/>
                <w:placeholder>
                  <w:docPart w:val="27EA2AA2F0CF4B28995E6A2AA7ADFE3E"/>
                </w:placeholder>
                <w:showingPlcHdr/>
                <w:dropDownList>
                  <w:listItem w:displayText="No intial medication, go to maintenance medications" w:value="No intial medication, go to maintenance medications"/>
                  <w:listItem w:value="Choose an item."/>
                  <w:listItem w:displayText="Macrogol 3350 with electrolytes, 1/4 sachet" w:value="Macrogol 3350 with electrolytes, 1/4 sachet"/>
                  <w:listItem w:displayText="Macrogol 3350 with electrolytes, 1/2 sachet" w:value="Macrogol 3350 with electrolytes, 1/2 sachet"/>
                  <w:listItem w:displayText="Macrogol 3350 with electrolytes, 1 sachet" w:value="Macrogol 3350 with electrolytes, 1 sachet"/>
                  <w:listItem w:displayText="Macrogol 3350 with electrolytes, 2 sachets" w:value="Macrogol 3350 with electrolytes, 2 sachets"/>
                  <w:listItem w:displayText="Macrogol 3350 with electrolytes, 3 sachets" w:value="Macrogol 3350 with electrolytes, 3 sachets"/>
                  <w:listItem w:displayText="Macrogol 3350 with electrolytes, 4 sachets" w:value="Macrogol 3350 with electrolytes, 4 sachets"/>
                  <w:listItem w:displayText="Macrogol 3350 with electrolytes, 5 sachets" w:value="Macrogol 3350 with electrolytes, 5 sachets"/>
                  <w:listItem w:displayText="Macrogol 3350 with electrolytes, 6 sachets" w:value="Macrogol 3350 with electrolytes, 6 sachets"/>
                  <w:listItem w:displayText="Microlax enema, 5mL, only insert half the nozzle" w:value="Microlax enema, 5mL, only insert half the nozzle"/>
                  <w:listItem w:displayText="Microlax enema, 5mL" w:value="Microlax enema, 5mL"/>
                </w:dropDownList>
              </w:sdtPr>
              <w:sdtEndPr/>
              <w:sdtContent>
                <w:r w:rsidR="006E374B" w:rsidRPr="00D86942">
                  <w:rPr>
                    <w:rStyle w:val="PlaceholderText"/>
                  </w:rPr>
                  <w:t>Choose an item.</w:t>
                </w:r>
              </w:sdtContent>
            </w:sdt>
          </w:p>
        </w:tc>
      </w:tr>
      <w:tr w:rsidR="00C8650E" w14:paraId="6BE40160" w14:textId="77777777"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2910283A" w14:textId="77777777" w:rsidR="00C8650E" w:rsidRPr="00C8650E" w:rsidRDefault="007D4FC8" w:rsidP="0033376F">
            <w:pPr>
              <w:tabs>
                <w:tab w:val="left" w:pos="-252"/>
              </w:tabs>
              <w:spacing w:after="120"/>
              <w:rPr>
                <w:b w:val="0"/>
              </w:rPr>
            </w:pPr>
            <w:r w:rsidRPr="00C8650E">
              <w:rPr>
                <w:b w:val="0"/>
              </w:rPr>
              <w:sym w:font="Wingdings" w:char="F0E8"/>
            </w:r>
            <w:r w:rsidRPr="00C8650E">
              <w:rPr>
                <w:b w:val="0"/>
              </w:rPr>
              <w:tab/>
            </w:r>
            <w:r>
              <w:t xml:space="preserve">Day 2: </w:t>
            </w:r>
            <w:sdt>
              <w:sdtPr>
                <w:alias w:val="Select medications"/>
                <w:tag w:val="Select medications"/>
                <w:id w:val="1847361250"/>
                <w:placeholder>
                  <w:docPart w:val="88460419925B46B8AEC38232D4745AFF"/>
                </w:placeholder>
                <w:dropDownList>
                  <w:listItem w:displayText="Choose an item" w:value="Choose an item"/>
                  <w:listItem w:displayText="Same medication as Day 1" w:value="Same medication as Day 1"/>
                  <w:listItem w:displayText="Macrogol 3350 with electrolytes, 1/4 sachet" w:value="Macrogol 3350 with electrolytes, 1/4 sachet"/>
                  <w:listItem w:displayText="Macrogol 3350 with electrolytes, 1/2 sachet" w:value="Macrogol 3350 with electrolytes, 1/2 sachet"/>
                  <w:listItem w:displayText="Macrogol 3350 with electrolytes, 1 sachet" w:value="Macrogol 3350 with electrolytes, 1 sachet"/>
                  <w:listItem w:displayText="Macrogol 3350 with electrolytes, 2 sachets" w:value="Macrogol 3350 with electrolytes, 2 sachets"/>
                  <w:listItem w:displayText="Macrogol 3350 with electrolytes, 3 sachets" w:value="Macrogol 3350 with electrolytes, 3 sachets"/>
                  <w:listItem w:displayText="Macrogol 3350 with electrolytes, 4 sachets" w:value="Macrogol 3350 with electrolytes, 4 sachets"/>
                  <w:listItem w:displayText="Macrogol 3350 with electrolytes, 5 sachets" w:value="Macrogol 3350 with electrolytes, 5 sachets"/>
                  <w:listItem w:displayText="Macrogol 3350 with electrolytes, 6 sachets" w:value="Macrogol 3350 with electrolytes, 6 sachets"/>
                  <w:listItem w:displayText="Microlax enema, 5mL, only insert half the nozzle" w:value="Microlax enema, 5mL, only insert half the nozzle"/>
                  <w:listItem w:displayText="Microlax enema, 5mL" w:value="Microlax enema, 5mL"/>
                </w:dropDownList>
              </w:sdtPr>
              <w:sdtEndPr/>
              <w:sdtContent>
                <w:r w:rsidR="003176C2">
                  <w:t>Choose an item</w:t>
                </w:r>
              </w:sdtContent>
            </w:sdt>
          </w:p>
        </w:tc>
      </w:tr>
      <w:tr w:rsidR="007D4FC8" w14:paraId="4A57A066" w14:textId="77777777" w:rsidTr="00C8650E">
        <w:tc>
          <w:tcPr>
            <w:cnfStyle w:val="001000000000" w:firstRow="0" w:lastRow="0" w:firstColumn="1" w:lastColumn="0" w:oddVBand="0" w:evenVBand="0" w:oddHBand="0" w:evenHBand="0" w:firstRowFirstColumn="0" w:firstRowLastColumn="0" w:lastRowFirstColumn="0" w:lastRowLastColumn="0"/>
            <w:tcW w:w="10422" w:type="dxa"/>
          </w:tcPr>
          <w:p w14:paraId="2515A495" w14:textId="73610E43" w:rsidR="007D4FC8" w:rsidRPr="00C8650E" w:rsidRDefault="007D4FC8" w:rsidP="0033376F">
            <w:pPr>
              <w:tabs>
                <w:tab w:val="left" w:pos="-252"/>
              </w:tabs>
              <w:spacing w:after="120"/>
              <w:rPr>
                <w:b w:val="0"/>
              </w:rPr>
            </w:pPr>
            <w:r w:rsidRPr="00C8650E">
              <w:rPr>
                <w:b w:val="0"/>
              </w:rPr>
              <w:sym w:font="Wingdings" w:char="F0E8"/>
            </w:r>
            <w:r w:rsidRPr="00C8650E">
              <w:rPr>
                <w:b w:val="0"/>
              </w:rPr>
              <w:tab/>
            </w:r>
            <w:r>
              <w:t xml:space="preserve">Day 3: </w:t>
            </w:r>
            <w:sdt>
              <w:sdtPr>
                <w:alias w:val="Select medications"/>
                <w:tag w:val="Select medications"/>
                <w:id w:val="-761907679"/>
                <w:placeholder>
                  <w:docPart w:val="BE001A6957AA43F08BC47035C7EBB038"/>
                </w:placeholder>
                <w:dropDownList>
                  <w:listItem w:displayText="Choose an item" w:value="Choose an item"/>
                  <w:listItem w:displayText="Same medication as Day 1" w:value="Same medication as Day 1"/>
                  <w:listItem w:displayText="Macrogol 3350 with electrolytes, 1/4 sachet" w:value="Macrogol 3350 with electrolytes, 1/4 sachet"/>
                  <w:listItem w:displayText="Macrogol 3350 with electrolytes, 1/2 sachet" w:value="Macrogol 3350 with electrolytes, 1/2 sachet"/>
                  <w:listItem w:displayText="Macrogol 3350 with electrolytes, 1 sachet" w:value="Macrogol 3350 with electrolytes, 1 sachet"/>
                  <w:listItem w:displayText="Macrogol 3350 with electrolytes, 2 sachets" w:value="Macrogol 3350 with electrolytes, 2 sachets"/>
                  <w:listItem w:displayText="Macrogol 3350 with electrolytes, 3 sachets" w:value="Macrogol 3350 with electrolytes, 3 sachets"/>
                  <w:listItem w:displayText="Macrogol 3350 with electrolytes, 4 sachets" w:value="Macrogol 3350 with electrolytes, 4 sachets"/>
                  <w:listItem w:displayText="Macrogol 3350 with electrolytes, 5 sachets" w:value="Macrogol 3350 with electrolytes, 5 sachets"/>
                  <w:listItem w:displayText="Macrogol 3350 with electrolytes, 6 sachets" w:value="Macrogol 3350 with electrolytes, 6 sachets"/>
                  <w:listItem w:displayText="Microlax enema, 5mL, only insert half the nozzle" w:value="Microlax enema, 5mL, only insert half the nozzle"/>
                  <w:listItem w:displayText="Microlax enema, 5mL" w:value="Microlax enema, 5mL"/>
                </w:dropDownList>
              </w:sdtPr>
              <w:sdtContent>
                <w:r w:rsidR="006E374B">
                  <w:t>Choose an item</w:t>
                </w:r>
              </w:sdtContent>
            </w:sdt>
          </w:p>
        </w:tc>
      </w:tr>
      <w:tr w:rsidR="007D4FC8" w14:paraId="13BEA194" w14:textId="77777777"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1EB152B5" w14:textId="4374A5F6" w:rsidR="007D4FC8" w:rsidRPr="00C8650E" w:rsidRDefault="007D4FC8" w:rsidP="0033376F">
            <w:pPr>
              <w:tabs>
                <w:tab w:val="left" w:pos="-252"/>
              </w:tabs>
              <w:spacing w:after="120"/>
              <w:rPr>
                <w:b w:val="0"/>
              </w:rPr>
            </w:pPr>
            <w:r w:rsidRPr="00C8650E">
              <w:rPr>
                <w:b w:val="0"/>
              </w:rPr>
              <w:sym w:font="Wingdings" w:char="F0E8"/>
            </w:r>
            <w:r w:rsidRPr="00C8650E">
              <w:rPr>
                <w:b w:val="0"/>
              </w:rPr>
              <w:tab/>
            </w:r>
            <w:r>
              <w:t xml:space="preserve">Day 4: </w:t>
            </w:r>
            <w:sdt>
              <w:sdtPr>
                <w:alias w:val="Select medications"/>
                <w:tag w:val="Select medications"/>
                <w:id w:val="-625165380"/>
                <w:placeholder>
                  <w:docPart w:val="6AFE470F0F2B4736AF377A71EDEE9FD5"/>
                </w:placeholder>
                <w:dropDownList>
                  <w:listItem w:displayText="Choose an item" w:value="Choose an item"/>
                  <w:listItem w:displayText="Same medication as Day 1" w:value="Same medication as Day 1"/>
                  <w:listItem w:displayText="Macrogol 3350 with electrolytes, 1/4 sachet" w:value="Macrogol 3350 with electrolytes, 1/4 sachet"/>
                  <w:listItem w:displayText="Macrogol 3350 with electrolytes, 1/2 sachet" w:value="Macrogol 3350 with electrolytes, 1/2 sachet"/>
                  <w:listItem w:displayText="Macrogol 3350 with electrolytes, 1 sachet" w:value="Macrogol 3350 with electrolytes, 1 sachet"/>
                  <w:listItem w:displayText="Macrogol 3350 with electrolytes, 2 sachets" w:value="Macrogol 3350 with electrolytes, 2 sachets"/>
                  <w:listItem w:displayText="Macrogol 3350 with electrolytes, 3 sachets" w:value="Macrogol 3350 with electrolytes, 3 sachets"/>
                  <w:listItem w:displayText="Macrogol 3350 with electrolytes, 4 sachets" w:value="Macrogol 3350 with electrolytes, 4 sachets"/>
                  <w:listItem w:displayText="Macrogol 3350 with electrolytes, 5 sachets" w:value="Macrogol 3350 with electrolytes, 5 sachets"/>
                  <w:listItem w:displayText="Macrogol 3350 with electrolytes, 6 sachets" w:value="Macrogol 3350 with electrolytes, 6 sachets"/>
                  <w:listItem w:displayText="Microlax enema, 5mL, only insert half the nozzle" w:value="Microlax enema, 5mL, only insert half the nozzle"/>
                  <w:listItem w:displayText="Microlax enema, 5mL" w:value="Microlax enema, 5mL"/>
                </w:dropDownList>
              </w:sdtPr>
              <w:sdtContent>
                <w:r w:rsidR="006E374B">
                  <w:t>Choose an item</w:t>
                </w:r>
              </w:sdtContent>
            </w:sdt>
          </w:p>
        </w:tc>
      </w:tr>
      <w:tr w:rsidR="007D4FC8" w14:paraId="028B8CDC" w14:textId="77777777" w:rsidTr="00C8650E">
        <w:tc>
          <w:tcPr>
            <w:cnfStyle w:val="001000000000" w:firstRow="0" w:lastRow="0" w:firstColumn="1" w:lastColumn="0" w:oddVBand="0" w:evenVBand="0" w:oddHBand="0" w:evenHBand="0" w:firstRowFirstColumn="0" w:firstRowLastColumn="0" w:lastRowFirstColumn="0" w:lastRowLastColumn="0"/>
            <w:tcW w:w="10422" w:type="dxa"/>
          </w:tcPr>
          <w:p w14:paraId="13496A9C" w14:textId="7D26C358" w:rsidR="007D4FC8" w:rsidRPr="00C8650E" w:rsidRDefault="007D4FC8" w:rsidP="0033376F">
            <w:pPr>
              <w:tabs>
                <w:tab w:val="left" w:pos="-252"/>
              </w:tabs>
              <w:spacing w:after="120"/>
              <w:rPr>
                <w:b w:val="0"/>
              </w:rPr>
            </w:pPr>
            <w:r w:rsidRPr="00C8650E">
              <w:rPr>
                <w:b w:val="0"/>
              </w:rPr>
              <w:sym w:font="Wingdings" w:char="F0E8"/>
            </w:r>
            <w:r w:rsidRPr="00C8650E">
              <w:rPr>
                <w:b w:val="0"/>
              </w:rPr>
              <w:tab/>
            </w:r>
            <w:r>
              <w:t xml:space="preserve">Day 5: </w:t>
            </w:r>
            <w:sdt>
              <w:sdtPr>
                <w:alias w:val="Select medications"/>
                <w:tag w:val="Select medications"/>
                <w:id w:val="161286650"/>
                <w:placeholder>
                  <w:docPart w:val="78857DEB4C0C4259AFA49B0F10419440"/>
                </w:placeholder>
                <w:dropDownList>
                  <w:listItem w:displayText="Choose an item" w:value="Choose an item"/>
                  <w:listItem w:displayText="Same medication as Day 1" w:value="Same medication as Day 1"/>
                  <w:listItem w:displayText="Macrogol 3350 with electrolytes, 1/4 sachet" w:value="Macrogol 3350 with electrolytes, 1/4 sachet"/>
                  <w:listItem w:displayText="Macrogol 3350 with electrolytes, 1/2 sachet" w:value="Macrogol 3350 with electrolytes, 1/2 sachet"/>
                  <w:listItem w:displayText="Macrogol 3350 with electrolytes, 1 sachet" w:value="Macrogol 3350 with electrolytes, 1 sachet"/>
                  <w:listItem w:displayText="Macrogol 3350 with electrolytes, 2 sachets" w:value="Macrogol 3350 with electrolytes, 2 sachets"/>
                  <w:listItem w:displayText="Macrogol 3350 with electrolytes, 3 sachets" w:value="Macrogol 3350 with electrolytes, 3 sachets"/>
                  <w:listItem w:displayText="Macrogol 3350 with electrolytes, 4 sachets" w:value="Macrogol 3350 with electrolytes, 4 sachets"/>
                  <w:listItem w:displayText="Macrogol 3350 with electrolytes, 5 sachets" w:value="Macrogol 3350 with electrolytes, 5 sachets"/>
                  <w:listItem w:displayText="Macrogol 3350 with electrolytes, 6 sachets" w:value="Macrogol 3350 with electrolytes, 6 sachets"/>
                  <w:listItem w:displayText="Microlax enema, 5mL, only insert half the nozzle" w:value="Microlax enema, 5mL, only insert half the nozzle"/>
                  <w:listItem w:displayText="Microlax enema, 5mL" w:value="Microlax enema, 5mL"/>
                </w:dropDownList>
              </w:sdtPr>
              <w:sdtContent>
                <w:r w:rsidR="006E374B">
                  <w:t>Choose an item</w:t>
                </w:r>
              </w:sdtContent>
            </w:sdt>
          </w:p>
        </w:tc>
      </w:tr>
      <w:tr w:rsidR="007D4FC8" w14:paraId="3D863445" w14:textId="77777777"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4C0049B4" w14:textId="77777777" w:rsidR="0058263B" w:rsidRDefault="007D4FC8" w:rsidP="00E92D87">
            <w:pPr>
              <w:tabs>
                <w:tab w:val="left" w:pos="-252"/>
              </w:tabs>
              <w:spacing w:after="120"/>
              <w:rPr>
                <w:b w:val="0"/>
                <w:bCs w:val="0"/>
                <w:sz w:val="22"/>
                <w:szCs w:val="20"/>
              </w:rPr>
            </w:pPr>
            <w:r w:rsidRPr="006E374B">
              <w:rPr>
                <w:sz w:val="22"/>
                <w:szCs w:val="20"/>
              </w:rPr>
              <w:t xml:space="preserve">NB: </w:t>
            </w:r>
            <w:r w:rsidR="0058263B" w:rsidRPr="006E374B">
              <w:rPr>
                <w:sz w:val="22"/>
                <w:szCs w:val="20"/>
              </w:rPr>
              <w:t>Macrogol 3350 with electrolytes</w:t>
            </w:r>
            <w:r w:rsidRPr="006E374B">
              <w:rPr>
                <w:sz w:val="22"/>
                <w:szCs w:val="20"/>
              </w:rPr>
              <w:t xml:space="preserve"> dosage is based on ADULT sachets.</w:t>
            </w:r>
            <w:r w:rsidR="006E374B">
              <w:rPr>
                <w:sz w:val="22"/>
                <w:szCs w:val="20"/>
              </w:rPr>
              <w:t xml:space="preserve"> </w:t>
            </w:r>
            <w:r w:rsidR="0058263B" w:rsidRPr="006E374B">
              <w:rPr>
                <w:sz w:val="22"/>
                <w:szCs w:val="20"/>
              </w:rPr>
              <w:t xml:space="preserve">One ADULT sachet is equivalent to two JUNIOR sachets of </w:t>
            </w:r>
            <w:r w:rsidR="0058263B" w:rsidRPr="006E374B">
              <w:rPr>
                <w:sz w:val="22"/>
                <w:szCs w:val="20"/>
              </w:rPr>
              <w:t>Macrogol 3350 with electrolytes</w:t>
            </w:r>
            <w:r w:rsidR="006E374B" w:rsidRPr="006E374B">
              <w:rPr>
                <w:sz w:val="22"/>
                <w:szCs w:val="20"/>
              </w:rPr>
              <w:t>.</w:t>
            </w:r>
          </w:p>
          <w:p w14:paraId="3EA79183" w14:textId="11B08ED0" w:rsidR="006E374B" w:rsidRPr="006E374B" w:rsidRDefault="006E374B" w:rsidP="00E92D87">
            <w:pPr>
              <w:tabs>
                <w:tab w:val="left" w:pos="-252"/>
              </w:tabs>
              <w:spacing w:after="120"/>
              <w:rPr>
                <w:b w:val="0"/>
                <w:bCs w:val="0"/>
                <w:sz w:val="22"/>
                <w:szCs w:val="20"/>
              </w:rPr>
            </w:pPr>
            <w:r>
              <w:rPr>
                <w:sz w:val="22"/>
                <w:szCs w:val="20"/>
              </w:rPr>
              <w:t xml:space="preserve">If </w:t>
            </w:r>
            <w:r w:rsidR="005B34B6">
              <w:rPr>
                <w:sz w:val="22"/>
                <w:szCs w:val="20"/>
              </w:rPr>
              <w:t>M</w:t>
            </w:r>
            <w:r w:rsidRPr="006E374B">
              <w:rPr>
                <w:sz w:val="22"/>
                <w:szCs w:val="20"/>
              </w:rPr>
              <w:t>acrogol 3350 with electrolytes is not tolerated, use macrogol 3350 without electrolytes (OsmoLax®).</w:t>
            </w:r>
          </w:p>
        </w:tc>
      </w:tr>
      <w:tr w:rsidR="00A50635" w14:paraId="12FD5444" w14:textId="77777777" w:rsidTr="00C8650E">
        <w:tc>
          <w:tcPr>
            <w:cnfStyle w:val="001000000000" w:firstRow="0" w:lastRow="0" w:firstColumn="1" w:lastColumn="0" w:oddVBand="0" w:evenVBand="0" w:oddHBand="0" w:evenHBand="0" w:firstRowFirstColumn="0" w:firstRowLastColumn="0" w:lastRowFirstColumn="0" w:lastRowLastColumn="0"/>
            <w:tcW w:w="10422" w:type="dxa"/>
          </w:tcPr>
          <w:p w14:paraId="60901833" w14:textId="77777777" w:rsidR="00A50635" w:rsidRDefault="00A50635" w:rsidP="00E92D87">
            <w:pPr>
              <w:tabs>
                <w:tab w:val="left" w:pos="-252"/>
              </w:tabs>
              <w:spacing w:after="120"/>
            </w:pPr>
            <w:r>
              <w:t>How long to give initial medication(s) to your child:</w:t>
            </w:r>
          </w:p>
        </w:tc>
      </w:tr>
      <w:tr w:rsidR="007D4FC8" w14:paraId="75A8AD0D" w14:textId="77777777" w:rsidTr="00C8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1B967239" w14:textId="77777777" w:rsidR="007D4FC8" w:rsidRPr="006E374B" w:rsidRDefault="007D4FC8" w:rsidP="00A50635">
            <w:pPr>
              <w:tabs>
                <w:tab w:val="left" w:pos="-252"/>
              </w:tabs>
              <w:spacing w:after="120"/>
              <w:ind w:left="426" w:hanging="426"/>
              <w:rPr>
                <w:b w:val="0"/>
                <w:sz w:val="22"/>
                <w:szCs w:val="20"/>
              </w:rPr>
            </w:pPr>
            <w:r w:rsidRPr="006E374B">
              <w:rPr>
                <w:b w:val="0"/>
                <w:sz w:val="22"/>
                <w:szCs w:val="20"/>
              </w:rPr>
              <w:sym w:font="Wingdings" w:char="F0E8"/>
            </w:r>
            <w:r w:rsidRPr="006E374B">
              <w:rPr>
                <w:b w:val="0"/>
                <w:sz w:val="22"/>
                <w:szCs w:val="20"/>
              </w:rPr>
              <w:tab/>
            </w:r>
            <w:r w:rsidR="00A50635" w:rsidRPr="006E374B">
              <w:rPr>
                <w:b w:val="0"/>
                <w:sz w:val="22"/>
                <w:szCs w:val="20"/>
              </w:rPr>
              <w:t>A. If your child has a good result (i.e. passes significant amount of stool, not just a few small pebbles) move onto maintenance medication(s) as described below.</w:t>
            </w:r>
          </w:p>
        </w:tc>
      </w:tr>
      <w:tr w:rsidR="007D4FC8" w14:paraId="215D2FBF" w14:textId="77777777" w:rsidTr="00C8650E">
        <w:tc>
          <w:tcPr>
            <w:cnfStyle w:val="001000000000" w:firstRow="0" w:lastRow="0" w:firstColumn="1" w:lastColumn="0" w:oddVBand="0" w:evenVBand="0" w:oddHBand="0" w:evenHBand="0" w:firstRowFirstColumn="0" w:firstRowLastColumn="0" w:lastRowFirstColumn="0" w:lastRowLastColumn="0"/>
            <w:tcW w:w="10422" w:type="dxa"/>
          </w:tcPr>
          <w:p w14:paraId="6303BC57" w14:textId="77777777" w:rsidR="00A50635" w:rsidRPr="006E374B" w:rsidRDefault="007D4FC8" w:rsidP="00A50635">
            <w:pPr>
              <w:tabs>
                <w:tab w:val="left" w:pos="-252"/>
              </w:tabs>
              <w:spacing w:after="120"/>
              <w:ind w:left="426" w:hanging="426"/>
              <w:rPr>
                <w:b w:val="0"/>
                <w:sz w:val="22"/>
                <w:szCs w:val="20"/>
              </w:rPr>
            </w:pPr>
            <w:r w:rsidRPr="006E374B">
              <w:rPr>
                <w:b w:val="0"/>
                <w:sz w:val="22"/>
                <w:szCs w:val="20"/>
              </w:rPr>
              <w:sym w:font="Wingdings" w:char="F0E8"/>
            </w:r>
            <w:r w:rsidR="00A50635" w:rsidRPr="006E374B">
              <w:rPr>
                <w:b w:val="0"/>
                <w:sz w:val="22"/>
                <w:szCs w:val="20"/>
              </w:rPr>
              <w:t xml:space="preserve">  </w:t>
            </w:r>
            <w:r w:rsidR="00A50635" w:rsidRPr="006E374B">
              <w:rPr>
                <w:sz w:val="22"/>
                <w:szCs w:val="20"/>
              </w:rPr>
              <w:t xml:space="preserve">B. If your child has no result, then only continue the medications for around 3-5 days </w:t>
            </w:r>
            <w:proofErr w:type="gramStart"/>
            <w:r w:rsidR="00A50635" w:rsidRPr="006E374B">
              <w:rPr>
                <w:sz w:val="22"/>
                <w:szCs w:val="20"/>
              </w:rPr>
              <w:t>maximum, and</w:t>
            </w:r>
            <w:proofErr w:type="gramEnd"/>
            <w:r w:rsidR="00A50635" w:rsidRPr="006E374B">
              <w:rPr>
                <w:sz w:val="22"/>
                <w:szCs w:val="20"/>
              </w:rPr>
              <w:t xml:space="preserve"> make an appointment to see your GP.</w:t>
            </w:r>
          </w:p>
        </w:tc>
      </w:tr>
    </w:tbl>
    <w:p w14:paraId="0EFD7992" w14:textId="77777777" w:rsidR="00C8650E" w:rsidRPr="006E374B" w:rsidRDefault="00C8650E" w:rsidP="00A73CC8">
      <w:pPr>
        <w:tabs>
          <w:tab w:val="left" w:pos="6948"/>
        </w:tabs>
        <w:spacing w:after="120"/>
        <w:rPr>
          <w:b/>
          <w:sz w:val="10"/>
          <w:szCs w:val="8"/>
        </w:rPr>
      </w:pPr>
    </w:p>
    <w:tbl>
      <w:tblPr>
        <w:tblStyle w:val="LightList-Accent1"/>
        <w:tblW w:w="0" w:type="auto"/>
        <w:tblLook w:val="04A0" w:firstRow="1" w:lastRow="0" w:firstColumn="1" w:lastColumn="0" w:noHBand="0" w:noVBand="1"/>
      </w:tblPr>
      <w:tblGrid>
        <w:gridCol w:w="10422"/>
      </w:tblGrid>
      <w:tr w:rsidR="00C8650E" w14:paraId="4A3779A3" w14:textId="77777777" w:rsidTr="00BB3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2D2D9EF2" w14:textId="77777777" w:rsidR="00C8650E" w:rsidRPr="00C8650E" w:rsidRDefault="00A50635" w:rsidP="00A73CC8">
            <w:pPr>
              <w:tabs>
                <w:tab w:val="left" w:pos="-252"/>
              </w:tabs>
              <w:spacing w:after="120"/>
            </w:pPr>
            <w:r>
              <w:t>Maintenance medication(s)</w:t>
            </w:r>
          </w:p>
        </w:tc>
      </w:tr>
      <w:tr w:rsidR="00C8650E" w14:paraId="028DA52C" w14:textId="77777777" w:rsidTr="00BB3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4D42463E" w14:textId="77777777" w:rsidR="00C8650E" w:rsidRPr="00A50635" w:rsidRDefault="00A50635" w:rsidP="00A73CC8">
            <w:pPr>
              <w:tabs>
                <w:tab w:val="left" w:pos="-252"/>
                <w:tab w:val="left" w:pos="6588"/>
              </w:tabs>
              <w:spacing w:after="120"/>
              <w:rPr>
                <w:b w:val="0"/>
              </w:rPr>
            </w:pPr>
            <w:r>
              <w:rPr>
                <w:b w:val="0"/>
              </w:rPr>
              <w:t>Maintenance medications are for children who have had a good result with the initial medications:</w:t>
            </w:r>
            <w:r w:rsidR="00C8650E" w:rsidRPr="00C8650E">
              <w:rPr>
                <w:b w:val="0"/>
              </w:rPr>
              <w:tab/>
            </w:r>
          </w:p>
        </w:tc>
      </w:tr>
      <w:tr w:rsidR="00A50635" w14:paraId="7F77F373" w14:textId="77777777" w:rsidTr="00BB3AEE">
        <w:tc>
          <w:tcPr>
            <w:cnfStyle w:val="001000000000" w:firstRow="0" w:lastRow="0" w:firstColumn="1" w:lastColumn="0" w:oddVBand="0" w:evenVBand="0" w:oddHBand="0" w:evenHBand="0" w:firstRowFirstColumn="0" w:firstRowLastColumn="0" w:lastRowFirstColumn="0" w:lastRowLastColumn="0"/>
            <w:tcW w:w="10422" w:type="dxa"/>
          </w:tcPr>
          <w:p w14:paraId="0F064B00" w14:textId="77777777" w:rsidR="00A50635" w:rsidRPr="00C8650E" w:rsidRDefault="00A50635" w:rsidP="00A50635">
            <w:pPr>
              <w:tabs>
                <w:tab w:val="left" w:pos="-252"/>
              </w:tabs>
              <w:spacing w:after="120"/>
              <w:rPr>
                <w:b w:val="0"/>
              </w:rPr>
            </w:pPr>
            <w:r w:rsidRPr="00C8650E">
              <w:rPr>
                <w:b w:val="0"/>
              </w:rPr>
              <w:sym w:font="Wingdings" w:char="F0E8"/>
            </w:r>
            <w:r w:rsidRPr="00C8650E">
              <w:rPr>
                <w:b w:val="0"/>
              </w:rPr>
              <w:tab/>
            </w:r>
            <w:sdt>
              <w:sdtPr>
                <w:alias w:val="Select medications"/>
                <w:tag w:val="Select medications"/>
                <w:id w:val="-1425878708"/>
                <w:placeholder>
                  <w:docPart w:val="12F8319C2F6B4B008D65DEE2212BDAAB"/>
                </w:placeholder>
                <w:showingPlcHdr/>
                <w:dropDownList>
                  <w:listItem w:value="Choose an item."/>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Osmolax, 1/2 scoop" w:value="Osmolax, 1/2 scoop"/>
                  <w:listItem w:displayText="Osmolax, 1 scoop" w:value="Osmolax, 1 scoop"/>
                  <w:listItem w:displayText="Osmolax, 2 scoops" w:value="Osmolax, 2 scoops"/>
                  <w:listItem w:displayText="Lactulose/Sorbitol, 2.5mL, twice daily" w:value="Lactulose/Sorbitol, 2.5mL, twice daily"/>
                  <w:listItem w:displayText="Lactulose/Sorbitol, 5mL, twice daily" w:value="Lactulose/Sorbitol, 5mL, twice daily"/>
                  <w:listItem w:displayText="Lactulose/Sorbitol, 7.5mL, twice daily" w:value="Lactulose/Sorbitol, 7.5mL, twice daily"/>
                  <w:listItem w:displayText="Lactulose/Sorbitol, 10mL, twice daily" w:value="Lactulose/Sorbitol, 10mL, twice daily"/>
                  <w:listItem w:displayText="Coloxyl, 0.3mL, three times a day" w:value="Coloxyl, 0.3mL, three times a day"/>
                  <w:listItem w:displayText="Coloxyl, 0.5mL, three times a day" w:value="Coloxyl, 0.5mL, three times a day"/>
                  <w:listItem w:displayText="Coloxyl, 0.8mL, three times a day" w:value="Coloxyl, 0.8mL, three times a day"/>
                  <w:listItem w:displayText="Parachoc, 10mL" w:value="Parachoc, 10mL"/>
                  <w:listItem w:displayText="Parachoc, 15mL" w:value="Parachoc, 15mL"/>
                  <w:listItem w:displayText="Parachoc, 20mL" w:value="Parachoc, 20mL"/>
                  <w:listItem w:displayText="Parachoc, 40mL" w:value="Parachoc, 40mL"/>
                </w:dropDownList>
              </w:sdtPr>
              <w:sdtEndPr/>
              <w:sdtContent>
                <w:r w:rsidRPr="00D86942">
                  <w:rPr>
                    <w:rStyle w:val="PlaceholderText"/>
                  </w:rPr>
                  <w:t>Choose an item.</w:t>
                </w:r>
              </w:sdtContent>
            </w:sdt>
          </w:p>
        </w:tc>
      </w:tr>
      <w:tr w:rsidR="00A50635" w14:paraId="6111D9B0" w14:textId="77777777" w:rsidTr="00BB3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37C37951" w14:textId="77777777" w:rsidR="00A50635" w:rsidRPr="00C8650E" w:rsidRDefault="00A50635" w:rsidP="0033376F">
            <w:pPr>
              <w:tabs>
                <w:tab w:val="left" w:pos="-252"/>
              </w:tabs>
              <w:spacing w:after="120"/>
            </w:pPr>
            <w:r w:rsidRPr="00C8650E">
              <w:rPr>
                <w:b w:val="0"/>
              </w:rPr>
              <w:sym w:font="Wingdings" w:char="F0E8"/>
            </w:r>
            <w:r w:rsidR="0033376F">
              <w:rPr>
                <w:b w:val="0"/>
              </w:rPr>
              <w:t xml:space="preserve">      </w:t>
            </w:r>
            <w:r w:rsidR="0033376F">
              <w:t xml:space="preserve"> </w:t>
            </w:r>
            <w:sdt>
              <w:sdtPr>
                <w:alias w:val="Select medications"/>
                <w:tag w:val="Select medications"/>
                <w:id w:val="-277954048"/>
                <w:placeholder>
                  <w:docPart w:val="5BA0F74303CA4829BD032A96E2F9CE74"/>
                </w:placeholder>
                <w:showingPlcHdr/>
                <w:dropDownList>
                  <w:listItem w:value="Choose an item."/>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Osmolax, 1/2 scoop" w:value="Osmolax, 1/2 scoop"/>
                  <w:listItem w:displayText="Osmolax, 1 scoop" w:value="Osmolax, 1 scoop"/>
                  <w:listItem w:displayText="Osmolax, 2 scoops" w:value="Osmolax, 2 scoops"/>
                  <w:listItem w:displayText="Lactulose/Sorbitol, 2.5mL, twice daily" w:value="Lactulose/Sorbitol, 2.5mL, twice daily"/>
                  <w:listItem w:displayText="Lactulose/Sorbitol, 5mL, twice daily" w:value="Lactulose/Sorbitol, 5mL, twice daily"/>
                  <w:listItem w:displayText="Lactulose/Sorbitol, 7.5mL, twice daily" w:value="Lactulose/Sorbitol, 7.5mL, twice daily"/>
                  <w:listItem w:displayText="Lactulose/Sorbitol, 10mL, twice daily" w:value="Lactulose/Sorbitol, 10mL, twice daily"/>
                  <w:listItem w:displayText="Coloxyl, 0.3mL, three times a day" w:value="Coloxyl, 0.3mL, three times a day"/>
                  <w:listItem w:displayText="Coloxyl, 0.5mL, three times a day" w:value="Coloxyl, 0.5mL, three times a day"/>
                  <w:listItem w:displayText="Coloxyl, 0.8mL, three times a day" w:value="Coloxyl, 0.8mL, three times a day"/>
                  <w:listItem w:displayText="Parachoc, 10mL" w:value="Parachoc, 10mL"/>
                  <w:listItem w:displayText="Parachoc, 15mL" w:value="Parachoc, 15mL"/>
                  <w:listItem w:displayText="Parachoc, 20mL" w:value="Parachoc, 20mL"/>
                  <w:listItem w:displayText="Parachoc, 40mL" w:value="Parachoc, 40mL"/>
                </w:dropDownList>
              </w:sdtPr>
              <w:sdtEndPr/>
              <w:sdtContent>
                <w:r w:rsidR="0033376F" w:rsidRPr="00D86942">
                  <w:rPr>
                    <w:rStyle w:val="PlaceholderText"/>
                  </w:rPr>
                  <w:t>Choose an item.</w:t>
                </w:r>
              </w:sdtContent>
            </w:sdt>
          </w:p>
        </w:tc>
      </w:tr>
      <w:tr w:rsidR="0033376F" w14:paraId="174C4C21" w14:textId="77777777" w:rsidTr="00BB3AEE">
        <w:tc>
          <w:tcPr>
            <w:cnfStyle w:val="001000000000" w:firstRow="0" w:lastRow="0" w:firstColumn="1" w:lastColumn="0" w:oddVBand="0" w:evenVBand="0" w:oddHBand="0" w:evenHBand="0" w:firstRowFirstColumn="0" w:firstRowLastColumn="0" w:lastRowFirstColumn="0" w:lastRowLastColumn="0"/>
            <w:tcW w:w="10422" w:type="dxa"/>
          </w:tcPr>
          <w:p w14:paraId="04D916CC" w14:textId="77777777" w:rsidR="0033376F" w:rsidRPr="00C8650E" w:rsidRDefault="0033376F" w:rsidP="0033376F">
            <w:pPr>
              <w:tabs>
                <w:tab w:val="left" w:pos="-252"/>
              </w:tabs>
              <w:spacing w:after="120"/>
            </w:pPr>
            <w:r w:rsidRPr="00C8650E">
              <w:rPr>
                <w:b w:val="0"/>
              </w:rPr>
              <w:sym w:font="Wingdings" w:char="F0E8"/>
            </w:r>
            <w:r>
              <w:rPr>
                <w:b w:val="0"/>
              </w:rPr>
              <w:t xml:space="preserve">      </w:t>
            </w:r>
            <w:r>
              <w:t xml:space="preserve"> </w:t>
            </w:r>
            <w:sdt>
              <w:sdtPr>
                <w:alias w:val="Select medications"/>
                <w:tag w:val="Select medications"/>
                <w:id w:val="31621923"/>
                <w:placeholder>
                  <w:docPart w:val="14BE0BC3A4DD4B56A54CF214CAE138CF"/>
                </w:placeholder>
                <w:showingPlcHdr/>
                <w:dropDownList>
                  <w:listItem w:value="Choose an item."/>
                  <w:listItem w:displayText="Movicol, 1/4 sachet" w:value="Movicol, 1/4 sachet"/>
                  <w:listItem w:displayText="Movicol, 1/2 sachet" w:value="Movicol, 1/2 sachet"/>
                  <w:listItem w:displayText="Movicol, 1 sachet" w:value="Movicol, 1 sachet"/>
                  <w:listItem w:displayText="Movicol, 2 sachets" w:value="Movicol, 2 sachets"/>
                  <w:listItem w:displayText="Movicol, 3 sachets" w:value="Movicol, 3 sachets"/>
                  <w:listItem w:displayText="Osmolax, 1/2 scoop" w:value="Osmolax, 1/2 scoop"/>
                  <w:listItem w:displayText="Osmolax, 1 scoop" w:value="Osmolax, 1 scoop"/>
                  <w:listItem w:displayText="Osmolax, 2 scoops" w:value="Osmolax, 2 scoops"/>
                  <w:listItem w:displayText="Lactulose/Sorbitol, 2.5mL, twice daily" w:value="Lactulose/Sorbitol, 2.5mL, twice daily"/>
                  <w:listItem w:displayText="Lactulose/Sorbitol, 5mL, twice daily" w:value="Lactulose/Sorbitol, 5mL, twice daily"/>
                  <w:listItem w:displayText="Lactulose/Sorbitol, 7.5mL, twice daily" w:value="Lactulose/Sorbitol, 7.5mL, twice daily"/>
                  <w:listItem w:displayText="Lactulose/Sorbitol, 10mL, twice daily" w:value="Lactulose/Sorbitol, 10mL, twice daily"/>
                  <w:listItem w:displayText="Coloxyl, 0.3mL, three times a day" w:value="Coloxyl, 0.3mL, three times a day"/>
                  <w:listItem w:displayText="Coloxyl, 0.5mL, three times a day" w:value="Coloxyl, 0.5mL, three times a day"/>
                  <w:listItem w:displayText="Coloxyl, 0.8mL, three times a day" w:value="Coloxyl, 0.8mL, three times a day"/>
                  <w:listItem w:displayText="Parachoc, 10mL" w:value="Parachoc, 10mL"/>
                  <w:listItem w:displayText="Parachoc, 15mL" w:value="Parachoc, 15mL"/>
                  <w:listItem w:displayText="Parachoc, 20mL" w:value="Parachoc, 20mL"/>
                  <w:listItem w:displayText="Parachoc, 40mL" w:value="Parachoc, 40mL"/>
                </w:dropDownList>
              </w:sdtPr>
              <w:sdtEndPr/>
              <w:sdtContent>
                <w:r w:rsidRPr="00D86942">
                  <w:rPr>
                    <w:rStyle w:val="PlaceholderText"/>
                  </w:rPr>
                  <w:t>Choose an item.</w:t>
                </w:r>
              </w:sdtContent>
            </w:sdt>
          </w:p>
        </w:tc>
      </w:tr>
    </w:tbl>
    <w:p w14:paraId="6511546B" w14:textId="77777777" w:rsidR="00C8650E" w:rsidRPr="006E374B" w:rsidRDefault="00C8650E" w:rsidP="00A73CC8">
      <w:pPr>
        <w:tabs>
          <w:tab w:val="left" w:pos="6948"/>
        </w:tabs>
        <w:rPr>
          <w:sz w:val="10"/>
          <w:szCs w:val="8"/>
        </w:rPr>
      </w:pPr>
    </w:p>
    <w:tbl>
      <w:tblPr>
        <w:tblStyle w:val="LightList-Accent1"/>
        <w:tblW w:w="0" w:type="auto"/>
        <w:tblLook w:val="04A0" w:firstRow="1" w:lastRow="0" w:firstColumn="1" w:lastColumn="0" w:noHBand="0" w:noVBand="1"/>
      </w:tblPr>
      <w:tblGrid>
        <w:gridCol w:w="10422"/>
      </w:tblGrid>
      <w:tr w:rsidR="00D11A57" w14:paraId="141574A6" w14:textId="77777777" w:rsidTr="00E92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64E0832E" w14:textId="77777777" w:rsidR="00D11A57" w:rsidRPr="00C8650E" w:rsidRDefault="00D11A57" w:rsidP="00E92D87">
            <w:pPr>
              <w:tabs>
                <w:tab w:val="left" w:pos="-252"/>
              </w:tabs>
              <w:spacing w:after="120"/>
            </w:pPr>
            <w:r>
              <w:t>Follow up for your child</w:t>
            </w:r>
          </w:p>
        </w:tc>
      </w:tr>
      <w:tr w:rsidR="00D11A57" w14:paraId="34167A35" w14:textId="77777777" w:rsidTr="00E9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1628BE3A" w14:textId="77777777" w:rsidR="00D11A57" w:rsidRPr="00A50635" w:rsidRDefault="00D11A57" w:rsidP="00E92D87">
            <w:pPr>
              <w:tabs>
                <w:tab w:val="left" w:pos="-252"/>
                <w:tab w:val="left" w:pos="6588"/>
              </w:tabs>
              <w:spacing w:after="120"/>
              <w:rPr>
                <w:b w:val="0"/>
              </w:rPr>
            </w:pPr>
            <w:r>
              <w:rPr>
                <w:b w:val="0"/>
              </w:rPr>
              <w:t>Please choose:</w:t>
            </w:r>
            <w:r w:rsidRPr="00C8650E">
              <w:rPr>
                <w:b w:val="0"/>
              </w:rPr>
              <w:tab/>
            </w:r>
          </w:p>
        </w:tc>
      </w:tr>
      <w:tr w:rsidR="00D11A57" w14:paraId="0A0803F3" w14:textId="77777777" w:rsidTr="00E92D87">
        <w:tc>
          <w:tcPr>
            <w:cnfStyle w:val="001000000000" w:firstRow="0" w:lastRow="0" w:firstColumn="1" w:lastColumn="0" w:oddVBand="0" w:evenVBand="0" w:oddHBand="0" w:evenHBand="0" w:firstRowFirstColumn="0" w:firstRowLastColumn="0" w:lastRowFirstColumn="0" w:lastRowLastColumn="0"/>
            <w:tcW w:w="10422" w:type="dxa"/>
          </w:tcPr>
          <w:p w14:paraId="5D5B1380" w14:textId="77777777" w:rsidR="00D11A57" w:rsidRPr="00C8650E" w:rsidRDefault="00D11A57" w:rsidP="00E92D87">
            <w:pPr>
              <w:tabs>
                <w:tab w:val="left" w:pos="-252"/>
              </w:tabs>
              <w:spacing w:after="120"/>
              <w:rPr>
                <w:b w:val="0"/>
              </w:rPr>
            </w:pPr>
            <w:r w:rsidRPr="00C8650E">
              <w:rPr>
                <w:b w:val="0"/>
              </w:rPr>
              <w:sym w:font="Wingdings" w:char="F0E8"/>
            </w:r>
            <w:r w:rsidRPr="00C8650E">
              <w:rPr>
                <w:b w:val="0"/>
              </w:rPr>
              <w:tab/>
            </w:r>
            <w:sdt>
              <w:sdtPr>
                <w:alias w:val="Follow up"/>
                <w:tag w:val="Follow up"/>
                <w:id w:val="-169643959"/>
                <w:placeholder>
                  <w:docPart w:val="7995F396021A4CEB9AAE76D3CA56C1D2"/>
                </w:placeholder>
                <w:showingPlcHdr/>
                <w:dropDownList>
                  <w:listItem w:displayText="Take your child to your GP in one week" w:value="Take your child to your GP in one week"/>
                  <w:listItem w:displayText="Take your child to your GP in two weeks" w:value="Take your child to your GP in two weeks"/>
                  <w:listItem w:displayText="We will refer you to the PCH Outpatients clinic" w:value="We will refer you to the PCH Outpatients clinic"/>
                  <w:listItem w:displayText="Take your child to your private Paediatrician" w:value="Take your child to your private Paediatrician"/>
                </w:dropDownList>
              </w:sdtPr>
              <w:sdtEndPr/>
              <w:sdtContent>
                <w:r w:rsidRPr="00D86942">
                  <w:rPr>
                    <w:rStyle w:val="PlaceholderText"/>
                  </w:rPr>
                  <w:t>Choose an item.</w:t>
                </w:r>
              </w:sdtContent>
            </w:sdt>
          </w:p>
        </w:tc>
      </w:tr>
    </w:tbl>
    <w:p w14:paraId="708C2AB6" w14:textId="77777777" w:rsidR="00D11A57" w:rsidRDefault="00D11A57" w:rsidP="00A73CC8">
      <w:pPr>
        <w:tabs>
          <w:tab w:val="left" w:pos="6948"/>
        </w:tabs>
      </w:pPr>
    </w:p>
    <w:tbl>
      <w:tblPr>
        <w:tblStyle w:val="LightList-Accent1"/>
        <w:tblW w:w="0" w:type="auto"/>
        <w:tblLook w:val="04A0" w:firstRow="1" w:lastRow="0" w:firstColumn="1" w:lastColumn="0" w:noHBand="0" w:noVBand="1"/>
      </w:tblPr>
      <w:tblGrid>
        <w:gridCol w:w="10422"/>
      </w:tblGrid>
      <w:tr w:rsidR="00D11A57" w14:paraId="1F000810" w14:textId="77777777" w:rsidTr="00E92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4C4F731D" w14:textId="77777777" w:rsidR="00D11A57" w:rsidRPr="00C8650E" w:rsidRDefault="00D11A57" w:rsidP="00E92D87">
            <w:pPr>
              <w:tabs>
                <w:tab w:val="left" w:pos="-252"/>
              </w:tabs>
              <w:spacing w:after="120"/>
            </w:pPr>
            <w:r>
              <w:t>Some further advice about constipation</w:t>
            </w:r>
          </w:p>
        </w:tc>
      </w:tr>
      <w:tr w:rsidR="00D11A57" w14:paraId="592B1119" w14:textId="77777777" w:rsidTr="00E92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2" w:type="dxa"/>
          </w:tcPr>
          <w:p w14:paraId="5F421033" w14:textId="77777777" w:rsidR="00D11A57" w:rsidRPr="005B34B6" w:rsidRDefault="00D11A57" w:rsidP="00D11A57">
            <w:pPr>
              <w:pStyle w:val="ListParagraph"/>
              <w:numPr>
                <w:ilvl w:val="0"/>
                <w:numId w:val="3"/>
              </w:numPr>
              <w:tabs>
                <w:tab w:val="left" w:pos="-252"/>
                <w:tab w:val="left" w:pos="0"/>
              </w:tabs>
              <w:spacing w:after="120"/>
              <w:rPr>
                <w:b w:val="0"/>
              </w:rPr>
            </w:pPr>
            <w:r w:rsidRPr="00D11A57">
              <w:rPr>
                <w:b w:val="0"/>
              </w:rPr>
              <w:t>Your child needs to take laxative medicine(s) to help their bowel work normally. Often this laxative medicine(s) needs to be taken regularly for some time (often several months) before your child’s bowels return to normal.</w:t>
            </w:r>
          </w:p>
          <w:p w14:paraId="45E30CA4" w14:textId="520A10DC" w:rsidR="005B34B6" w:rsidRPr="00D11A57" w:rsidRDefault="005B34B6" w:rsidP="00D11A57">
            <w:pPr>
              <w:pStyle w:val="ListParagraph"/>
              <w:numPr>
                <w:ilvl w:val="0"/>
                <w:numId w:val="3"/>
              </w:numPr>
              <w:tabs>
                <w:tab w:val="left" w:pos="-252"/>
                <w:tab w:val="left" w:pos="0"/>
              </w:tabs>
              <w:spacing w:after="120"/>
              <w:rPr>
                <w:b w:val="0"/>
              </w:rPr>
            </w:pPr>
            <w:r w:rsidRPr="005B34B6">
              <w:rPr>
                <w:b w:val="0"/>
              </w:rPr>
              <w:t>Macrogol 3350 with electrolytes is the recommended laxative (e.g. Movicol®, Macrovic® and many other brands)</w:t>
            </w:r>
            <w:r>
              <w:rPr>
                <w:b w:val="0"/>
              </w:rPr>
              <w:t xml:space="preserve"> for initial treatment.</w:t>
            </w:r>
          </w:p>
          <w:p w14:paraId="04744BD3" w14:textId="77777777" w:rsidR="00D11A57" w:rsidRPr="00D11A57" w:rsidRDefault="00D11A57" w:rsidP="00D11A57">
            <w:pPr>
              <w:pStyle w:val="ListParagraph"/>
              <w:numPr>
                <w:ilvl w:val="0"/>
                <w:numId w:val="3"/>
              </w:numPr>
              <w:tabs>
                <w:tab w:val="left" w:pos="-252"/>
                <w:tab w:val="left" w:pos="0"/>
              </w:tabs>
              <w:spacing w:after="120"/>
              <w:rPr>
                <w:b w:val="0"/>
              </w:rPr>
            </w:pPr>
            <w:r w:rsidRPr="00D11A57">
              <w:rPr>
                <w:b w:val="0"/>
              </w:rPr>
              <w:t>Increasing the fibre in your child’s diet can help.</w:t>
            </w:r>
          </w:p>
          <w:p w14:paraId="7C8D8237" w14:textId="77777777" w:rsidR="00D11A57" w:rsidRPr="00D11A57" w:rsidRDefault="00D11A57" w:rsidP="00D11A57">
            <w:pPr>
              <w:pStyle w:val="ListParagraph"/>
              <w:numPr>
                <w:ilvl w:val="0"/>
                <w:numId w:val="3"/>
              </w:numPr>
              <w:tabs>
                <w:tab w:val="left" w:pos="-252"/>
                <w:tab w:val="left" w:pos="0"/>
              </w:tabs>
              <w:spacing w:after="120"/>
              <w:rPr>
                <w:b w:val="0"/>
              </w:rPr>
            </w:pPr>
            <w:r w:rsidRPr="00D11A57">
              <w:rPr>
                <w:b w:val="0"/>
              </w:rPr>
              <w:t>Encouraging fruits or juices containing ‘sorbitols’ (stool softener) is also worth trying. Prunes, pears, apples and white grapes all contain sorbitols.</w:t>
            </w:r>
          </w:p>
          <w:p w14:paraId="5BC96A65" w14:textId="77777777" w:rsidR="00D11A57" w:rsidRPr="00D11A57" w:rsidRDefault="00D11A57" w:rsidP="00D11A57">
            <w:pPr>
              <w:pStyle w:val="ListParagraph"/>
              <w:numPr>
                <w:ilvl w:val="0"/>
                <w:numId w:val="3"/>
              </w:numPr>
              <w:tabs>
                <w:tab w:val="left" w:pos="-252"/>
                <w:tab w:val="left" w:pos="0"/>
              </w:tabs>
              <w:spacing w:after="120"/>
              <w:rPr>
                <w:b w:val="0"/>
              </w:rPr>
            </w:pPr>
            <w:r w:rsidRPr="00D11A57">
              <w:rPr>
                <w:b w:val="0"/>
              </w:rPr>
              <w:t>It may be useful to schedule going to the toilet twice a day for 5 to 10 minutes after each meal.</w:t>
            </w:r>
          </w:p>
          <w:p w14:paraId="59038C9E" w14:textId="77777777" w:rsidR="00D11A57" w:rsidRPr="00D11A57" w:rsidRDefault="00D11A57" w:rsidP="00D11A57">
            <w:pPr>
              <w:pStyle w:val="ListParagraph"/>
              <w:numPr>
                <w:ilvl w:val="0"/>
                <w:numId w:val="3"/>
              </w:numPr>
              <w:tabs>
                <w:tab w:val="left" w:pos="-252"/>
                <w:tab w:val="left" w:pos="0"/>
              </w:tabs>
              <w:spacing w:after="120"/>
              <w:rPr>
                <w:b w:val="0"/>
              </w:rPr>
            </w:pPr>
            <w:r w:rsidRPr="00D11A57">
              <w:rPr>
                <w:b w:val="0"/>
              </w:rPr>
              <w:t>A consistent, positive, supportive attitude from you can be a real help to your child.</w:t>
            </w:r>
          </w:p>
          <w:p w14:paraId="783660C3" w14:textId="77777777" w:rsidR="00D11A57" w:rsidRPr="00D11A57" w:rsidRDefault="00D11A57" w:rsidP="00D11A57">
            <w:pPr>
              <w:pStyle w:val="ListParagraph"/>
              <w:numPr>
                <w:ilvl w:val="0"/>
                <w:numId w:val="3"/>
              </w:numPr>
              <w:tabs>
                <w:tab w:val="left" w:pos="-252"/>
                <w:tab w:val="left" w:pos="0"/>
              </w:tabs>
              <w:spacing w:after="120"/>
            </w:pPr>
            <w:r w:rsidRPr="00D11A57">
              <w:rPr>
                <w:b w:val="0"/>
              </w:rPr>
              <w:t>Reward and encouragement systems may also be a useful approach.</w:t>
            </w:r>
          </w:p>
        </w:tc>
      </w:tr>
    </w:tbl>
    <w:p w14:paraId="643BDA73" w14:textId="77777777" w:rsidR="00D11A57" w:rsidRPr="00C8650E" w:rsidRDefault="00D11A57" w:rsidP="00A73CC8">
      <w:pPr>
        <w:tabs>
          <w:tab w:val="left" w:pos="6948"/>
        </w:tabs>
      </w:pPr>
    </w:p>
    <w:sectPr w:rsidR="00D11A57" w:rsidRPr="00C8650E" w:rsidSect="00C8650E">
      <w:headerReference w:type="default" r:id="rId11"/>
      <w:footerReference w:type="default" r:id="rId12"/>
      <w:headerReference w:type="first" r:id="rId13"/>
      <w:footerReference w:type="first" r:id="rId14"/>
      <w:pgSz w:w="11906" w:h="16838" w:code="9"/>
      <w:pgMar w:top="1843" w:right="849" w:bottom="1843" w:left="851" w:header="391" w:footer="8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B2EB" w14:textId="77777777" w:rsidR="00C8650E" w:rsidRDefault="00C8650E" w:rsidP="0013662A">
      <w:pPr>
        <w:spacing w:after="0"/>
      </w:pPr>
      <w:r>
        <w:separator/>
      </w:r>
    </w:p>
  </w:endnote>
  <w:endnote w:type="continuationSeparator" w:id="0">
    <w:p w14:paraId="01E29A4A" w14:textId="77777777" w:rsidR="00C8650E" w:rsidRDefault="00C8650E"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5566" w14:textId="77777777" w:rsidR="00521D1A" w:rsidRPr="00F568D7" w:rsidRDefault="00521D1A" w:rsidP="00F568D7">
    <w:pPr>
      <w:pStyle w:val="NoParagraphStyle"/>
      <w:suppressAutoHyphens/>
      <w:spacing w:after="113"/>
      <w:rPr>
        <w:rFonts w:ascii="Arial" w:hAnsi="Arial" w:cs="Arial"/>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FCC0" w14:textId="77777777" w:rsidR="0013662A" w:rsidRPr="00232283" w:rsidRDefault="004D6EBB" w:rsidP="00232283">
    <w:pPr>
      <w:spacing w:after="240"/>
      <w:rPr>
        <w:b/>
        <w:color w:val="EA5329" w:themeColor="accent2"/>
        <w:sz w:val="30"/>
        <w:szCs w:val="30"/>
      </w:rPr>
    </w:pPr>
    <w:r>
      <w:rPr>
        <w:noProof/>
        <w:lang w:eastAsia="en-AU"/>
      </w:rPr>
      <mc:AlternateContent>
        <mc:Choice Requires="wps">
          <w:drawing>
            <wp:anchor distT="0" distB="0" distL="114300" distR="114300" simplePos="0" relativeHeight="251661312" behindDoc="0" locked="0" layoutInCell="1" allowOverlap="1" wp14:anchorId="3DA7ADAC" wp14:editId="64BE7D38">
              <wp:simplePos x="0" y="0"/>
              <wp:positionH relativeFrom="column">
                <wp:posOffset>-110573</wp:posOffset>
              </wp:positionH>
              <wp:positionV relativeFrom="paragraph">
                <wp:posOffset>-177165</wp:posOffset>
              </wp:positionV>
              <wp:extent cx="5450774" cy="5804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774" cy="580445"/>
                      </a:xfrm>
                      <a:prstGeom prst="rect">
                        <a:avLst/>
                      </a:prstGeom>
                      <a:solidFill>
                        <a:srgbClr val="FFFFFF"/>
                      </a:solidFill>
                      <a:ln w="9525">
                        <a:noFill/>
                        <a:miter lim="800000"/>
                        <a:headEnd/>
                        <a:tailEnd/>
                      </a:ln>
                    </wps:spPr>
                    <wps:txbx>
                      <w:txbxContent>
                        <w:p w14:paraId="2F413BDF" w14:textId="77777777" w:rsidR="00A73CC8" w:rsidRDefault="00A73CC8" w:rsidP="00853A54">
                          <w:pPr>
                            <w:pStyle w:val="BasicParagraph"/>
                            <w:tabs>
                              <w:tab w:val="left" w:pos="567"/>
                              <w:tab w:val="left" w:pos="1806"/>
                              <w:tab w:val="left" w:pos="2016"/>
                              <w:tab w:val="left" w:pos="3402"/>
                            </w:tabs>
                            <w:spacing w:line="240" w:lineRule="auto"/>
                            <w:rPr>
                              <w:rFonts w:ascii="Arial" w:hAnsi="Arial" w:cs="Arial"/>
                              <w:sz w:val="17"/>
                              <w:szCs w:val="17"/>
                            </w:rPr>
                          </w:pPr>
                          <w:r>
                            <w:rPr>
                              <w:rFonts w:ascii="Arial" w:hAnsi="Arial" w:cs="Arial"/>
                              <w:sz w:val="17"/>
                              <w:szCs w:val="17"/>
                            </w:rPr>
                            <w:t>PCH Emergency Department</w:t>
                          </w:r>
                          <w:r>
                            <w:rPr>
                              <w:rFonts w:ascii="Arial" w:hAnsi="Arial" w:cs="Arial"/>
                              <w:sz w:val="17"/>
                              <w:szCs w:val="17"/>
                            </w:rPr>
                            <w:tab/>
                          </w:r>
                          <w:r>
                            <w:rPr>
                              <w:rFonts w:ascii="Arial" w:hAnsi="Arial" w:cs="Arial"/>
                              <w:sz w:val="17"/>
                              <w:szCs w:val="17"/>
                            </w:rPr>
                            <w:tab/>
                          </w:r>
                          <w:r>
                            <w:rPr>
                              <w:rFonts w:ascii="Arial" w:hAnsi="Arial" w:cs="Arial"/>
                              <w:sz w:val="17"/>
                              <w:szCs w:val="17"/>
                            </w:rPr>
                            <w:tab/>
                            <w:t xml:space="preserve">Ph </w:t>
                          </w:r>
                          <w:r w:rsidRPr="004D6EBB">
                            <w:rPr>
                              <w:rFonts w:ascii="Arial" w:hAnsi="Arial" w:cs="Arial"/>
                              <w:sz w:val="17"/>
                              <w:szCs w:val="17"/>
                            </w:rPr>
                            <w:t>08</w:t>
                          </w:r>
                          <w:r>
                            <w:rPr>
                              <w:rFonts w:ascii="Arial" w:hAnsi="Arial" w:cs="Arial"/>
                              <w:sz w:val="17"/>
                              <w:szCs w:val="17"/>
                            </w:rPr>
                            <w:t xml:space="preserve"> 6456 2222</w:t>
                          </w:r>
                        </w:p>
                        <w:p w14:paraId="74A2A9A8" w14:textId="77777777" w:rsidR="00853A54" w:rsidRPr="00D11A57" w:rsidRDefault="00853A54" w:rsidP="00853A54">
                          <w:pPr>
                            <w:pStyle w:val="BasicParagraph"/>
                            <w:tabs>
                              <w:tab w:val="left" w:pos="567"/>
                              <w:tab w:val="left" w:pos="1806"/>
                              <w:tab w:val="left" w:pos="2016"/>
                              <w:tab w:val="left" w:pos="3402"/>
                            </w:tabs>
                            <w:spacing w:line="240" w:lineRule="auto"/>
                            <w:rPr>
                              <w:rFonts w:ascii="Arial" w:hAnsi="Arial" w:cs="Arial"/>
                              <w:b/>
                              <w:bCs/>
                              <w:color w:val="004B8D"/>
                              <w:sz w:val="17"/>
                              <w:szCs w:val="17"/>
                              <w:u w:val="single"/>
                            </w:rPr>
                          </w:pPr>
                          <w:r>
                            <w:rPr>
                              <w:rFonts w:ascii="Arial" w:hAnsi="Arial" w:cs="Arial"/>
                              <w:sz w:val="17"/>
                              <w:szCs w:val="17"/>
                            </w:rPr>
                            <w:t xml:space="preserve">15 </w:t>
                          </w:r>
                          <w:r w:rsidRPr="004D6EBB">
                            <w:rPr>
                              <w:rFonts w:ascii="Arial" w:hAnsi="Arial" w:cs="Arial"/>
                              <w:sz w:val="17"/>
                              <w:szCs w:val="17"/>
                            </w:rPr>
                            <w:t>Hospital Avenue</w:t>
                          </w:r>
                          <w:r>
                            <w:rPr>
                              <w:rFonts w:ascii="Arial" w:hAnsi="Arial" w:cs="Arial"/>
                              <w:sz w:val="17"/>
                              <w:szCs w:val="17"/>
                            </w:rPr>
                            <w:t xml:space="preserve">, </w:t>
                          </w:r>
                          <w:proofErr w:type="spellStart"/>
                          <w:r>
                            <w:rPr>
                              <w:rFonts w:ascii="Arial" w:hAnsi="Arial" w:cs="Arial"/>
                              <w:sz w:val="17"/>
                              <w:szCs w:val="17"/>
                            </w:rPr>
                            <w:t>Nedlands</w:t>
                          </w:r>
                          <w:proofErr w:type="spellEnd"/>
                          <w:r>
                            <w:rPr>
                              <w:rFonts w:ascii="Arial" w:hAnsi="Arial" w:cs="Arial"/>
                              <w:sz w:val="17"/>
                              <w:szCs w:val="17"/>
                            </w:rPr>
                            <w:tab/>
                          </w:r>
                          <w:r>
                            <w:rPr>
                              <w:rFonts w:ascii="Arial" w:hAnsi="Arial" w:cs="Arial"/>
                              <w:sz w:val="17"/>
                              <w:szCs w:val="17"/>
                            </w:rPr>
                            <w:tab/>
                          </w:r>
                          <w:r>
                            <w:rPr>
                              <w:rFonts w:ascii="Arial" w:hAnsi="Arial" w:cs="Arial"/>
                              <w:sz w:val="17"/>
                              <w:szCs w:val="17"/>
                            </w:rPr>
                            <w:tab/>
                          </w:r>
                          <w:hyperlink r:id="rId1" w:history="1">
                            <w:r w:rsidR="00A73CC8" w:rsidRPr="00D11A57">
                              <w:rPr>
                                <w:rFonts w:ascii="Arial" w:hAnsi="Arial" w:cs="Arial"/>
                                <w:b/>
                                <w:color w:val="006FB7"/>
                                <w:sz w:val="17"/>
                                <w:szCs w:val="17"/>
                                <w:lang w:val="en-AU"/>
                              </w:rPr>
                              <w:t>www.pch.health.wa.gov.au</w:t>
                            </w:r>
                          </w:hyperlink>
                          <w:r>
                            <w:rPr>
                              <w:rFonts w:ascii="Arial" w:hAnsi="Arial" w:cs="Arial"/>
                              <w:sz w:val="17"/>
                              <w:szCs w:val="17"/>
                            </w:rPr>
                            <w:tab/>
                          </w:r>
                        </w:p>
                        <w:p w14:paraId="1F539575" w14:textId="77777777" w:rsidR="00853A54" w:rsidRDefault="00853A54" w:rsidP="00853A54">
                          <w:pPr>
                            <w:tabs>
                              <w:tab w:val="left" w:pos="567"/>
                              <w:tab w:val="left" w:pos="1806"/>
                              <w:tab w:val="left" w:pos="2016"/>
                              <w:tab w:val="left" w:pos="3402"/>
                            </w:tabs>
                            <w:spacing w:after="0"/>
                            <w:rPr>
                              <w:rFonts w:cs="Arial"/>
                              <w:b/>
                              <w:bCs/>
                              <w:color w:val="006FB7"/>
                              <w:sz w:val="17"/>
                              <w:szCs w:val="17"/>
                            </w:rPr>
                          </w:pPr>
                          <w:r w:rsidRPr="00954E38">
                            <w:rPr>
                              <w:rFonts w:cs="Arial"/>
                              <w:sz w:val="17"/>
                              <w:szCs w:val="17"/>
                            </w:rPr>
                            <w:t>Locked Bag</w:t>
                          </w:r>
                          <w:r w:rsidR="00CD0209" w:rsidRPr="00954E38">
                            <w:rPr>
                              <w:rFonts w:cs="Arial"/>
                              <w:sz w:val="17"/>
                              <w:szCs w:val="17"/>
                            </w:rPr>
                            <w:t xml:space="preserve"> </w:t>
                          </w:r>
                          <w:r w:rsidRPr="00954E38">
                            <w:rPr>
                              <w:rFonts w:cs="Arial"/>
                              <w:sz w:val="17"/>
                              <w:szCs w:val="17"/>
                            </w:rPr>
                            <w:t>2010, Nedlands WA 6909</w:t>
                          </w:r>
                          <w:r w:rsidRPr="00954E38">
                            <w:rPr>
                              <w:rFonts w:cs="Arial"/>
                              <w:sz w:val="17"/>
                              <w:szCs w:val="17"/>
                            </w:rPr>
                            <w:tab/>
                          </w:r>
                          <w:r w:rsidRPr="00954E38">
                            <w:rPr>
                              <w:rFonts w:cs="Arial"/>
                              <w:sz w:val="17"/>
                              <w:szCs w:val="17"/>
                            </w:rPr>
                            <w:tab/>
                          </w:r>
                          <w:r w:rsidRPr="00954E38">
                            <w:rPr>
                              <w:rFonts w:cs="Arial"/>
                              <w:sz w:val="17"/>
                              <w:szCs w:val="17"/>
                            </w:rPr>
                            <w:tab/>
                          </w:r>
                        </w:p>
                        <w:p w14:paraId="6499740E" w14:textId="77777777" w:rsidR="00C8650E" w:rsidRPr="00954E38" w:rsidRDefault="00D11A57" w:rsidP="00853A54">
                          <w:pPr>
                            <w:tabs>
                              <w:tab w:val="left" w:pos="567"/>
                              <w:tab w:val="left" w:pos="1806"/>
                              <w:tab w:val="left" w:pos="2016"/>
                              <w:tab w:val="left" w:pos="3402"/>
                            </w:tabs>
                            <w:spacing w:after="0"/>
                            <w:rPr>
                              <w:rFonts w:cs="Arial"/>
                              <w:sz w:val="17"/>
                              <w:szCs w:val="17"/>
                            </w:rPr>
                          </w:pPr>
                          <w:r>
                            <w:rPr>
                              <w:rFonts w:cs="Arial"/>
                              <w:b/>
                              <w:bCs/>
                              <w:color w:val="006FB7"/>
                              <w:sz w:val="17"/>
                              <w:szCs w:val="17"/>
                            </w:rPr>
                            <w:t xml:space="preserve">First published: </w:t>
                          </w:r>
                          <w:r w:rsidRPr="00D11A57">
                            <w:rPr>
                              <w:rFonts w:cs="Arial"/>
                              <w:bCs/>
                              <w:sz w:val="17"/>
                              <w:szCs w:val="17"/>
                            </w:rPr>
                            <w:t>July 2012</w:t>
                          </w:r>
                          <w:r>
                            <w:rPr>
                              <w:rFonts w:cs="Arial"/>
                              <w:b/>
                              <w:bCs/>
                              <w:color w:val="006FB7"/>
                              <w:sz w:val="17"/>
                              <w:szCs w:val="17"/>
                            </w:rPr>
                            <w:tab/>
                          </w:r>
                          <w:r>
                            <w:rPr>
                              <w:rFonts w:cs="Arial"/>
                              <w:b/>
                              <w:bCs/>
                              <w:color w:val="006FB7"/>
                              <w:sz w:val="17"/>
                              <w:szCs w:val="17"/>
                            </w:rPr>
                            <w:tab/>
                          </w:r>
                          <w:r>
                            <w:rPr>
                              <w:rFonts w:cs="Arial"/>
                              <w:b/>
                              <w:bCs/>
                              <w:color w:val="006FB7"/>
                              <w:sz w:val="17"/>
                              <w:szCs w:val="17"/>
                            </w:rPr>
                            <w:tab/>
                          </w:r>
                          <w:r w:rsidR="00C8650E">
                            <w:rPr>
                              <w:rFonts w:cs="Arial"/>
                              <w:b/>
                              <w:bCs/>
                              <w:color w:val="006FB7"/>
                              <w:sz w:val="17"/>
                              <w:szCs w:val="17"/>
                            </w:rPr>
                            <w:t xml:space="preserve">Last updated: </w:t>
                          </w:r>
                          <w:r w:rsidR="00C8650E" w:rsidRPr="00C8650E">
                            <w:rPr>
                              <w:rFonts w:cs="Arial"/>
                              <w:sz w:val="17"/>
                              <w:szCs w:val="17"/>
                            </w:rPr>
                            <w:t>June 2018</w:t>
                          </w:r>
                        </w:p>
                        <w:p w14:paraId="6E063305" w14:textId="77777777" w:rsidR="004D6EBB" w:rsidRPr="00954E38" w:rsidRDefault="004D6EBB" w:rsidP="004D6EBB">
                          <w:pPr>
                            <w:tabs>
                              <w:tab w:val="left" w:pos="567"/>
                              <w:tab w:val="left" w:pos="1806"/>
                              <w:tab w:val="left" w:pos="2016"/>
                              <w:tab w:val="left" w:pos="3402"/>
                            </w:tabs>
                            <w:spacing w:after="0"/>
                            <w:rPr>
                              <w:rFonts w:cs="Arial"/>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7ADAC" id="_x0000_t202" coordsize="21600,21600" o:spt="202" path="m,l,21600r21600,l21600,xe">
              <v:stroke joinstyle="miter"/>
              <v:path gradientshapeok="t" o:connecttype="rect"/>
            </v:shapetype>
            <v:shape id="Text Box 2" o:spid="_x0000_s1027" type="#_x0000_t202" style="position:absolute;margin-left:-8.7pt;margin-top:-13.95pt;width:429.2pt;height:4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" stroked="f">
              <v:textbox>
                <w:txbxContent>
                  <w:p w14:paraId="2F413BDF" w14:textId="77777777" w:rsidR="00A73CC8" w:rsidRDefault="00A73CC8" w:rsidP="00853A54">
                    <w:pPr>
                      <w:pStyle w:val="BasicParagraph"/>
                      <w:tabs>
                        <w:tab w:val="left" w:pos="567"/>
                        <w:tab w:val="left" w:pos="1806"/>
                        <w:tab w:val="left" w:pos="2016"/>
                        <w:tab w:val="left" w:pos="3402"/>
                      </w:tabs>
                      <w:spacing w:line="240" w:lineRule="auto"/>
                      <w:rPr>
                        <w:rFonts w:ascii="Arial" w:hAnsi="Arial" w:cs="Arial"/>
                        <w:sz w:val="17"/>
                        <w:szCs w:val="17"/>
                      </w:rPr>
                    </w:pPr>
                    <w:r>
                      <w:rPr>
                        <w:rFonts w:ascii="Arial" w:hAnsi="Arial" w:cs="Arial"/>
                        <w:sz w:val="17"/>
                        <w:szCs w:val="17"/>
                      </w:rPr>
                      <w:t>PCH Emergency Department</w:t>
                    </w:r>
                    <w:r>
                      <w:rPr>
                        <w:rFonts w:ascii="Arial" w:hAnsi="Arial" w:cs="Arial"/>
                        <w:sz w:val="17"/>
                        <w:szCs w:val="17"/>
                      </w:rPr>
                      <w:tab/>
                    </w:r>
                    <w:r>
                      <w:rPr>
                        <w:rFonts w:ascii="Arial" w:hAnsi="Arial" w:cs="Arial"/>
                        <w:sz w:val="17"/>
                        <w:szCs w:val="17"/>
                      </w:rPr>
                      <w:tab/>
                    </w:r>
                    <w:r>
                      <w:rPr>
                        <w:rFonts w:ascii="Arial" w:hAnsi="Arial" w:cs="Arial"/>
                        <w:sz w:val="17"/>
                        <w:szCs w:val="17"/>
                      </w:rPr>
                      <w:tab/>
                      <w:t xml:space="preserve">Ph </w:t>
                    </w:r>
                    <w:r w:rsidRPr="004D6EBB">
                      <w:rPr>
                        <w:rFonts w:ascii="Arial" w:hAnsi="Arial" w:cs="Arial"/>
                        <w:sz w:val="17"/>
                        <w:szCs w:val="17"/>
                      </w:rPr>
                      <w:t>08</w:t>
                    </w:r>
                    <w:r>
                      <w:rPr>
                        <w:rFonts w:ascii="Arial" w:hAnsi="Arial" w:cs="Arial"/>
                        <w:sz w:val="17"/>
                        <w:szCs w:val="17"/>
                      </w:rPr>
                      <w:t xml:space="preserve"> 6456 2222</w:t>
                    </w:r>
                  </w:p>
                  <w:p w14:paraId="74A2A9A8" w14:textId="77777777" w:rsidR="00853A54" w:rsidRPr="00D11A57" w:rsidRDefault="00853A54" w:rsidP="00853A54">
                    <w:pPr>
                      <w:pStyle w:val="BasicParagraph"/>
                      <w:tabs>
                        <w:tab w:val="left" w:pos="567"/>
                        <w:tab w:val="left" w:pos="1806"/>
                        <w:tab w:val="left" w:pos="2016"/>
                        <w:tab w:val="left" w:pos="3402"/>
                      </w:tabs>
                      <w:spacing w:line="240" w:lineRule="auto"/>
                      <w:rPr>
                        <w:rFonts w:ascii="Arial" w:hAnsi="Arial" w:cs="Arial"/>
                        <w:b/>
                        <w:bCs/>
                        <w:color w:val="004B8D"/>
                        <w:sz w:val="17"/>
                        <w:szCs w:val="17"/>
                        <w:u w:val="single"/>
                      </w:rPr>
                    </w:pPr>
                    <w:r>
                      <w:rPr>
                        <w:rFonts w:ascii="Arial" w:hAnsi="Arial" w:cs="Arial"/>
                        <w:sz w:val="17"/>
                        <w:szCs w:val="17"/>
                      </w:rPr>
                      <w:t xml:space="preserve">15 </w:t>
                    </w:r>
                    <w:r w:rsidRPr="004D6EBB">
                      <w:rPr>
                        <w:rFonts w:ascii="Arial" w:hAnsi="Arial" w:cs="Arial"/>
                        <w:sz w:val="17"/>
                        <w:szCs w:val="17"/>
                      </w:rPr>
                      <w:t>Hospital Avenue</w:t>
                    </w:r>
                    <w:r>
                      <w:rPr>
                        <w:rFonts w:ascii="Arial" w:hAnsi="Arial" w:cs="Arial"/>
                        <w:sz w:val="17"/>
                        <w:szCs w:val="17"/>
                      </w:rPr>
                      <w:t xml:space="preserve">, </w:t>
                    </w:r>
                    <w:proofErr w:type="spellStart"/>
                    <w:r>
                      <w:rPr>
                        <w:rFonts w:ascii="Arial" w:hAnsi="Arial" w:cs="Arial"/>
                        <w:sz w:val="17"/>
                        <w:szCs w:val="17"/>
                      </w:rPr>
                      <w:t>Nedlands</w:t>
                    </w:r>
                    <w:proofErr w:type="spellEnd"/>
                    <w:r>
                      <w:rPr>
                        <w:rFonts w:ascii="Arial" w:hAnsi="Arial" w:cs="Arial"/>
                        <w:sz w:val="17"/>
                        <w:szCs w:val="17"/>
                      </w:rPr>
                      <w:tab/>
                    </w:r>
                    <w:r>
                      <w:rPr>
                        <w:rFonts w:ascii="Arial" w:hAnsi="Arial" w:cs="Arial"/>
                        <w:sz w:val="17"/>
                        <w:szCs w:val="17"/>
                      </w:rPr>
                      <w:tab/>
                    </w:r>
                    <w:r>
                      <w:rPr>
                        <w:rFonts w:ascii="Arial" w:hAnsi="Arial" w:cs="Arial"/>
                        <w:sz w:val="17"/>
                        <w:szCs w:val="17"/>
                      </w:rPr>
                      <w:tab/>
                    </w:r>
                    <w:hyperlink r:id="rId2" w:history="1">
                      <w:r w:rsidR="00A73CC8" w:rsidRPr="00D11A57">
                        <w:rPr>
                          <w:rFonts w:ascii="Arial" w:hAnsi="Arial" w:cs="Arial"/>
                          <w:b/>
                          <w:color w:val="006FB7"/>
                          <w:sz w:val="17"/>
                          <w:szCs w:val="17"/>
                          <w:lang w:val="en-AU"/>
                        </w:rPr>
                        <w:t>www.pch.health.wa.gov.au</w:t>
                      </w:r>
                    </w:hyperlink>
                    <w:r>
                      <w:rPr>
                        <w:rFonts w:ascii="Arial" w:hAnsi="Arial" w:cs="Arial"/>
                        <w:sz w:val="17"/>
                        <w:szCs w:val="17"/>
                      </w:rPr>
                      <w:tab/>
                    </w:r>
                  </w:p>
                  <w:p w14:paraId="1F539575" w14:textId="77777777" w:rsidR="00853A54" w:rsidRDefault="00853A54" w:rsidP="00853A54">
                    <w:pPr>
                      <w:tabs>
                        <w:tab w:val="left" w:pos="567"/>
                        <w:tab w:val="left" w:pos="1806"/>
                        <w:tab w:val="left" w:pos="2016"/>
                        <w:tab w:val="left" w:pos="3402"/>
                      </w:tabs>
                      <w:spacing w:after="0"/>
                      <w:rPr>
                        <w:rFonts w:cs="Arial"/>
                        <w:b/>
                        <w:bCs/>
                        <w:color w:val="006FB7"/>
                        <w:sz w:val="17"/>
                        <w:szCs w:val="17"/>
                      </w:rPr>
                    </w:pPr>
                    <w:r w:rsidRPr="00954E38">
                      <w:rPr>
                        <w:rFonts w:cs="Arial"/>
                        <w:sz w:val="17"/>
                        <w:szCs w:val="17"/>
                      </w:rPr>
                      <w:t>Locked Bag</w:t>
                    </w:r>
                    <w:r w:rsidR="00CD0209" w:rsidRPr="00954E38">
                      <w:rPr>
                        <w:rFonts w:cs="Arial"/>
                        <w:sz w:val="17"/>
                        <w:szCs w:val="17"/>
                      </w:rPr>
                      <w:t xml:space="preserve"> </w:t>
                    </w:r>
                    <w:r w:rsidRPr="00954E38">
                      <w:rPr>
                        <w:rFonts w:cs="Arial"/>
                        <w:sz w:val="17"/>
                        <w:szCs w:val="17"/>
                      </w:rPr>
                      <w:t>2010, Nedlands WA 6909</w:t>
                    </w:r>
                    <w:r w:rsidRPr="00954E38">
                      <w:rPr>
                        <w:rFonts w:cs="Arial"/>
                        <w:sz w:val="17"/>
                        <w:szCs w:val="17"/>
                      </w:rPr>
                      <w:tab/>
                    </w:r>
                    <w:r w:rsidRPr="00954E38">
                      <w:rPr>
                        <w:rFonts w:cs="Arial"/>
                        <w:sz w:val="17"/>
                        <w:szCs w:val="17"/>
                      </w:rPr>
                      <w:tab/>
                    </w:r>
                    <w:r w:rsidRPr="00954E38">
                      <w:rPr>
                        <w:rFonts w:cs="Arial"/>
                        <w:sz w:val="17"/>
                        <w:szCs w:val="17"/>
                      </w:rPr>
                      <w:tab/>
                    </w:r>
                  </w:p>
                  <w:p w14:paraId="6499740E" w14:textId="77777777" w:rsidR="00C8650E" w:rsidRPr="00954E38" w:rsidRDefault="00D11A57" w:rsidP="00853A54">
                    <w:pPr>
                      <w:tabs>
                        <w:tab w:val="left" w:pos="567"/>
                        <w:tab w:val="left" w:pos="1806"/>
                        <w:tab w:val="left" w:pos="2016"/>
                        <w:tab w:val="left" w:pos="3402"/>
                      </w:tabs>
                      <w:spacing w:after="0"/>
                      <w:rPr>
                        <w:rFonts w:cs="Arial"/>
                        <w:sz w:val="17"/>
                        <w:szCs w:val="17"/>
                      </w:rPr>
                    </w:pPr>
                    <w:r>
                      <w:rPr>
                        <w:rFonts w:cs="Arial"/>
                        <w:b/>
                        <w:bCs/>
                        <w:color w:val="006FB7"/>
                        <w:sz w:val="17"/>
                        <w:szCs w:val="17"/>
                      </w:rPr>
                      <w:t xml:space="preserve">First published: </w:t>
                    </w:r>
                    <w:r w:rsidRPr="00D11A57">
                      <w:rPr>
                        <w:rFonts w:cs="Arial"/>
                        <w:bCs/>
                        <w:sz w:val="17"/>
                        <w:szCs w:val="17"/>
                      </w:rPr>
                      <w:t>July 2012</w:t>
                    </w:r>
                    <w:r>
                      <w:rPr>
                        <w:rFonts w:cs="Arial"/>
                        <w:b/>
                        <w:bCs/>
                        <w:color w:val="006FB7"/>
                        <w:sz w:val="17"/>
                        <w:szCs w:val="17"/>
                      </w:rPr>
                      <w:tab/>
                    </w:r>
                    <w:r>
                      <w:rPr>
                        <w:rFonts w:cs="Arial"/>
                        <w:b/>
                        <w:bCs/>
                        <w:color w:val="006FB7"/>
                        <w:sz w:val="17"/>
                        <w:szCs w:val="17"/>
                      </w:rPr>
                      <w:tab/>
                    </w:r>
                    <w:r>
                      <w:rPr>
                        <w:rFonts w:cs="Arial"/>
                        <w:b/>
                        <w:bCs/>
                        <w:color w:val="006FB7"/>
                        <w:sz w:val="17"/>
                        <w:szCs w:val="17"/>
                      </w:rPr>
                      <w:tab/>
                    </w:r>
                    <w:r w:rsidR="00C8650E">
                      <w:rPr>
                        <w:rFonts w:cs="Arial"/>
                        <w:b/>
                        <w:bCs/>
                        <w:color w:val="006FB7"/>
                        <w:sz w:val="17"/>
                        <w:szCs w:val="17"/>
                      </w:rPr>
                      <w:t xml:space="preserve">Last updated: </w:t>
                    </w:r>
                    <w:r w:rsidR="00C8650E" w:rsidRPr="00C8650E">
                      <w:rPr>
                        <w:rFonts w:cs="Arial"/>
                        <w:sz w:val="17"/>
                        <w:szCs w:val="17"/>
                      </w:rPr>
                      <w:t>June 2018</w:t>
                    </w:r>
                  </w:p>
                  <w:p w14:paraId="6E063305" w14:textId="77777777" w:rsidR="004D6EBB" w:rsidRPr="00954E38" w:rsidRDefault="004D6EBB" w:rsidP="004D6EBB">
                    <w:pPr>
                      <w:tabs>
                        <w:tab w:val="left" w:pos="567"/>
                        <w:tab w:val="left" w:pos="1806"/>
                        <w:tab w:val="left" w:pos="2016"/>
                        <w:tab w:val="left" w:pos="3402"/>
                      </w:tabs>
                      <w:spacing w:after="0"/>
                      <w:rPr>
                        <w:rFonts w:cs="Arial"/>
                        <w:sz w:val="17"/>
                        <w:szCs w:val="17"/>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50C5" w14:textId="77777777" w:rsidR="00C8650E" w:rsidRDefault="00C8650E" w:rsidP="0013662A">
      <w:pPr>
        <w:spacing w:after="0"/>
      </w:pPr>
      <w:r>
        <w:separator/>
      </w:r>
    </w:p>
  </w:footnote>
  <w:footnote w:type="continuationSeparator" w:id="0">
    <w:p w14:paraId="7DECDC97" w14:textId="77777777" w:rsidR="00C8650E" w:rsidRDefault="00C8650E" w:rsidP="001366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6EDC" w14:textId="77777777" w:rsidR="004D6EBB" w:rsidRDefault="004D6EBB">
    <w:pPr>
      <w:pStyle w:val="Header"/>
    </w:pPr>
    <w:r>
      <w:rPr>
        <w:noProof/>
        <w:lang w:eastAsia="en-AU"/>
      </w:rPr>
      <w:drawing>
        <wp:anchor distT="0" distB="0" distL="114300" distR="114300" simplePos="0" relativeHeight="251659264" behindDoc="1" locked="0" layoutInCell="1" allowOverlap="1" wp14:anchorId="1A647E16" wp14:editId="1C45D3C8">
          <wp:simplePos x="0" y="0"/>
          <wp:positionH relativeFrom="page">
            <wp:posOffset>0</wp:posOffset>
          </wp:positionH>
          <wp:positionV relativeFrom="page">
            <wp:posOffset>-1097</wp:posOffset>
          </wp:positionV>
          <wp:extent cx="7560000" cy="106956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H Follower Base Im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B63F" w14:textId="77777777" w:rsidR="00483052" w:rsidRDefault="00483052">
    <w:pPr>
      <w:pStyle w:val="Header"/>
    </w:pPr>
    <w:r>
      <w:rPr>
        <w:noProof/>
        <w:lang w:eastAsia="en-AU"/>
      </w:rPr>
      <w:drawing>
        <wp:anchor distT="0" distB="0" distL="114300" distR="114300" simplePos="0" relativeHeight="251658240" behindDoc="1" locked="0" layoutInCell="1" allowOverlap="1" wp14:anchorId="3DDA6591" wp14:editId="7E773135">
          <wp:simplePos x="0" y="0"/>
          <wp:positionH relativeFrom="page">
            <wp:posOffset>0</wp:posOffset>
          </wp:positionH>
          <wp:positionV relativeFrom="page">
            <wp:posOffset>-15903</wp:posOffset>
          </wp:positionV>
          <wp:extent cx="7553739" cy="10718359"/>
          <wp:effectExtent l="0" t="0" r="952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8405" cy="10724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20D8A"/>
    <w:multiLevelType w:val="hybridMultilevel"/>
    <w:tmpl w:val="427E4808"/>
    <w:lvl w:ilvl="0" w:tplc="0C090001">
      <w:start w:val="1"/>
      <w:numFmt w:val="bullet"/>
      <w:lvlText w:val=""/>
      <w:lvlJc w:val="left"/>
      <w:pPr>
        <w:ind w:left="7306" w:hanging="360"/>
      </w:pPr>
      <w:rPr>
        <w:rFonts w:ascii="Symbol" w:hAnsi="Symbol" w:hint="default"/>
      </w:rPr>
    </w:lvl>
    <w:lvl w:ilvl="1" w:tplc="0C090003" w:tentative="1">
      <w:start w:val="1"/>
      <w:numFmt w:val="bullet"/>
      <w:lvlText w:val="o"/>
      <w:lvlJc w:val="left"/>
      <w:pPr>
        <w:ind w:left="8026" w:hanging="360"/>
      </w:pPr>
      <w:rPr>
        <w:rFonts w:ascii="Courier New" w:hAnsi="Courier New" w:cs="Courier New" w:hint="default"/>
      </w:rPr>
    </w:lvl>
    <w:lvl w:ilvl="2" w:tplc="0C090005" w:tentative="1">
      <w:start w:val="1"/>
      <w:numFmt w:val="bullet"/>
      <w:lvlText w:val=""/>
      <w:lvlJc w:val="left"/>
      <w:pPr>
        <w:ind w:left="8746" w:hanging="360"/>
      </w:pPr>
      <w:rPr>
        <w:rFonts w:ascii="Wingdings" w:hAnsi="Wingdings" w:hint="default"/>
      </w:rPr>
    </w:lvl>
    <w:lvl w:ilvl="3" w:tplc="0C090001" w:tentative="1">
      <w:start w:val="1"/>
      <w:numFmt w:val="bullet"/>
      <w:lvlText w:val=""/>
      <w:lvlJc w:val="left"/>
      <w:pPr>
        <w:ind w:left="9466" w:hanging="360"/>
      </w:pPr>
      <w:rPr>
        <w:rFonts w:ascii="Symbol" w:hAnsi="Symbol" w:hint="default"/>
      </w:rPr>
    </w:lvl>
    <w:lvl w:ilvl="4" w:tplc="0C090003" w:tentative="1">
      <w:start w:val="1"/>
      <w:numFmt w:val="bullet"/>
      <w:lvlText w:val="o"/>
      <w:lvlJc w:val="left"/>
      <w:pPr>
        <w:ind w:left="10186" w:hanging="360"/>
      </w:pPr>
      <w:rPr>
        <w:rFonts w:ascii="Courier New" w:hAnsi="Courier New" w:cs="Courier New" w:hint="default"/>
      </w:rPr>
    </w:lvl>
    <w:lvl w:ilvl="5" w:tplc="0C090005" w:tentative="1">
      <w:start w:val="1"/>
      <w:numFmt w:val="bullet"/>
      <w:lvlText w:val=""/>
      <w:lvlJc w:val="left"/>
      <w:pPr>
        <w:ind w:left="10906" w:hanging="360"/>
      </w:pPr>
      <w:rPr>
        <w:rFonts w:ascii="Wingdings" w:hAnsi="Wingdings" w:hint="default"/>
      </w:rPr>
    </w:lvl>
    <w:lvl w:ilvl="6" w:tplc="0C090001" w:tentative="1">
      <w:start w:val="1"/>
      <w:numFmt w:val="bullet"/>
      <w:lvlText w:val=""/>
      <w:lvlJc w:val="left"/>
      <w:pPr>
        <w:ind w:left="11626" w:hanging="360"/>
      </w:pPr>
      <w:rPr>
        <w:rFonts w:ascii="Symbol" w:hAnsi="Symbol" w:hint="default"/>
      </w:rPr>
    </w:lvl>
    <w:lvl w:ilvl="7" w:tplc="0C090003" w:tentative="1">
      <w:start w:val="1"/>
      <w:numFmt w:val="bullet"/>
      <w:lvlText w:val="o"/>
      <w:lvlJc w:val="left"/>
      <w:pPr>
        <w:ind w:left="12346" w:hanging="360"/>
      </w:pPr>
      <w:rPr>
        <w:rFonts w:ascii="Courier New" w:hAnsi="Courier New" w:cs="Courier New" w:hint="default"/>
      </w:rPr>
    </w:lvl>
    <w:lvl w:ilvl="8" w:tplc="0C090005" w:tentative="1">
      <w:start w:val="1"/>
      <w:numFmt w:val="bullet"/>
      <w:lvlText w:val=""/>
      <w:lvlJc w:val="left"/>
      <w:pPr>
        <w:ind w:left="13066" w:hanging="360"/>
      </w:pPr>
      <w:rPr>
        <w:rFonts w:ascii="Wingdings" w:hAnsi="Wingdings" w:hint="default"/>
      </w:rPr>
    </w:lvl>
  </w:abstractNum>
  <w:abstractNum w:abstractNumId="1"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76BE"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C5213D"/>
    <w:multiLevelType w:val="hybridMultilevel"/>
    <w:tmpl w:val="9C1A2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8891990">
    <w:abstractNumId w:val="1"/>
  </w:num>
  <w:num w:numId="2" w16cid:durableId="1858304323">
    <w:abstractNumId w:val="0"/>
  </w:num>
  <w:num w:numId="3" w16cid:durableId="865604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720"/>
  <w:drawingGridHorizontalSpacing w:val="142"/>
  <w:drawingGridVerticalSpacing w:val="14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50E"/>
    <w:rsid w:val="000244A9"/>
    <w:rsid w:val="000817F3"/>
    <w:rsid w:val="00090F60"/>
    <w:rsid w:val="0013662A"/>
    <w:rsid w:val="001437E0"/>
    <w:rsid w:val="00171B7B"/>
    <w:rsid w:val="001C7D1F"/>
    <w:rsid w:val="001F6030"/>
    <w:rsid w:val="001F68E9"/>
    <w:rsid w:val="00220E8F"/>
    <w:rsid w:val="00232283"/>
    <w:rsid w:val="00296A7F"/>
    <w:rsid w:val="002C7D7D"/>
    <w:rsid w:val="002E5F5B"/>
    <w:rsid w:val="00304A0A"/>
    <w:rsid w:val="003176C2"/>
    <w:rsid w:val="0033376F"/>
    <w:rsid w:val="00355004"/>
    <w:rsid w:val="003929E7"/>
    <w:rsid w:val="00466DB9"/>
    <w:rsid w:val="00471692"/>
    <w:rsid w:val="00483052"/>
    <w:rsid w:val="00492C70"/>
    <w:rsid w:val="004A609E"/>
    <w:rsid w:val="004C2780"/>
    <w:rsid w:val="004C27CB"/>
    <w:rsid w:val="004C6976"/>
    <w:rsid w:val="004D462D"/>
    <w:rsid w:val="004D6EBB"/>
    <w:rsid w:val="00500623"/>
    <w:rsid w:val="00520F30"/>
    <w:rsid w:val="00521D1A"/>
    <w:rsid w:val="005562C5"/>
    <w:rsid w:val="00556428"/>
    <w:rsid w:val="0056716B"/>
    <w:rsid w:val="0058263B"/>
    <w:rsid w:val="00597A85"/>
    <w:rsid w:val="005A409E"/>
    <w:rsid w:val="005A4DC8"/>
    <w:rsid w:val="005B34B6"/>
    <w:rsid w:val="005D455D"/>
    <w:rsid w:val="005F485F"/>
    <w:rsid w:val="006170AD"/>
    <w:rsid w:val="00655CE8"/>
    <w:rsid w:val="006E374B"/>
    <w:rsid w:val="006F1E2D"/>
    <w:rsid w:val="006F52D0"/>
    <w:rsid w:val="0070521B"/>
    <w:rsid w:val="00717203"/>
    <w:rsid w:val="00753150"/>
    <w:rsid w:val="0077027C"/>
    <w:rsid w:val="00783784"/>
    <w:rsid w:val="00794DF0"/>
    <w:rsid w:val="007C3222"/>
    <w:rsid w:val="007D3AE7"/>
    <w:rsid w:val="007D4FC8"/>
    <w:rsid w:val="007D793C"/>
    <w:rsid w:val="00833B64"/>
    <w:rsid w:val="00853A54"/>
    <w:rsid w:val="00881846"/>
    <w:rsid w:val="00882643"/>
    <w:rsid w:val="00885FFD"/>
    <w:rsid w:val="00897837"/>
    <w:rsid w:val="008C6F0A"/>
    <w:rsid w:val="008E3665"/>
    <w:rsid w:val="008F7FE4"/>
    <w:rsid w:val="009268E4"/>
    <w:rsid w:val="00930DF8"/>
    <w:rsid w:val="00933CEB"/>
    <w:rsid w:val="00954E38"/>
    <w:rsid w:val="009668ED"/>
    <w:rsid w:val="00981DA1"/>
    <w:rsid w:val="00990D6C"/>
    <w:rsid w:val="009936AB"/>
    <w:rsid w:val="0099596B"/>
    <w:rsid w:val="009B0844"/>
    <w:rsid w:val="00A50635"/>
    <w:rsid w:val="00A73CC8"/>
    <w:rsid w:val="00A91C4C"/>
    <w:rsid w:val="00AA1620"/>
    <w:rsid w:val="00AA59CF"/>
    <w:rsid w:val="00AF0C79"/>
    <w:rsid w:val="00B17ECC"/>
    <w:rsid w:val="00B7406D"/>
    <w:rsid w:val="00B85FD3"/>
    <w:rsid w:val="00BB5682"/>
    <w:rsid w:val="00BD41EB"/>
    <w:rsid w:val="00BD7C33"/>
    <w:rsid w:val="00BE3C2D"/>
    <w:rsid w:val="00C7143D"/>
    <w:rsid w:val="00C729CE"/>
    <w:rsid w:val="00C8650E"/>
    <w:rsid w:val="00CC451C"/>
    <w:rsid w:val="00CD0209"/>
    <w:rsid w:val="00CF2778"/>
    <w:rsid w:val="00CF64E2"/>
    <w:rsid w:val="00D11A57"/>
    <w:rsid w:val="00D147D4"/>
    <w:rsid w:val="00D636EE"/>
    <w:rsid w:val="00D9301F"/>
    <w:rsid w:val="00DD22D0"/>
    <w:rsid w:val="00DE4BFE"/>
    <w:rsid w:val="00E40563"/>
    <w:rsid w:val="00E47483"/>
    <w:rsid w:val="00E775B0"/>
    <w:rsid w:val="00F568D7"/>
    <w:rsid w:val="00F647BD"/>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8B2666"/>
  <w15:docId w15:val="{D155E58D-22B8-449C-A657-9E39BD6A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qFormat="1"/>
    <w:lsdException w:name="heading 3" w:uiPriority="9" w:qFormat="1"/>
    <w:lsdException w:name="heading 4" w:uiPriority="9"/>
    <w:lsdException w:name="heading 5"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53A54"/>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76BE"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76BE"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76BE"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58595B"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76BE"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76BE"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76BE"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58595B"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578E"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val="en-US" w:eastAsia="en-AU"/>
    </w:rPr>
    <w:tblPr/>
    <w:tblStylePr w:type="firstRow">
      <w:pPr>
        <w:spacing w:before="0" w:after="0" w:line="240" w:lineRule="auto"/>
      </w:pPr>
      <w:rPr>
        <w:b/>
        <w:bCs/>
      </w:rPr>
      <w:tblPr/>
      <w:trPr>
        <w:tblHeader/>
      </w:trPr>
      <w:tcPr>
        <w:tcBorders>
          <w:top w:val="single" w:sz="8" w:space="0" w:color="0076BE" w:themeColor="accent1"/>
          <w:left w:val="nil"/>
          <w:bottom w:val="single" w:sz="8" w:space="0" w:color="0076BE" w:themeColor="accent1"/>
          <w:right w:val="nil"/>
          <w:insideH w:val="nil"/>
          <w:insideV w:val="nil"/>
        </w:tcBorders>
      </w:tcPr>
    </w:tblStylePr>
    <w:tblStylePr w:type="lastRow">
      <w:pPr>
        <w:spacing w:before="0" w:after="0" w:line="240" w:lineRule="auto"/>
      </w:pPr>
      <w:rPr>
        <w:b/>
        <w:bCs/>
      </w:rPr>
      <w:tblPr/>
      <w:tcPr>
        <w:tcBorders>
          <w:top w:val="single" w:sz="8" w:space="0" w:color="0076BE" w:themeColor="accent1"/>
          <w:left w:val="nil"/>
          <w:bottom w:val="single" w:sz="8" w:space="0" w:color="0076B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left w:val="nil"/>
          <w:right w:val="nil"/>
          <w:insideH w:val="nil"/>
          <w:insideV w:val="nil"/>
        </w:tcBorders>
        <w:shd w:val="clear" w:color="auto" w:fill="EA532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76BE" w:themeColor="accent1"/>
        <w:left w:val="single" w:sz="8" w:space="0" w:color="0076BE" w:themeColor="accent1"/>
        <w:bottom w:val="single" w:sz="8" w:space="0" w:color="0076BE" w:themeColor="accent1"/>
        <w:right w:val="single" w:sz="8" w:space="0" w:color="0076BE" w:themeColor="accent1"/>
      </w:tblBorders>
    </w:tblPr>
    <w:tblStylePr w:type="firstRow">
      <w:pPr>
        <w:spacing w:before="0" w:after="0" w:line="240" w:lineRule="auto"/>
      </w:pPr>
      <w:rPr>
        <w:b/>
        <w:bCs/>
        <w:color w:val="FFFFFF" w:themeColor="background1"/>
      </w:rPr>
      <w:tblPr/>
      <w:tcPr>
        <w:shd w:val="clear" w:color="auto" w:fill="0076BE" w:themeFill="accent1"/>
      </w:tcPr>
    </w:tblStylePr>
    <w:tblStylePr w:type="lastRow">
      <w:pPr>
        <w:spacing w:before="0" w:after="0" w:line="240" w:lineRule="auto"/>
      </w:pPr>
      <w:rPr>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tcBorders>
      </w:tcPr>
    </w:tblStylePr>
    <w:tblStylePr w:type="firstCol">
      <w:rPr>
        <w:b/>
        <w:bCs/>
      </w:rPr>
    </w:tblStylePr>
    <w:tblStylePr w:type="lastCol">
      <w:rPr>
        <w:b/>
        <w:bCs/>
      </w:r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style>
  <w:style w:type="table" w:styleId="LightShading-Accent1">
    <w:name w:val="Light Shading Accent 1"/>
    <w:basedOn w:val="TableNormal"/>
    <w:uiPriority w:val="60"/>
    <w:rsid w:val="001F68E9"/>
    <w:pPr>
      <w:spacing w:after="0" w:line="240" w:lineRule="auto"/>
    </w:pPr>
    <w:rPr>
      <w:color w:val="00578E" w:themeColor="accent1" w:themeShade="BF"/>
    </w:rPr>
    <w:tblPr>
      <w:tblStyleRowBandSize w:val="1"/>
      <w:tblStyleColBandSize w:val="1"/>
      <w:tblBorders>
        <w:top w:val="single" w:sz="8" w:space="0" w:color="0076BE" w:themeColor="accent1"/>
        <w:bottom w:val="single" w:sz="8" w:space="0" w:color="0076BE" w:themeColor="accent1"/>
      </w:tblBorders>
    </w:tblPr>
    <w:tblStylePr w:type="firstRow">
      <w:pPr>
        <w:spacing w:before="0" w:after="0" w:line="240" w:lineRule="auto"/>
      </w:pPr>
      <w:rPr>
        <w:b/>
        <w:bCs/>
      </w:rPr>
      <w:tblPr/>
      <w:tcPr>
        <w:tcBorders>
          <w:top w:val="single" w:sz="8" w:space="0" w:color="0076BE" w:themeColor="accent1"/>
          <w:left w:val="nil"/>
          <w:bottom w:val="single" w:sz="8" w:space="0" w:color="0076BE" w:themeColor="accent1"/>
          <w:right w:val="nil"/>
          <w:insideH w:val="nil"/>
          <w:insideV w:val="nil"/>
        </w:tcBorders>
      </w:tcPr>
    </w:tblStylePr>
    <w:tblStylePr w:type="lastRow">
      <w:pPr>
        <w:spacing w:before="0" w:after="0" w:line="240" w:lineRule="auto"/>
      </w:pPr>
      <w:rPr>
        <w:b/>
        <w:bCs/>
      </w:rPr>
      <w:tblPr/>
      <w:tcPr>
        <w:tcBorders>
          <w:top w:val="single" w:sz="8" w:space="0" w:color="0076BE" w:themeColor="accent1"/>
          <w:left w:val="nil"/>
          <w:bottom w:val="single" w:sz="8" w:space="0" w:color="0076B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left w:val="nil"/>
          <w:right w:val="nil"/>
          <w:insideH w:val="nil"/>
          <w:insideV w:val="nil"/>
        </w:tcBorders>
        <w:shd w:val="clear" w:color="auto" w:fill="AFE0FF"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76BE" w:themeFill="accent1"/>
      </w:tcPr>
    </w:tblStylePr>
    <w:tblStylePr w:type="lastRow">
      <w:pPr>
        <w:spacing w:before="0" w:after="0" w:line="240" w:lineRule="auto"/>
      </w:pPr>
      <w:rPr>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tcBorders>
      </w:tcPr>
    </w:tblStylePr>
    <w:tblStylePr w:type="firstCol">
      <w:rPr>
        <w:b/>
        <w:bCs/>
      </w:rPr>
    </w:tblStylePr>
    <w:tblStylePr w:type="lastCol">
      <w:rPr>
        <w:b/>
        <w:bCs/>
      </w:r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76BE" w:themeColor="accent1"/>
        <w:left w:val="single" w:sz="8" w:space="0" w:color="0076BE" w:themeColor="accent1"/>
        <w:bottom w:val="single" w:sz="8" w:space="0" w:color="0076BE" w:themeColor="accent1"/>
        <w:right w:val="single" w:sz="8" w:space="0" w:color="0076BE" w:themeColor="accent1"/>
        <w:insideH w:val="single" w:sz="8" w:space="0" w:color="0076BE" w:themeColor="accent1"/>
        <w:insideV w:val="single" w:sz="8" w:space="0" w:color="0076B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6BE" w:themeColor="accent1"/>
          <w:left w:val="single" w:sz="8" w:space="0" w:color="0076BE" w:themeColor="accent1"/>
          <w:bottom w:val="single" w:sz="18" w:space="0" w:color="0076BE" w:themeColor="accent1"/>
          <w:right w:val="single" w:sz="8" w:space="0" w:color="0076BE" w:themeColor="accent1"/>
          <w:insideH w:val="nil"/>
          <w:insideV w:val="single" w:sz="8" w:space="0" w:color="0076B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insideH w:val="nil"/>
          <w:insideV w:val="single" w:sz="8" w:space="0" w:color="0076B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shd w:val="clear" w:color="auto" w:fill="AFE0FF" w:themeFill="accent1" w:themeFillTint="3F"/>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shd w:val="clear" w:color="auto" w:fill="AFE0FF" w:themeFill="accent1" w:themeFillTint="3F"/>
      </w:tcPr>
    </w:tblStylePr>
    <w:tblStylePr w:type="band2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76BE" w:themeColor="accent1"/>
          <w:left w:val="single" w:sz="8" w:space="0" w:color="0076BE" w:themeColor="accent1"/>
          <w:bottom w:val="single" w:sz="18" w:space="0" w:color="0076BE" w:themeColor="accent1"/>
          <w:right w:val="single" w:sz="8" w:space="0" w:color="0076BE" w:themeColor="accent1"/>
          <w:insideH w:val="nil"/>
          <w:insideV w:val="single" w:sz="8" w:space="0" w:color="0076B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6BE" w:themeColor="accent1"/>
          <w:left w:val="single" w:sz="8" w:space="0" w:color="0076BE" w:themeColor="accent1"/>
          <w:bottom w:val="single" w:sz="8" w:space="0" w:color="0076BE" w:themeColor="accent1"/>
          <w:right w:val="single" w:sz="8" w:space="0" w:color="0076BE" w:themeColor="accent1"/>
          <w:insideH w:val="nil"/>
          <w:insideV w:val="single" w:sz="8" w:space="0" w:color="0076B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tcPr>
    </w:tblStylePr>
    <w:tblStylePr w:type="band1Vert">
      <w:tblPr/>
      <w:tcPr>
        <w:tcBorders>
          <w:top w:val="single" w:sz="8" w:space="0" w:color="0076BE" w:themeColor="accent1"/>
          <w:left w:val="single" w:sz="8" w:space="0" w:color="0076BE" w:themeColor="accent1"/>
          <w:bottom w:val="single" w:sz="8" w:space="0" w:color="0076BE" w:themeColor="accent1"/>
          <w:right w:val="single" w:sz="8" w:space="0" w:color="0076BE" w:themeColor="accent1"/>
        </w:tcBorders>
        <w:shd w:val="clear" w:color="auto" w:fill="AFE0FF" w:themeFill="accent1" w:themeFillTint="3F"/>
      </w:tcPr>
    </w:tblStylePr>
    <w:tblStylePr w:type="band1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shd w:val="clear" w:color="auto" w:fill="EA5329" w:themeFill="accent2"/>
      </w:tcPr>
    </w:tblStylePr>
    <w:tblStylePr w:type="band2Horz">
      <w:tblPr/>
      <w:tcPr>
        <w:tcBorders>
          <w:top w:val="single" w:sz="8" w:space="0" w:color="0076BE" w:themeColor="accent1"/>
          <w:left w:val="single" w:sz="8" w:space="0" w:color="0076BE" w:themeColor="accent1"/>
          <w:bottom w:val="single" w:sz="8" w:space="0" w:color="0076BE" w:themeColor="accent1"/>
          <w:right w:val="single" w:sz="8" w:space="0" w:color="0076BE" w:themeColor="accent1"/>
          <w:insideV w:val="single" w:sz="8" w:space="0" w:color="0076BE"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single" w:sz="8" w:space="0" w:color="0FA3FF" w:themeColor="accent1" w:themeTint="BF"/>
      </w:tblBorders>
    </w:tblPr>
    <w:tblStylePr w:type="firstRow">
      <w:pPr>
        <w:spacing w:before="0" w:after="0" w:line="240" w:lineRule="auto"/>
      </w:pPr>
      <w:rPr>
        <w:b/>
        <w:bCs/>
        <w:color w:val="FFFFFF" w:themeColor="background1"/>
      </w:rPr>
      <w:tblPr/>
      <w:tcPr>
        <w:tcBorders>
          <w:top w:val="single" w:sz="8"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shd w:val="clear" w:color="auto" w:fill="0076BE" w:themeFill="accent1"/>
      </w:tcPr>
    </w:tblStylePr>
    <w:tblStylePr w:type="lastRow">
      <w:pPr>
        <w:spacing w:before="0" w:after="0" w:line="240" w:lineRule="auto"/>
      </w:pPr>
      <w:rPr>
        <w:b/>
        <w:bCs/>
      </w:rPr>
      <w:tblPr/>
      <w:tcPr>
        <w:tcBorders>
          <w:top w:val="double" w:sz="6"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0FF" w:themeFill="accent1" w:themeFillTint="3F"/>
      </w:tcPr>
    </w:tblStylePr>
    <w:tblStylePr w:type="band1Horz">
      <w:tblPr/>
      <w:tcPr>
        <w:tcBorders>
          <w:insideH w:val="nil"/>
          <w:insideV w:val="nil"/>
        </w:tcBorders>
        <w:shd w:val="clear" w:color="auto" w:fill="AFE0FF"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shd w:val="clear" w:color="auto" w:fill="0076BE" w:themeFill="accent1"/>
      </w:tcPr>
    </w:tblStylePr>
    <w:tblStylePr w:type="lastRow">
      <w:pPr>
        <w:spacing w:before="0" w:after="0" w:line="240" w:lineRule="auto"/>
      </w:pPr>
      <w:rPr>
        <w:b/>
        <w:bCs/>
      </w:rPr>
      <w:tblPr/>
      <w:tcPr>
        <w:tcBorders>
          <w:top w:val="double" w:sz="6" w:space="0" w:color="0FA3FF" w:themeColor="accent1" w:themeTint="BF"/>
          <w:left w:val="single" w:sz="8" w:space="0" w:color="0FA3FF" w:themeColor="accent1" w:themeTint="BF"/>
          <w:bottom w:val="single" w:sz="8" w:space="0" w:color="0FA3FF" w:themeColor="accent1" w:themeTint="BF"/>
          <w:right w:val="single" w:sz="8" w:space="0" w:color="0FA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0FF"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EA532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76BE" w:themeColor="accent1"/>
        <w:bottom w:val="single" w:sz="8" w:space="0" w:color="0076BE" w:themeColor="accent1"/>
      </w:tblBorders>
    </w:tblPr>
    <w:tblStylePr w:type="firstRow">
      <w:rPr>
        <w:rFonts w:asciiTheme="majorHAnsi" w:eastAsiaTheme="majorEastAsia" w:hAnsiTheme="majorHAnsi" w:cstheme="majorBidi"/>
      </w:rPr>
      <w:tblPr/>
      <w:tcPr>
        <w:tcBorders>
          <w:top w:val="nil"/>
          <w:bottom w:val="single" w:sz="8" w:space="0" w:color="0076BE" w:themeColor="accent1"/>
        </w:tcBorders>
      </w:tcPr>
    </w:tblStylePr>
    <w:tblStylePr w:type="lastRow">
      <w:rPr>
        <w:b/>
        <w:bCs/>
        <w:color w:val="58595B" w:themeColor="text2"/>
      </w:rPr>
      <w:tblPr/>
      <w:tcPr>
        <w:tcBorders>
          <w:top w:val="single" w:sz="8" w:space="0" w:color="0076BE" w:themeColor="accent1"/>
          <w:bottom w:val="single" w:sz="8" w:space="0" w:color="0076BE" w:themeColor="accent1"/>
        </w:tcBorders>
      </w:tcPr>
    </w:tblStylePr>
    <w:tblStylePr w:type="firstCol">
      <w:rPr>
        <w:b/>
        <w:bCs/>
      </w:rPr>
    </w:tblStylePr>
    <w:tblStylePr w:type="lastCol">
      <w:rPr>
        <w:b/>
        <w:bCs/>
      </w:rPr>
      <w:tblPr/>
      <w:tcPr>
        <w:tcBorders>
          <w:top w:val="single" w:sz="8" w:space="0" w:color="0076BE" w:themeColor="accent1"/>
          <w:bottom w:val="single" w:sz="8" w:space="0" w:color="0076BE" w:themeColor="accent1"/>
        </w:tcBorders>
      </w:tcPr>
    </w:tblStylePr>
    <w:tblStylePr w:type="band1Vert">
      <w:tblPr/>
      <w:tcPr>
        <w:shd w:val="clear" w:color="auto" w:fill="AFE0FF" w:themeFill="accent1" w:themeFillTint="3F"/>
      </w:tcPr>
    </w:tblStylePr>
    <w:tblStylePr w:type="band1Horz">
      <w:tblPr/>
      <w:tcPr>
        <w:shd w:val="clear" w:color="auto" w:fill="AFE0FF"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76BE" w:themeColor="accent1"/>
        </w:tcBorders>
      </w:tcPr>
    </w:tblStylePr>
    <w:tblStylePr w:type="lastRow">
      <w:rPr>
        <w:b/>
        <w:bCs/>
        <w:color w:val="58595B" w:themeColor="text2"/>
      </w:rPr>
      <w:tblPr/>
      <w:tcPr>
        <w:tcBorders>
          <w:top w:val="single" w:sz="8" w:space="0" w:color="0076BE" w:themeColor="accent1"/>
          <w:bottom w:val="single" w:sz="8" w:space="0" w:color="0076BE" w:themeColor="accent1"/>
        </w:tcBorders>
      </w:tcPr>
    </w:tblStylePr>
    <w:tblStylePr w:type="firstCol">
      <w:rPr>
        <w:b/>
        <w:bCs/>
      </w:rPr>
    </w:tblStylePr>
    <w:tblStylePr w:type="lastCol">
      <w:rPr>
        <w:b/>
        <w:bCs/>
      </w:rPr>
      <w:tblPr/>
      <w:tcPr>
        <w:tcBorders>
          <w:top w:val="single" w:sz="8" w:space="0" w:color="0076BE" w:themeColor="accent1"/>
          <w:bottom w:val="single" w:sz="8" w:space="0" w:color="0076BE" w:themeColor="accent1"/>
        </w:tcBorders>
      </w:tcPr>
    </w:tblStylePr>
    <w:tblStylePr w:type="band1Vert">
      <w:tblPr/>
      <w:tcPr>
        <w:shd w:val="clear" w:color="auto" w:fill="AFE0FF" w:themeFill="accent1" w:themeFillTint="3F"/>
      </w:tcPr>
    </w:tblStylePr>
    <w:tblStylePr w:type="band1Horz">
      <w:tblPr/>
      <w:tcPr>
        <w:shd w:val="clear" w:color="auto" w:fill="EA5329" w:themeFill="accent2"/>
      </w:tcPr>
    </w:tblStylePr>
  </w:style>
  <w:style w:type="table" w:customStyle="1" w:styleId="WAHealthTable7">
    <w:name w:val="WA Health Table 7"/>
    <w:basedOn w:val="LightList"/>
    <w:uiPriority w:val="99"/>
    <w:rsid w:val="00930DF8"/>
    <w:rPr>
      <w:rFonts w:ascii="Arial" w:hAnsi="Arial"/>
      <w:sz w:val="24"/>
      <w:szCs w:val="20"/>
      <w:lang w:val="en-US"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val="en-US" w:eastAsia="en-AU"/>
    </w:rPr>
    <w:tblPr/>
    <w:tblStylePr w:type="firstRow">
      <w:rPr>
        <w:sz w:val="24"/>
        <w:szCs w:val="24"/>
      </w:rPr>
      <w:tblPr/>
      <w:trPr>
        <w:tblHeader/>
      </w:trPr>
      <w:tcPr>
        <w:tcBorders>
          <w:top w:val="nil"/>
          <w:left w:val="nil"/>
          <w:bottom w:val="single" w:sz="24" w:space="0" w:color="0076BE" w:themeColor="accent1"/>
          <w:right w:val="nil"/>
          <w:insideH w:val="nil"/>
          <w:insideV w:val="nil"/>
        </w:tcBorders>
        <w:shd w:val="clear" w:color="auto" w:fill="FFFFFF" w:themeFill="background1"/>
      </w:tcPr>
    </w:tblStylePr>
    <w:tblStylePr w:type="lastRow">
      <w:tblPr/>
      <w:tcPr>
        <w:tcBorders>
          <w:top w:val="single" w:sz="8" w:space="0" w:color="0076B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6BE" w:themeColor="accent1"/>
          <w:insideH w:val="nil"/>
          <w:insideV w:val="nil"/>
        </w:tcBorders>
        <w:shd w:val="clear" w:color="auto" w:fill="FFFFFF" w:themeFill="background1"/>
      </w:tcPr>
    </w:tblStylePr>
    <w:tblStylePr w:type="lastCol">
      <w:tblPr/>
      <w:tcPr>
        <w:tcBorders>
          <w:top w:val="nil"/>
          <w:left w:val="single" w:sz="8" w:space="0" w:color="0076B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top w:val="nil"/>
          <w:bottom w:val="nil"/>
          <w:insideH w:val="nil"/>
          <w:insideV w:val="nil"/>
        </w:tcBorders>
        <w:shd w:val="clear" w:color="auto" w:fill="EA532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6BE" w:themeColor="accent1"/>
        <w:left w:val="single" w:sz="8" w:space="0" w:color="0076BE" w:themeColor="accent1"/>
        <w:bottom w:val="single" w:sz="8" w:space="0" w:color="0076BE" w:themeColor="accent1"/>
        <w:right w:val="single" w:sz="8" w:space="0" w:color="0076BE" w:themeColor="accent1"/>
      </w:tblBorders>
    </w:tblPr>
    <w:tblStylePr w:type="firstRow">
      <w:rPr>
        <w:sz w:val="24"/>
        <w:szCs w:val="24"/>
      </w:rPr>
      <w:tblPr/>
      <w:tcPr>
        <w:tcBorders>
          <w:top w:val="nil"/>
          <w:left w:val="nil"/>
          <w:bottom w:val="single" w:sz="24" w:space="0" w:color="0076BE" w:themeColor="accent1"/>
          <w:right w:val="nil"/>
          <w:insideH w:val="nil"/>
          <w:insideV w:val="nil"/>
        </w:tcBorders>
        <w:shd w:val="clear" w:color="auto" w:fill="FFFFFF" w:themeFill="background1"/>
      </w:tcPr>
    </w:tblStylePr>
    <w:tblStylePr w:type="lastRow">
      <w:tblPr/>
      <w:tcPr>
        <w:tcBorders>
          <w:top w:val="single" w:sz="8" w:space="0" w:color="0076B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6BE" w:themeColor="accent1"/>
          <w:insideH w:val="nil"/>
          <w:insideV w:val="nil"/>
        </w:tcBorders>
        <w:shd w:val="clear" w:color="auto" w:fill="FFFFFF" w:themeFill="background1"/>
      </w:tcPr>
    </w:tblStylePr>
    <w:tblStylePr w:type="lastCol">
      <w:tblPr/>
      <w:tcPr>
        <w:tcBorders>
          <w:top w:val="nil"/>
          <w:left w:val="single" w:sz="8" w:space="0" w:color="0076B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0FF" w:themeFill="accent1" w:themeFillTint="3F"/>
      </w:tcPr>
    </w:tblStylePr>
    <w:tblStylePr w:type="band1Horz">
      <w:tblPr/>
      <w:tcPr>
        <w:tcBorders>
          <w:top w:val="nil"/>
          <w:bottom w:val="nil"/>
          <w:insideH w:val="nil"/>
          <w:insideV w:val="nil"/>
        </w:tcBorders>
        <w:shd w:val="clear" w:color="auto" w:fill="AFE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NoParagraphStyle">
    <w:name w:val="[No Paragraph Style]"/>
    <w:rsid w:val="00F568D7"/>
    <w:pPr>
      <w:autoSpaceDE w:val="0"/>
      <w:autoSpaceDN w:val="0"/>
      <w:adjustRightInd w:val="0"/>
      <w:spacing w:after="0" w:line="288" w:lineRule="auto"/>
      <w:textAlignment w:val="center"/>
    </w:pPr>
    <w:rPr>
      <w:rFonts w:ascii="Minion Pro" w:eastAsia="Calibri" w:hAnsi="Minion Pro" w:cs="Minion Pro"/>
      <w:color w:val="000000"/>
      <w:sz w:val="24"/>
      <w:szCs w:val="24"/>
      <w:lang w:val="en-US"/>
    </w:rPr>
  </w:style>
  <w:style w:type="paragraph" w:customStyle="1" w:styleId="BasicParagraph">
    <w:name w:val="[Basic Paragraph]"/>
    <w:basedOn w:val="NoParagraphStyle"/>
    <w:uiPriority w:val="99"/>
    <w:rsid w:val="004D6EB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69828">
      <w:bodyDiv w:val="1"/>
      <w:marLeft w:val="0"/>
      <w:marRight w:val="0"/>
      <w:marTop w:val="0"/>
      <w:marBottom w:val="0"/>
      <w:divBdr>
        <w:top w:val="none" w:sz="0" w:space="0" w:color="auto"/>
        <w:left w:val="none" w:sz="0" w:space="0" w:color="auto"/>
        <w:bottom w:val="none" w:sz="0" w:space="0" w:color="auto"/>
        <w:right w:val="none" w:sz="0" w:space="0" w:color="auto"/>
      </w:divBdr>
    </w:div>
    <w:div w:id="20826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ch.health.wa.gov.au" TargetMode="External"/><Relationship Id="rId1" Type="http://schemas.openxmlformats.org/officeDocument/2006/relationships/hyperlink" Target="http://www.pch.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158230\Downloads\PCH%20Letterhead%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ABB2E9B164043A375BC1DADD395A8"/>
        <w:category>
          <w:name w:val="General"/>
          <w:gallery w:val="placeholder"/>
        </w:category>
        <w:types>
          <w:type w:val="bbPlcHdr"/>
        </w:types>
        <w:behaviors>
          <w:behavior w:val="content"/>
        </w:behaviors>
        <w:guid w:val="{7DC68FE9-BBB8-4D5B-922B-BD58A5AFE998}"/>
      </w:docPartPr>
      <w:docPartBody>
        <w:p w:rsidR="00C51DB7" w:rsidRDefault="00C51DB7" w:rsidP="00C51DB7">
          <w:pPr>
            <w:pStyle w:val="DEBABB2E9B164043A375BC1DADD395A81"/>
          </w:pPr>
          <w:r w:rsidRPr="00D86942">
            <w:rPr>
              <w:rStyle w:val="PlaceholderText"/>
            </w:rPr>
            <w:t>Click here to enter a date.</w:t>
          </w:r>
        </w:p>
      </w:docPartBody>
    </w:docPart>
    <w:docPart>
      <w:docPartPr>
        <w:name w:val="12F8319C2F6B4B008D65DEE2212BDAAB"/>
        <w:category>
          <w:name w:val="General"/>
          <w:gallery w:val="placeholder"/>
        </w:category>
        <w:types>
          <w:type w:val="bbPlcHdr"/>
        </w:types>
        <w:behaviors>
          <w:behavior w:val="content"/>
        </w:behaviors>
        <w:guid w:val="{8230502D-EC95-464D-BAEC-4B7DB55E4210}"/>
      </w:docPartPr>
      <w:docPartBody>
        <w:p w:rsidR="00C51DB7" w:rsidRDefault="00C51DB7" w:rsidP="00C51DB7">
          <w:pPr>
            <w:pStyle w:val="12F8319C2F6B4B008D65DEE2212BDAAB1"/>
          </w:pPr>
          <w:r w:rsidRPr="00D86942">
            <w:rPr>
              <w:rStyle w:val="PlaceholderText"/>
            </w:rPr>
            <w:t>Choose an item.</w:t>
          </w:r>
        </w:p>
      </w:docPartBody>
    </w:docPart>
    <w:docPart>
      <w:docPartPr>
        <w:name w:val="5BA0F74303CA4829BD032A96E2F9CE74"/>
        <w:category>
          <w:name w:val="General"/>
          <w:gallery w:val="placeholder"/>
        </w:category>
        <w:types>
          <w:type w:val="bbPlcHdr"/>
        </w:types>
        <w:behaviors>
          <w:behavior w:val="content"/>
        </w:behaviors>
        <w:guid w:val="{C157D8E4-313B-46AA-BBA1-E65F69A134D8}"/>
      </w:docPartPr>
      <w:docPartBody>
        <w:p w:rsidR="00C51DB7" w:rsidRDefault="00C51DB7" w:rsidP="00C51DB7">
          <w:pPr>
            <w:pStyle w:val="5BA0F74303CA4829BD032A96E2F9CE741"/>
          </w:pPr>
          <w:r w:rsidRPr="00D86942">
            <w:rPr>
              <w:rStyle w:val="PlaceholderText"/>
            </w:rPr>
            <w:t>Choose an item.</w:t>
          </w:r>
        </w:p>
      </w:docPartBody>
    </w:docPart>
    <w:docPart>
      <w:docPartPr>
        <w:name w:val="14BE0BC3A4DD4B56A54CF214CAE138CF"/>
        <w:category>
          <w:name w:val="General"/>
          <w:gallery w:val="placeholder"/>
        </w:category>
        <w:types>
          <w:type w:val="bbPlcHdr"/>
        </w:types>
        <w:behaviors>
          <w:behavior w:val="content"/>
        </w:behaviors>
        <w:guid w:val="{9D4491A6-7673-43D3-9798-4ACF30AF5034}"/>
      </w:docPartPr>
      <w:docPartBody>
        <w:p w:rsidR="00C51DB7" w:rsidRDefault="00C51DB7" w:rsidP="00C51DB7">
          <w:pPr>
            <w:pStyle w:val="14BE0BC3A4DD4B56A54CF214CAE138CF1"/>
          </w:pPr>
          <w:r w:rsidRPr="00D86942">
            <w:rPr>
              <w:rStyle w:val="PlaceholderText"/>
            </w:rPr>
            <w:t>Choose an item.</w:t>
          </w:r>
        </w:p>
      </w:docPartBody>
    </w:docPart>
    <w:docPart>
      <w:docPartPr>
        <w:name w:val="7995F396021A4CEB9AAE76D3CA56C1D2"/>
        <w:category>
          <w:name w:val="General"/>
          <w:gallery w:val="placeholder"/>
        </w:category>
        <w:types>
          <w:type w:val="bbPlcHdr"/>
        </w:types>
        <w:behaviors>
          <w:behavior w:val="content"/>
        </w:behaviors>
        <w:guid w:val="{3828A73A-4857-4DC3-BDC9-96E8D91402E0}"/>
      </w:docPartPr>
      <w:docPartBody>
        <w:p w:rsidR="00C51DB7" w:rsidRDefault="00C51DB7" w:rsidP="00C51DB7">
          <w:pPr>
            <w:pStyle w:val="7995F396021A4CEB9AAE76D3CA56C1D21"/>
          </w:pPr>
          <w:r w:rsidRPr="00D86942">
            <w:rPr>
              <w:rStyle w:val="PlaceholderText"/>
            </w:rPr>
            <w:t>Choose an item.</w:t>
          </w:r>
        </w:p>
      </w:docPartBody>
    </w:docPart>
    <w:docPart>
      <w:docPartPr>
        <w:name w:val="27EA2AA2F0CF4B28995E6A2AA7ADFE3E"/>
        <w:category>
          <w:name w:val="General"/>
          <w:gallery w:val="placeholder"/>
        </w:category>
        <w:types>
          <w:type w:val="bbPlcHdr"/>
        </w:types>
        <w:behaviors>
          <w:behavior w:val="content"/>
        </w:behaviors>
        <w:guid w:val="{0B41A858-57F0-4876-89ED-7ED31DA0405D}"/>
      </w:docPartPr>
      <w:docPartBody>
        <w:p w:rsidR="00C51DB7" w:rsidRDefault="00C51DB7" w:rsidP="00C51DB7">
          <w:pPr>
            <w:pStyle w:val="27EA2AA2F0CF4B28995E6A2AA7ADFE3E1"/>
          </w:pPr>
          <w:r w:rsidRPr="00D86942">
            <w:rPr>
              <w:rStyle w:val="PlaceholderText"/>
            </w:rPr>
            <w:t>Choose an item.</w:t>
          </w:r>
        </w:p>
      </w:docPartBody>
    </w:docPart>
    <w:docPart>
      <w:docPartPr>
        <w:name w:val="88460419925B46B8AEC38232D4745AFF"/>
        <w:category>
          <w:name w:val="General"/>
          <w:gallery w:val="placeholder"/>
        </w:category>
        <w:types>
          <w:type w:val="bbPlcHdr"/>
        </w:types>
        <w:behaviors>
          <w:behavior w:val="content"/>
        </w:behaviors>
        <w:guid w:val="{F3CF89A1-702F-4D86-87EB-547DE254FC2D}"/>
      </w:docPartPr>
      <w:docPartBody>
        <w:p w:rsidR="00C51DB7" w:rsidRDefault="00BB7AAC" w:rsidP="00BB7AAC">
          <w:pPr>
            <w:pStyle w:val="88460419925B46B8AEC38232D4745AFF"/>
          </w:pPr>
          <w:r w:rsidRPr="00D86942">
            <w:rPr>
              <w:rStyle w:val="PlaceholderText"/>
            </w:rPr>
            <w:t>Choose an item.</w:t>
          </w:r>
        </w:p>
      </w:docPartBody>
    </w:docPart>
    <w:docPart>
      <w:docPartPr>
        <w:name w:val="BE001A6957AA43F08BC47035C7EBB038"/>
        <w:category>
          <w:name w:val="General"/>
          <w:gallery w:val="placeholder"/>
        </w:category>
        <w:types>
          <w:type w:val="bbPlcHdr"/>
        </w:types>
        <w:behaviors>
          <w:behavior w:val="content"/>
        </w:behaviors>
        <w:guid w:val="{52F69550-ADCF-4F2D-90B7-3677FAD5FB62}"/>
      </w:docPartPr>
      <w:docPartBody>
        <w:p w:rsidR="00C51DB7" w:rsidRDefault="00C51DB7" w:rsidP="00C51DB7">
          <w:pPr>
            <w:pStyle w:val="BE001A6957AA43F08BC47035C7EBB038"/>
          </w:pPr>
          <w:r w:rsidRPr="00D86942">
            <w:rPr>
              <w:rStyle w:val="PlaceholderText"/>
            </w:rPr>
            <w:t>Choose an item.</w:t>
          </w:r>
        </w:p>
      </w:docPartBody>
    </w:docPart>
    <w:docPart>
      <w:docPartPr>
        <w:name w:val="6AFE470F0F2B4736AF377A71EDEE9FD5"/>
        <w:category>
          <w:name w:val="General"/>
          <w:gallery w:val="placeholder"/>
        </w:category>
        <w:types>
          <w:type w:val="bbPlcHdr"/>
        </w:types>
        <w:behaviors>
          <w:behavior w:val="content"/>
        </w:behaviors>
        <w:guid w:val="{FF40692C-FCFD-4E5F-9D41-24FCB348B9F9}"/>
      </w:docPartPr>
      <w:docPartBody>
        <w:p w:rsidR="00C51DB7" w:rsidRDefault="00C51DB7" w:rsidP="00C51DB7">
          <w:pPr>
            <w:pStyle w:val="6AFE470F0F2B4736AF377A71EDEE9FD5"/>
          </w:pPr>
          <w:r w:rsidRPr="00D86942">
            <w:rPr>
              <w:rStyle w:val="PlaceholderText"/>
            </w:rPr>
            <w:t>Choose an item.</w:t>
          </w:r>
        </w:p>
      </w:docPartBody>
    </w:docPart>
    <w:docPart>
      <w:docPartPr>
        <w:name w:val="78857DEB4C0C4259AFA49B0F10419440"/>
        <w:category>
          <w:name w:val="General"/>
          <w:gallery w:val="placeholder"/>
        </w:category>
        <w:types>
          <w:type w:val="bbPlcHdr"/>
        </w:types>
        <w:behaviors>
          <w:behavior w:val="content"/>
        </w:behaviors>
        <w:guid w:val="{04EB8043-6432-4C8A-8B39-9697BB2DC976}"/>
      </w:docPartPr>
      <w:docPartBody>
        <w:p w:rsidR="00C51DB7" w:rsidRDefault="00C51DB7" w:rsidP="00C51DB7">
          <w:pPr>
            <w:pStyle w:val="78857DEB4C0C4259AFA49B0F10419440"/>
          </w:pPr>
          <w:r w:rsidRPr="00D869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AAC"/>
    <w:rsid w:val="00BB7AAC"/>
    <w:rsid w:val="00C51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DB7"/>
    <w:rPr>
      <w:color w:val="808080"/>
    </w:rPr>
  </w:style>
  <w:style w:type="paragraph" w:customStyle="1" w:styleId="DEBABB2E9B164043A375BC1DADD395A81">
    <w:name w:val="DEBABB2E9B164043A375BC1DADD395A81"/>
    <w:rsid w:val="00C51DB7"/>
    <w:pPr>
      <w:spacing w:after="170" w:line="240" w:lineRule="auto"/>
    </w:pPr>
    <w:rPr>
      <w:rFonts w:ascii="Arial" w:eastAsiaTheme="minorHAnsi" w:hAnsi="Arial"/>
      <w:sz w:val="24"/>
      <w:lang w:eastAsia="en-US"/>
    </w:rPr>
  </w:style>
  <w:style w:type="paragraph" w:customStyle="1" w:styleId="27EA2AA2F0CF4B28995E6A2AA7ADFE3E1">
    <w:name w:val="27EA2AA2F0CF4B28995E6A2AA7ADFE3E1"/>
    <w:rsid w:val="00C51DB7"/>
    <w:pPr>
      <w:spacing w:after="170" w:line="240" w:lineRule="auto"/>
    </w:pPr>
    <w:rPr>
      <w:rFonts w:ascii="Arial" w:eastAsiaTheme="minorHAnsi" w:hAnsi="Arial"/>
      <w:sz w:val="24"/>
      <w:lang w:eastAsia="en-US"/>
    </w:rPr>
  </w:style>
  <w:style w:type="paragraph" w:customStyle="1" w:styleId="12F8319C2F6B4B008D65DEE2212BDAAB1">
    <w:name w:val="12F8319C2F6B4B008D65DEE2212BDAAB1"/>
    <w:rsid w:val="00C51DB7"/>
    <w:pPr>
      <w:spacing w:after="170" w:line="240" w:lineRule="auto"/>
    </w:pPr>
    <w:rPr>
      <w:rFonts w:ascii="Arial" w:eastAsiaTheme="minorHAnsi" w:hAnsi="Arial"/>
      <w:sz w:val="24"/>
      <w:lang w:eastAsia="en-US"/>
    </w:rPr>
  </w:style>
  <w:style w:type="paragraph" w:customStyle="1" w:styleId="5BA0F74303CA4829BD032A96E2F9CE741">
    <w:name w:val="5BA0F74303CA4829BD032A96E2F9CE741"/>
    <w:rsid w:val="00C51DB7"/>
    <w:pPr>
      <w:spacing w:after="170" w:line="240" w:lineRule="auto"/>
    </w:pPr>
    <w:rPr>
      <w:rFonts w:ascii="Arial" w:eastAsiaTheme="minorHAnsi" w:hAnsi="Arial"/>
      <w:sz w:val="24"/>
      <w:lang w:eastAsia="en-US"/>
    </w:rPr>
  </w:style>
  <w:style w:type="paragraph" w:customStyle="1" w:styleId="14BE0BC3A4DD4B56A54CF214CAE138CF1">
    <w:name w:val="14BE0BC3A4DD4B56A54CF214CAE138CF1"/>
    <w:rsid w:val="00C51DB7"/>
    <w:pPr>
      <w:spacing w:after="170" w:line="240" w:lineRule="auto"/>
    </w:pPr>
    <w:rPr>
      <w:rFonts w:ascii="Arial" w:eastAsiaTheme="minorHAnsi" w:hAnsi="Arial"/>
      <w:sz w:val="24"/>
      <w:lang w:eastAsia="en-US"/>
    </w:rPr>
  </w:style>
  <w:style w:type="paragraph" w:customStyle="1" w:styleId="7995F396021A4CEB9AAE76D3CA56C1D21">
    <w:name w:val="7995F396021A4CEB9AAE76D3CA56C1D21"/>
    <w:rsid w:val="00C51DB7"/>
    <w:pPr>
      <w:spacing w:after="170" w:line="240" w:lineRule="auto"/>
    </w:pPr>
    <w:rPr>
      <w:rFonts w:ascii="Arial" w:eastAsiaTheme="minorHAnsi" w:hAnsi="Arial"/>
      <w:sz w:val="24"/>
      <w:lang w:eastAsia="en-US"/>
    </w:rPr>
  </w:style>
  <w:style w:type="paragraph" w:customStyle="1" w:styleId="BE001A6957AA43F08BC47035C7EBB038">
    <w:name w:val="BE001A6957AA43F08BC47035C7EBB038"/>
    <w:rsid w:val="00C51DB7"/>
    <w:pPr>
      <w:spacing w:after="160" w:line="259" w:lineRule="auto"/>
    </w:pPr>
    <w:rPr>
      <w:kern w:val="2"/>
      <w14:ligatures w14:val="standardContextual"/>
    </w:rPr>
  </w:style>
  <w:style w:type="paragraph" w:customStyle="1" w:styleId="DEBABB2E9B164043A375BC1DADD395A8">
    <w:name w:val="DEBABB2E9B164043A375BC1DADD395A8"/>
    <w:rsid w:val="00BB7AAC"/>
    <w:pPr>
      <w:spacing w:after="170" w:line="240" w:lineRule="auto"/>
    </w:pPr>
    <w:rPr>
      <w:rFonts w:ascii="Arial" w:eastAsiaTheme="minorHAnsi" w:hAnsi="Arial"/>
      <w:sz w:val="24"/>
      <w:lang w:eastAsia="en-US"/>
    </w:rPr>
  </w:style>
  <w:style w:type="paragraph" w:customStyle="1" w:styleId="12F8319C2F6B4B008D65DEE2212BDAAB">
    <w:name w:val="12F8319C2F6B4B008D65DEE2212BDAAB"/>
    <w:rsid w:val="00BB7AAC"/>
    <w:pPr>
      <w:spacing w:after="170" w:line="240" w:lineRule="auto"/>
    </w:pPr>
    <w:rPr>
      <w:rFonts w:ascii="Arial" w:eastAsiaTheme="minorHAnsi" w:hAnsi="Arial"/>
      <w:sz w:val="24"/>
      <w:lang w:eastAsia="en-US"/>
    </w:rPr>
  </w:style>
  <w:style w:type="paragraph" w:customStyle="1" w:styleId="5BA0F74303CA4829BD032A96E2F9CE74">
    <w:name w:val="5BA0F74303CA4829BD032A96E2F9CE74"/>
    <w:rsid w:val="00BB7AAC"/>
  </w:style>
  <w:style w:type="paragraph" w:customStyle="1" w:styleId="14BE0BC3A4DD4B56A54CF214CAE138CF">
    <w:name w:val="14BE0BC3A4DD4B56A54CF214CAE138CF"/>
    <w:rsid w:val="00BB7AAC"/>
  </w:style>
  <w:style w:type="paragraph" w:customStyle="1" w:styleId="6AFE470F0F2B4736AF377A71EDEE9FD5">
    <w:name w:val="6AFE470F0F2B4736AF377A71EDEE9FD5"/>
    <w:rsid w:val="00C51DB7"/>
    <w:pPr>
      <w:spacing w:after="160" w:line="259" w:lineRule="auto"/>
    </w:pPr>
    <w:rPr>
      <w:kern w:val="2"/>
      <w14:ligatures w14:val="standardContextual"/>
    </w:rPr>
  </w:style>
  <w:style w:type="paragraph" w:customStyle="1" w:styleId="78857DEB4C0C4259AFA49B0F10419440">
    <w:name w:val="78857DEB4C0C4259AFA49B0F10419440"/>
    <w:rsid w:val="00C51DB7"/>
    <w:pPr>
      <w:spacing w:after="160" w:line="259" w:lineRule="auto"/>
    </w:pPr>
    <w:rPr>
      <w:kern w:val="2"/>
      <w14:ligatures w14:val="standardContextual"/>
    </w:rPr>
  </w:style>
  <w:style w:type="paragraph" w:customStyle="1" w:styleId="A9C487CB03CB46E3B1307BEF8ADC31EE">
    <w:name w:val="A9C487CB03CB46E3B1307BEF8ADC31EE"/>
    <w:rsid w:val="00C51DB7"/>
    <w:pPr>
      <w:spacing w:after="160" w:line="259" w:lineRule="auto"/>
    </w:pPr>
    <w:rPr>
      <w:kern w:val="2"/>
      <w14:ligatures w14:val="standardContextual"/>
    </w:rPr>
  </w:style>
  <w:style w:type="paragraph" w:customStyle="1" w:styleId="7995F396021A4CEB9AAE76D3CA56C1D2">
    <w:name w:val="7995F396021A4CEB9AAE76D3CA56C1D2"/>
    <w:rsid w:val="00BB7AAC"/>
  </w:style>
  <w:style w:type="paragraph" w:customStyle="1" w:styleId="27EA2AA2F0CF4B28995E6A2AA7ADFE3E">
    <w:name w:val="27EA2AA2F0CF4B28995E6A2AA7ADFE3E"/>
    <w:rsid w:val="00BB7AAC"/>
  </w:style>
  <w:style w:type="paragraph" w:customStyle="1" w:styleId="88460419925B46B8AEC38232D4745AFF">
    <w:name w:val="88460419925B46B8AEC38232D4745AFF"/>
    <w:rsid w:val="00BB7AAC"/>
  </w:style>
  <w:style w:type="paragraph" w:customStyle="1" w:styleId="D69629084F06477A86F0C93C1193F5B6">
    <w:name w:val="D69629084F06477A86F0C93C1193F5B6"/>
    <w:rsid w:val="00BB7AAC"/>
  </w:style>
  <w:style w:type="paragraph" w:customStyle="1" w:styleId="9442EA3A008542B2BE0F74A46A91EE34">
    <w:name w:val="9442EA3A008542B2BE0F74A46A91EE34"/>
    <w:rsid w:val="00BB7AAC"/>
  </w:style>
  <w:style w:type="paragraph" w:customStyle="1" w:styleId="7779CD959933456D865FE0ECBF69D392">
    <w:name w:val="7779CD959933456D865FE0ECBF69D392"/>
    <w:rsid w:val="00BB7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Perth Childrens Hospital">
      <a:dk1>
        <a:sysClr val="windowText" lastClr="000000"/>
      </a:dk1>
      <a:lt1>
        <a:sysClr val="window" lastClr="FFFFFF"/>
      </a:lt1>
      <a:dk2>
        <a:srgbClr val="58595B"/>
      </a:dk2>
      <a:lt2>
        <a:srgbClr val="FFFFFF"/>
      </a:lt2>
      <a:accent1>
        <a:srgbClr val="0076BE"/>
      </a:accent1>
      <a:accent2>
        <a:srgbClr val="EA5329"/>
      </a:accent2>
      <a:accent3>
        <a:srgbClr val="23AE49"/>
      </a:accent3>
      <a:accent4>
        <a:srgbClr val="8D54A2"/>
      </a:accent4>
      <a:accent5>
        <a:srgbClr val="F7921E"/>
      </a:accent5>
      <a:accent6>
        <a:srgbClr val="58595B"/>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43852F404CEB4495BBEA246E57248C" ma:contentTypeVersion="0" ma:contentTypeDescription="Create a new document." ma:contentTypeScope="" ma:versionID="1e049f60b6f01ebfb73bc65f01378e2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F5C1A-5EA7-44C1-B7AC-BDBE4EA00788}">
  <ds:schemaRefs>
    <ds:schemaRef ds:uri="http://schemas.openxmlformats.org/officeDocument/2006/bibliography"/>
  </ds:schemaRefs>
</ds:datastoreItem>
</file>

<file path=customXml/itemProps2.xml><?xml version="1.0" encoding="utf-8"?>
<ds:datastoreItem xmlns:ds="http://schemas.openxmlformats.org/officeDocument/2006/customXml" ds:itemID="{34727540-6889-4A25-A1B5-D72004CB5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3EF138-B99A-4804-B720-282E02972087}">
  <ds:schemaRefs>
    <ds:schemaRef ds:uri="http://schemas.microsoft.com/sharepoint/v3/contenttype/forms"/>
  </ds:schemaRefs>
</ds:datastoreItem>
</file>

<file path=customXml/itemProps4.xml><?xml version="1.0" encoding="utf-8"?>
<ds:datastoreItem xmlns:ds="http://schemas.openxmlformats.org/officeDocument/2006/customXml" ds:itemID="{125AA652-27AA-4903-854D-4AEFAA8A42F4}">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PCH Letterhead Colour.dotx</Template>
  <TotalTime>1</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Speidel, Rebecca</dc:creator>
  <cp:keywords>flyer, template, doh</cp:keywords>
  <dc:description>Department of Health's flyer templates for consumers</dc:description>
  <cp:lastModifiedBy>Chow, Dennis</cp:lastModifiedBy>
  <cp:revision>2</cp:revision>
  <dcterms:created xsi:type="dcterms:W3CDTF">2025-01-28T05:49:00Z</dcterms:created>
  <dcterms:modified xsi:type="dcterms:W3CDTF">2025-01-28T05:49:00Z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0x010100DD43852F404CEB4495BBEA246E57248C</vt:lpwstr>
  </property>
</Properties>
</file>