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CE1" w:rsidRDefault="00D6227B" w:rsidP="00D6227B">
      <w:r>
        <w:t>Dear Doctor</w:t>
      </w:r>
    </w:p>
    <w:p w:rsidR="00D6227B" w:rsidRDefault="002C0875" w:rsidP="00D6227B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B8BAF" wp14:editId="462A9DB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1121410"/>
                <wp:effectExtent l="0" t="0" r="28575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1214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27B" w:rsidRDefault="00D6227B" w:rsidP="00D6227B">
                            <w:pPr>
                              <w:jc w:val="center"/>
                            </w:pPr>
                            <w:r>
                              <w:t>Patient details: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86.95pt;height:88.3pt;z-index:251659264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">
                <v:textbox>
                  <w:txbxContent>
                    <w:p w:rsidR="00D6227B" w:rsidRDefault="00D6227B" w:rsidP="00D6227B">
                      <w:pPr>
                        <w:jc w:val="center"/>
                      </w:pPr>
                      <w:r>
                        <w:t>Patient details:</w:t>
                      </w:r>
                    </w:p>
                  </w:txbxContent>
                </v:textbox>
              </v:shape>
            </w:pict>
          </mc:Fallback>
        </mc:AlternateContent>
      </w:r>
      <w:r w:rsidR="00D6227B">
        <w:t>RE:</w:t>
      </w:r>
    </w:p>
    <w:p w:rsidR="00D6227B" w:rsidRDefault="00D6227B" w:rsidP="00D6227B"/>
    <w:p w:rsidR="00D6227B" w:rsidRDefault="00D6227B" w:rsidP="00862C41">
      <w:pPr>
        <w:spacing w:line="276" w:lineRule="auto"/>
        <w:ind w:right="-115"/>
      </w:pPr>
    </w:p>
    <w:p w:rsidR="00D6227B" w:rsidRDefault="00D6227B" w:rsidP="00862C41">
      <w:pPr>
        <w:spacing w:line="276" w:lineRule="auto"/>
        <w:ind w:right="-115"/>
      </w:pPr>
    </w:p>
    <w:p w:rsidR="00D6227B" w:rsidRDefault="00D6227B" w:rsidP="00862C41">
      <w:pPr>
        <w:spacing w:line="276" w:lineRule="auto"/>
        <w:ind w:right="-115"/>
      </w:pPr>
      <w:r>
        <w:t xml:space="preserve">The above named patient presented on </w:t>
      </w:r>
      <w:sdt>
        <w:sdtPr>
          <w:alias w:val="Click here to insert date"/>
          <w:tag w:val="Click here to insert date"/>
          <w:id w:val="1537386915"/>
          <w:placeholder>
            <w:docPart w:val="DefaultPlaceholder_1082065160"/>
          </w:placeholder>
          <w:date w:fullDate="2018-06-06T00:00:00Z"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C801E5">
            <w:t>6/06/2018</w:t>
          </w:r>
        </w:sdtContent>
      </w:sdt>
      <w:r w:rsidR="003B09D1">
        <w:t xml:space="preserve"> </w:t>
      </w:r>
      <w:r>
        <w:t>to Perth Children’s Hospital Emergency Department and was diagnosed with:</w:t>
      </w:r>
    </w:p>
    <w:sdt>
      <w:sdtPr>
        <w:rPr>
          <w:color w:val="808080" w:themeColor="background1" w:themeShade="80"/>
        </w:rPr>
        <w:alias w:val="Select fracture type"/>
        <w:tag w:val="Select fracture type"/>
        <w:id w:val="186800909"/>
        <w:lock w:val="sdtContentLocked"/>
        <w:placeholder>
          <w:docPart w:val="DefaultPlaceholder_1082065159"/>
        </w:placeholder>
        <w:dropDownList>
          <w:listItem w:displayText="Select fracture type" w:value="Select fracture type"/>
          <w:listItem w:displayText="A simple avulsion fracture of the distal fibula" w:value="A simple avulsion fracture of the distal fibula"/>
          <w:listItem w:displayText="An undisplaced Salter Harris type 1 fracture of the distal fibula" w:value="An undisplaced Salter Harris type 1 fracture of the distal fibula"/>
          <w:listItem w:displayText="An undisplaced Salter Harris type 2 fracture of the distal fibula" w:value="An undisplaced Salter Harris type 2 fracture of the distal fibula"/>
          <w:listItem w:displayText="An epiphyseal fracture of the distal fibula" w:value="An epiphyseal fracture of the distal fibula"/>
        </w:dropDownList>
      </w:sdtPr>
      <w:sdtEndPr/>
      <w:sdtContent>
        <w:p w:rsidR="00E96674" w:rsidRPr="003B09D1" w:rsidRDefault="00123851" w:rsidP="00862C41">
          <w:pPr>
            <w:spacing w:line="276" w:lineRule="auto"/>
            <w:ind w:right="-115"/>
            <w:rPr>
              <w:color w:val="808080" w:themeColor="background1" w:themeShade="80"/>
            </w:rPr>
          </w:pPr>
          <w:r w:rsidRPr="003B09D1">
            <w:rPr>
              <w:color w:val="808080" w:themeColor="background1" w:themeShade="80"/>
            </w:rPr>
            <w:t>Select fracture type</w:t>
          </w:r>
        </w:p>
      </w:sdtContent>
    </w:sdt>
    <w:p w:rsidR="00D6227B" w:rsidRDefault="00D6227B" w:rsidP="00D6227B">
      <w:pPr>
        <w:spacing w:line="276" w:lineRule="auto"/>
        <w:ind w:right="-115"/>
      </w:pPr>
      <w:r>
        <w:t>As this is a stable fracture, they have been placed in CAM</w:t>
      </w:r>
      <w:r w:rsidR="00C801E5">
        <w:t xml:space="preserve"> (controlled ankle motion)</w:t>
      </w:r>
      <w:r>
        <w:t xml:space="preserve"> boot which should be worn for 3-4 weeks</w:t>
      </w:r>
      <w:r w:rsidR="00C801E5">
        <w:t>. They can</w:t>
      </w:r>
      <w:r>
        <w:t xml:space="preserve"> weight bear as tolerated</w:t>
      </w:r>
      <w:r w:rsidR="00C801E5">
        <w:t xml:space="preserve"> while wearing the CAM boot</w:t>
      </w:r>
      <w:r>
        <w:t xml:space="preserve">. This simple fracture does </w:t>
      </w:r>
      <w:bookmarkStart w:id="0" w:name="_GoBack"/>
      <w:bookmarkEnd w:id="0"/>
      <w:r>
        <w:t>not need to be routinely followed up in the PCH fracture clinic.</w:t>
      </w:r>
    </w:p>
    <w:sdt>
      <w:sdtPr>
        <w:alias w:val="Select a follow up"/>
        <w:tag w:val="Select a follow up"/>
        <w:id w:val="1711224908"/>
        <w:lock w:val="sdtContentLocked"/>
        <w:placeholder>
          <w:docPart w:val="DefaultPlaceholder_1082065159"/>
        </w:placeholder>
        <w:showingPlcHdr/>
        <w:dropDownList>
          <w:listItem w:displayText="Select a follow up" w:value="Select a follow up"/>
          <w:listItem w:displayText="No formal follow-up required" w:value="No formal follow-up required"/>
          <w:listItem w:displayText="Follow up with a GP in 7-10 days for a repeat x-ray. If fracture is displaced, refer to PCH Fracture clinic." w:value="Follow up with a GP in 7-10 days for a repeat x-ray. If fracture is displaced, refer to PCH Fracture clinic."/>
        </w:dropDownList>
      </w:sdtPr>
      <w:sdtContent>
        <w:p w:rsidR="00307C25" w:rsidRDefault="00307C25" w:rsidP="00D6227B">
          <w:pPr>
            <w:spacing w:line="276" w:lineRule="auto"/>
            <w:ind w:right="-115"/>
          </w:pPr>
          <w:r w:rsidRPr="00FB2FFE">
            <w:rPr>
              <w:rStyle w:val="PlaceholderText"/>
            </w:rPr>
            <w:t>Choose an item.</w:t>
          </w:r>
        </w:p>
      </w:sdtContent>
    </w:sdt>
    <w:p w:rsidR="00C801E5" w:rsidRDefault="002C0875" w:rsidP="00D6227B">
      <w:pPr>
        <w:spacing w:line="276" w:lineRule="auto"/>
        <w:ind w:right="-115"/>
      </w:pPr>
      <w:r>
        <w:t>W</w:t>
      </w:r>
      <w:r w:rsidR="00D6227B">
        <w:t>ith support from the PCH Orthopaedic Department,</w:t>
      </w:r>
      <w:r>
        <w:t xml:space="preserve"> the Emergency Department instituted this practice,</w:t>
      </w:r>
      <w:r w:rsidR="00D6227B">
        <w:t xml:space="preserve"> to improve the care of children with simple ankle fractures. </w:t>
      </w:r>
      <w:r w:rsidR="00C801E5">
        <w:t>This type of injury is treated</w:t>
      </w:r>
      <w:r w:rsidR="00D6227B">
        <w:t xml:space="preserve"> safely</w:t>
      </w:r>
      <w:r w:rsidR="00C801E5">
        <w:t xml:space="preserve"> and effectively in a CAM boot (which </w:t>
      </w:r>
      <w:r w:rsidR="00D6227B">
        <w:t>are easy and quick to apply, can be removed at night and for washing and are more comfortable than plaster</w:t>
      </w:r>
      <w:r w:rsidR="00C801E5">
        <w:t>).</w:t>
      </w:r>
    </w:p>
    <w:p w:rsidR="00D6227B" w:rsidRDefault="00D6227B" w:rsidP="00D6227B">
      <w:pPr>
        <w:spacing w:line="276" w:lineRule="auto"/>
        <w:ind w:right="-115"/>
      </w:pPr>
      <w:r>
        <w:t>If you have any queries please contact the on call Perth Children’s Hospital Emergency Department Consultant.</w:t>
      </w:r>
    </w:p>
    <w:p w:rsidR="002C0875" w:rsidRDefault="002C0875" w:rsidP="00D6227B">
      <w:pPr>
        <w:spacing w:line="276" w:lineRule="auto"/>
        <w:ind w:right="-115"/>
      </w:pPr>
      <w:r>
        <w:t>Kind regards</w:t>
      </w:r>
    </w:p>
    <w:p w:rsidR="002C0875" w:rsidRDefault="002C0875" w:rsidP="00D6227B">
      <w:pPr>
        <w:spacing w:line="276" w:lineRule="auto"/>
        <w:ind w:right="-115"/>
      </w:pPr>
    </w:p>
    <w:p w:rsidR="003B09D1" w:rsidRDefault="003B09D1" w:rsidP="00D6227B">
      <w:pPr>
        <w:spacing w:line="276" w:lineRule="auto"/>
        <w:ind w:right="-115"/>
      </w:pPr>
    </w:p>
    <w:p w:rsidR="00D6227B" w:rsidRPr="00D6227B" w:rsidRDefault="00D6227B" w:rsidP="00D6227B">
      <w:pPr>
        <w:spacing w:line="276" w:lineRule="auto"/>
        <w:ind w:right="-115"/>
        <w:rPr>
          <w:b/>
        </w:rPr>
      </w:pPr>
      <w:r w:rsidRPr="00D6227B">
        <w:rPr>
          <w:b/>
        </w:rPr>
        <w:t>Perth Children’s Hospital Emergency Department</w:t>
      </w:r>
    </w:p>
    <w:sectPr w:rsidR="00D6227B" w:rsidRPr="00D6227B" w:rsidSect="002C0875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268" w:right="1134" w:bottom="1418" w:left="1134" w:header="391" w:footer="8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27B" w:rsidRDefault="00D6227B" w:rsidP="0013662A">
      <w:pPr>
        <w:spacing w:after="0"/>
      </w:pPr>
      <w:r>
        <w:separator/>
      </w:r>
    </w:p>
  </w:endnote>
  <w:endnote w:type="continuationSeparator" w:id="0">
    <w:p w:rsidR="00D6227B" w:rsidRDefault="00D6227B" w:rsidP="001366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 Std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MTStd">
    <w:altName w:val="Arial MT St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27B" w:rsidRPr="00F568D7" w:rsidRDefault="00D6227B" w:rsidP="00F568D7">
    <w:pPr>
      <w:pStyle w:val="NoParagraphStyle"/>
      <w:suppressAutoHyphens/>
      <w:spacing w:after="113"/>
      <w:rPr>
        <w:rFonts w:ascii="Arial" w:hAnsi="Arial" w:cs="Arial"/>
        <w:sz w:val="20"/>
        <w:szCs w:val="20"/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27B" w:rsidRPr="00232283" w:rsidRDefault="00D6227B" w:rsidP="00232283">
    <w:pPr>
      <w:spacing w:after="240"/>
      <w:rPr>
        <w:b/>
        <w:color w:val="EA5329" w:themeColor="accent2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27B" w:rsidRDefault="00D6227B" w:rsidP="0013662A">
      <w:pPr>
        <w:spacing w:after="0"/>
      </w:pPr>
      <w:r>
        <w:separator/>
      </w:r>
    </w:p>
  </w:footnote>
  <w:footnote w:type="continuationSeparator" w:id="0">
    <w:p w:rsidR="00D6227B" w:rsidRDefault="00D6227B" w:rsidP="001366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27B" w:rsidRDefault="00D6227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4F530D18" wp14:editId="402A403D">
          <wp:simplePos x="0" y="0"/>
          <wp:positionH relativeFrom="page">
            <wp:posOffset>0</wp:posOffset>
          </wp:positionH>
          <wp:positionV relativeFrom="page">
            <wp:posOffset>-246294</wp:posOffset>
          </wp:positionV>
          <wp:extent cx="7560000" cy="1069560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CH Follower Base Ima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27B" w:rsidRDefault="00D6227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2FEF3AEE" wp14:editId="07B47CFA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8405" cy="10457180"/>
          <wp:effectExtent l="0" t="0" r="10795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yer_base_3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767" cy="104576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E1F4C"/>
    <w:multiLevelType w:val="hybridMultilevel"/>
    <w:tmpl w:val="878A3B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F776BD"/>
    <w:multiLevelType w:val="hybridMultilevel"/>
    <w:tmpl w:val="F2B80A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76BE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drawingGridHorizontalSpacing w:val="142"/>
  <w:drawingGridVerticalSpacing w:val="14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27B"/>
    <w:rsid w:val="000244A9"/>
    <w:rsid w:val="00072B49"/>
    <w:rsid w:val="000817F3"/>
    <w:rsid w:val="00090F60"/>
    <w:rsid w:val="00123851"/>
    <w:rsid w:val="0013662A"/>
    <w:rsid w:val="001437E0"/>
    <w:rsid w:val="00171B7B"/>
    <w:rsid w:val="001C7D1F"/>
    <w:rsid w:val="001F6030"/>
    <w:rsid w:val="001F68E9"/>
    <w:rsid w:val="00220E8F"/>
    <w:rsid w:val="00232283"/>
    <w:rsid w:val="002C0875"/>
    <w:rsid w:val="002C7D7D"/>
    <w:rsid w:val="002E5F5B"/>
    <w:rsid w:val="00304A0A"/>
    <w:rsid w:val="00307C25"/>
    <w:rsid w:val="00355004"/>
    <w:rsid w:val="003929E7"/>
    <w:rsid w:val="003B09D1"/>
    <w:rsid w:val="003E465A"/>
    <w:rsid w:val="003F5891"/>
    <w:rsid w:val="00466DB9"/>
    <w:rsid w:val="00471692"/>
    <w:rsid w:val="00483052"/>
    <w:rsid w:val="00492C70"/>
    <w:rsid w:val="004A609E"/>
    <w:rsid w:val="004C2780"/>
    <w:rsid w:val="004C27CB"/>
    <w:rsid w:val="004C6976"/>
    <w:rsid w:val="004D1047"/>
    <w:rsid w:val="004D462D"/>
    <w:rsid w:val="004D6EBB"/>
    <w:rsid w:val="00520F30"/>
    <w:rsid w:val="00521D1A"/>
    <w:rsid w:val="00556428"/>
    <w:rsid w:val="0056716B"/>
    <w:rsid w:val="00594184"/>
    <w:rsid w:val="00597A85"/>
    <w:rsid w:val="005A409E"/>
    <w:rsid w:val="005A4DC8"/>
    <w:rsid w:val="005D455D"/>
    <w:rsid w:val="006F1E2D"/>
    <w:rsid w:val="006F52D0"/>
    <w:rsid w:val="0070521B"/>
    <w:rsid w:val="00753150"/>
    <w:rsid w:val="0077027C"/>
    <w:rsid w:val="00783784"/>
    <w:rsid w:val="00794DF0"/>
    <w:rsid w:val="007C3222"/>
    <w:rsid w:val="007D3AE7"/>
    <w:rsid w:val="007D793C"/>
    <w:rsid w:val="00862C41"/>
    <w:rsid w:val="00881846"/>
    <w:rsid w:val="00882643"/>
    <w:rsid w:val="00885FFD"/>
    <w:rsid w:val="00897837"/>
    <w:rsid w:val="008C6F0A"/>
    <w:rsid w:val="008E3665"/>
    <w:rsid w:val="008F7FE4"/>
    <w:rsid w:val="009268E4"/>
    <w:rsid w:val="00930DF8"/>
    <w:rsid w:val="00933CEB"/>
    <w:rsid w:val="009668ED"/>
    <w:rsid w:val="00981DA1"/>
    <w:rsid w:val="00990D6C"/>
    <w:rsid w:val="009B0844"/>
    <w:rsid w:val="009C4370"/>
    <w:rsid w:val="00A91C4C"/>
    <w:rsid w:val="00AA1620"/>
    <w:rsid w:val="00AA2D1B"/>
    <w:rsid w:val="00AA59CF"/>
    <w:rsid w:val="00AE1291"/>
    <w:rsid w:val="00AF0C79"/>
    <w:rsid w:val="00B17ECC"/>
    <w:rsid w:val="00B31CE1"/>
    <w:rsid w:val="00B85FD3"/>
    <w:rsid w:val="00BB5682"/>
    <w:rsid w:val="00BD41EB"/>
    <w:rsid w:val="00BD7C33"/>
    <w:rsid w:val="00BE3C2D"/>
    <w:rsid w:val="00C7143D"/>
    <w:rsid w:val="00C729CE"/>
    <w:rsid w:val="00C801E5"/>
    <w:rsid w:val="00CF2778"/>
    <w:rsid w:val="00CF64E2"/>
    <w:rsid w:val="00D147D4"/>
    <w:rsid w:val="00D6227B"/>
    <w:rsid w:val="00D636EE"/>
    <w:rsid w:val="00D9301F"/>
    <w:rsid w:val="00DD22D0"/>
    <w:rsid w:val="00DE4BFE"/>
    <w:rsid w:val="00E40563"/>
    <w:rsid w:val="00E47483"/>
    <w:rsid w:val="00E775B0"/>
    <w:rsid w:val="00E96674"/>
    <w:rsid w:val="00EA130C"/>
    <w:rsid w:val="00F568D7"/>
    <w:rsid w:val="00F647BD"/>
    <w:rsid w:val="00FF0D8D"/>
    <w:rsid w:val="00FF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/>
    <w:lsdException w:name="heading 5" w:semiHidden="0" w:uiPriority="9" w:qFormat="1"/>
    <w:lsdException w:name="heading 6" w:semiHidden="0" w:uiPriority="9" w:unhideWhenUsed="1" w:qFormat="1"/>
    <w:lsdException w:name="heading 7" w:semiHidden="0" w:uiPriority="9" w:unhideWhenUsed="1" w:qFormat="1"/>
    <w:lsdException w:name="heading 8" w:semiHidden="0" w:uiPriority="9" w:unhideWhenUsed="1" w:qFormat="1"/>
    <w:lsdException w:name="heading 9" w:semiHidden="0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Number" w:unhideWhenUsed="1"/>
    <w:lsdException w:name="List 2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qFormat="1"/>
  </w:latentStyles>
  <w:style w:type="paragraph" w:default="1" w:styleId="Normal">
    <w:name w:val="Normal"/>
    <w:uiPriority w:val="2"/>
    <w:qFormat/>
    <w:rsid w:val="00A91C4C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150"/>
    <w:pPr>
      <w:keepNext/>
      <w:keepLines/>
      <w:spacing w:before="480" w:after="480"/>
      <w:outlineLvl w:val="0"/>
    </w:pPr>
    <w:rPr>
      <w:rFonts w:eastAsiaTheme="majorEastAsia" w:cstheme="majorBidi"/>
      <w:bCs/>
      <w:color w:val="0076BE" w:themeColor="accent1"/>
      <w:sz w:val="6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E5F5B"/>
    <w:pPr>
      <w:keepNext/>
      <w:keepLines/>
      <w:spacing w:before="280" w:after="100"/>
      <w:outlineLvl w:val="1"/>
    </w:pPr>
    <w:rPr>
      <w:rFonts w:eastAsiaTheme="majorEastAsia" w:cstheme="majorBidi"/>
      <w:b/>
      <w:bCs/>
      <w:color w:val="0076BE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3662A"/>
    <w:pPr>
      <w:keepNext/>
      <w:keepLines/>
      <w:spacing w:before="260" w:after="100"/>
      <w:outlineLvl w:val="2"/>
    </w:pPr>
    <w:rPr>
      <w:rFonts w:eastAsiaTheme="majorEastAsia" w:cstheme="majorBidi"/>
      <w:b/>
      <w:bCs/>
      <w:color w:val="0076BE" w:themeColor="accent1"/>
      <w:sz w:val="26"/>
    </w:rPr>
  </w:style>
  <w:style w:type="paragraph" w:styleId="Heading4">
    <w:name w:val="heading 4"/>
    <w:basedOn w:val="Normal"/>
    <w:next w:val="Normal"/>
    <w:link w:val="Heading4Char"/>
    <w:uiPriority w:val="9"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58595B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Normal"/>
    <w:rsid w:val="004C2780"/>
    <w:pPr>
      <w:spacing w:before="240" w:after="660"/>
    </w:pPr>
    <w:rPr>
      <w:b/>
      <w:color w:val="000000" w:themeColor="text1"/>
      <w:sz w:val="60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753150"/>
    <w:rPr>
      <w:rFonts w:ascii="Arial" w:eastAsiaTheme="majorEastAsia" w:hAnsi="Arial" w:cstheme="majorBidi"/>
      <w:bCs/>
      <w:color w:val="0076BE" w:themeColor="accent1"/>
      <w:sz w:val="6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E5F5B"/>
    <w:rPr>
      <w:rFonts w:ascii="Arial" w:eastAsiaTheme="majorEastAsia" w:hAnsi="Arial" w:cstheme="majorBidi"/>
      <w:b/>
      <w:bCs/>
      <w:color w:val="0076BE" w:themeColor="accen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662A"/>
    <w:rPr>
      <w:rFonts w:ascii="Arial" w:eastAsiaTheme="majorEastAsia" w:hAnsi="Arial" w:cstheme="majorBidi"/>
      <w:b/>
      <w:bCs/>
      <w:color w:val="0076BE" w:themeColor="accen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58595B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after="0" w:line="276" w:lineRule="auto"/>
      <w:outlineLvl w:val="9"/>
    </w:pPr>
    <w:rPr>
      <w:rFonts w:asciiTheme="majorHAnsi" w:hAnsiTheme="majorHAnsi"/>
      <w:color w:val="00578E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val="en-US"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0076BE" w:themeColor="accent1"/>
          <w:left w:val="nil"/>
          <w:bottom w:val="single" w:sz="8" w:space="0" w:color="0076B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6BE" w:themeColor="accent1"/>
          <w:left w:val="nil"/>
          <w:bottom w:val="single" w:sz="8" w:space="0" w:color="0076B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E0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5329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076BE" w:themeColor="accent1"/>
        <w:left w:val="single" w:sz="8" w:space="0" w:color="0076BE" w:themeColor="accent1"/>
        <w:bottom w:val="single" w:sz="8" w:space="0" w:color="0076BE" w:themeColor="accent1"/>
        <w:right w:val="single" w:sz="8" w:space="0" w:color="0076B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6B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</w:tcBorders>
      </w:tcPr>
    </w:tblStylePr>
    <w:tblStylePr w:type="band1Horz">
      <w:tblPr/>
      <w:tcPr>
        <w:tcBorders>
          <w:top w:val="single" w:sz="8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00578E" w:themeColor="accent1" w:themeShade="BF"/>
    </w:rPr>
    <w:tblPr>
      <w:tblStyleRowBandSize w:val="1"/>
      <w:tblStyleColBandSize w:val="1"/>
      <w:tblBorders>
        <w:top w:val="single" w:sz="8" w:space="0" w:color="0076BE" w:themeColor="accent1"/>
        <w:bottom w:val="single" w:sz="8" w:space="0" w:color="0076B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6BE" w:themeColor="accent1"/>
          <w:left w:val="nil"/>
          <w:bottom w:val="single" w:sz="8" w:space="0" w:color="0076B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6BE" w:themeColor="accent1"/>
          <w:left w:val="nil"/>
          <w:bottom w:val="single" w:sz="8" w:space="0" w:color="0076B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E0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E0FF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0076B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</w:tcBorders>
      </w:tcPr>
    </w:tblStylePr>
    <w:tblStylePr w:type="band1Horz">
      <w:tblPr/>
      <w:tcPr>
        <w:tcBorders>
          <w:top w:val="single" w:sz="8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076BE" w:themeColor="accent1"/>
        <w:left w:val="single" w:sz="8" w:space="0" w:color="0076BE" w:themeColor="accent1"/>
        <w:bottom w:val="single" w:sz="8" w:space="0" w:color="0076BE" w:themeColor="accent1"/>
        <w:right w:val="single" w:sz="8" w:space="0" w:color="0076BE" w:themeColor="accent1"/>
        <w:insideH w:val="single" w:sz="8" w:space="0" w:color="0076BE" w:themeColor="accent1"/>
        <w:insideV w:val="single" w:sz="8" w:space="0" w:color="0076B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6BE" w:themeColor="accent1"/>
          <w:left w:val="single" w:sz="8" w:space="0" w:color="0076BE" w:themeColor="accent1"/>
          <w:bottom w:val="single" w:sz="18" w:space="0" w:color="0076BE" w:themeColor="accent1"/>
          <w:right w:val="single" w:sz="8" w:space="0" w:color="0076BE" w:themeColor="accent1"/>
          <w:insideH w:val="nil"/>
          <w:insideV w:val="single" w:sz="8" w:space="0" w:color="0076B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  <w:insideH w:val="nil"/>
          <w:insideV w:val="single" w:sz="8" w:space="0" w:color="0076B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</w:tcBorders>
      </w:tcPr>
    </w:tblStylePr>
    <w:tblStylePr w:type="band1Vert">
      <w:tblPr/>
      <w:tcPr>
        <w:tcBorders>
          <w:top w:val="single" w:sz="8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</w:tcBorders>
        <w:shd w:val="clear" w:color="auto" w:fill="AFE0FF" w:themeFill="accent1" w:themeFillTint="3F"/>
      </w:tcPr>
    </w:tblStylePr>
    <w:tblStylePr w:type="band1Horz">
      <w:tblPr/>
      <w:tcPr>
        <w:tcBorders>
          <w:top w:val="single" w:sz="8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  <w:insideV w:val="single" w:sz="8" w:space="0" w:color="0076BE" w:themeColor="accent1"/>
        </w:tcBorders>
        <w:shd w:val="clear" w:color="auto" w:fill="AFE0FF" w:themeFill="accent1" w:themeFillTint="3F"/>
      </w:tcPr>
    </w:tblStylePr>
    <w:tblStylePr w:type="band2Horz">
      <w:tblPr/>
      <w:tcPr>
        <w:tcBorders>
          <w:top w:val="single" w:sz="8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  <w:insideV w:val="single" w:sz="8" w:space="0" w:color="0076BE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0076BE" w:themeColor="accent1"/>
          <w:left w:val="single" w:sz="8" w:space="0" w:color="0076BE" w:themeColor="accent1"/>
          <w:bottom w:val="single" w:sz="18" w:space="0" w:color="0076BE" w:themeColor="accent1"/>
          <w:right w:val="single" w:sz="8" w:space="0" w:color="0076BE" w:themeColor="accent1"/>
          <w:insideH w:val="nil"/>
          <w:insideV w:val="single" w:sz="8" w:space="0" w:color="0076B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  <w:insideH w:val="nil"/>
          <w:insideV w:val="single" w:sz="8" w:space="0" w:color="0076B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</w:tcBorders>
      </w:tcPr>
    </w:tblStylePr>
    <w:tblStylePr w:type="band1Vert">
      <w:tblPr/>
      <w:tcPr>
        <w:tcBorders>
          <w:top w:val="single" w:sz="8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</w:tcBorders>
        <w:shd w:val="clear" w:color="auto" w:fill="AFE0FF" w:themeFill="accent1" w:themeFillTint="3F"/>
      </w:tcPr>
    </w:tblStylePr>
    <w:tblStylePr w:type="band1Horz">
      <w:tblPr/>
      <w:tcPr>
        <w:tcBorders>
          <w:top w:val="single" w:sz="8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  <w:insideV w:val="single" w:sz="8" w:space="0" w:color="0076BE" w:themeColor="accent1"/>
        </w:tcBorders>
        <w:shd w:val="clear" w:color="auto" w:fill="EA5329" w:themeFill="accent2"/>
      </w:tcPr>
    </w:tblStylePr>
    <w:tblStylePr w:type="band2Horz">
      <w:tblPr/>
      <w:tcPr>
        <w:tcBorders>
          <w:top w:val="single" w:sz="8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  <w:insideV w:val="single" w:sz="8" w:space="0" w:color="0076BE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FA3FF" w:themeColor="accent1" w:themeTint="BF"/>
        <w:left w:val="single" w:sz="8" w:space="0" w:color="0FA3FF" w:themeColor="accent1" w:themeTint="BF"/>
        <w:bottom w:val="single" w:sz="8" w:space="0" w:color="0FA3FF" w:themeColor="accent1" w:themeTint="BF"/>
        <w:right w:val="single" w:sz="8" w:space="0" w:color="0FA3FF" w:themeColor="accent1" w:themeTint="BF"/>
        <w:insideH w:val="single" w:sz="8" w:space="0" w:color="0FA3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FA3FF" w:themeColor="accent1" w:themeTint="BF"/>
          <w:left w:val="single" w:sz="8" w:space="0" w:color="0FA3FF" w:themeColor="accent1" w:themeTint="BF"/>
          <w:bottom w:val="single" w:sz="8" w:space="0" w:color="0FA3FF" w:themeColor="accent1" w:themeTint="BF"/>
          <w:right w:val="single" w:sz="8" w:space="0" w:color="0FA3FF" w:themeColor="accent1" w:themeTint="BF"/>
          <w:insideH w:val="nil"/>
          <w:insideV w:val="nil"/>
        </w:tcBorders>
        <w:shd w:val="clear" w:color="auto" w:fill="0076B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A3FF" w:themeColor="accent1" w:themeTint="BF"/>
          <w:left w:val="single" w:sz="8" w:space="0" w:color="0FA3FF" w:themeColor="accent1" w:themeTint="BF"/>
          <w:bottom w:val="single" w:sz="8" w:space="0" w:color="0FA3FF" w:themeColor="accent1" w:themeTint="BF"/>
          <w:right w:val="single" w:sz="8" w:space="0" w:color="0FA3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0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E0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0FA3FF" w:themeColor="accent1" w:themeTint="BF"/>
          <w:left w:val="single" w:sz="8" w:space="0" w:color="0FA3FF" w:themeColor="accent1" w:themeTint="BF"/>
          <w:bottom w:val="single" w:sz="8" w:space="0" w:color="0FA3FF" w:themeColor="accent1" w:themeTint="BF"/>
          <w:right w:val="single" w:sz="8" w:space="0" w:color="0FA3FF" w:themeColor="accent1" w:themeTint="BF"/>
          <w:insideH w:val="nil"/>
          <w:insideV w:val="nil"/>
        </w:tcBorders>
        <w:shd w:val="clear" w:color="auto" w:fill="0076B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A3FF" w:themeColor="accent1" w:themeTint="BF"/>
          <w:left w:val="single" w:sz="8" w:space="0" w:color="0FA3FF" w:themeColor="accent1" w:themeTint="BF"/>
          <w:bottom w:val="single" w:sz="8" w:space="0" w:color="0FA3FF" w:themeColor="accent1" w:themeTint="BF"/>
          <w:right w:val="single" w:sz="8" w:space="0" w:color="0FA3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0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EA5329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6BE" w:themeColor="accent1"/>
        <w:bottom w:val="single" w:sz="8" w:space="0" w:color="0076B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6BE" w:themeColor="accent1"/>
        </w:tcBorders>
      </w:tcPr>
    </w:tblStylePr>
    <w:tblStylePr w:type="lastRow">
      <w:rPr>
        <w:b/>
        <w:bCs/>
        <w:color w:val="58595B" w:themeColor="text2"/>
      </w:rPr>
      <w:tblPr/>
      <w:tcPr>
        <w:tcBorders>
          <w:top w:val="single" w:sz="8" w:space="0" w:color="0076BE" w:themeColor="accent1"/>
          <w:bottom w:val="single" w:sz="8" w:space="0" w:color="0076B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6BE" w:themeColor="accent1"/>
          <w:bottom w:val="single" w:sz="8" w:space="0" w:color="0076BE" w:themeColor="accent1"/>
        </w:tcBorders>
      </w:tcPr>
    </w:tblStylePr>
    <w:tblStylePr w:type="band1Vert">
      <w:tblPr/>
      <w:tcPr>
        <w:shd w:val="clear" w:color="auto" w:fill="AFE0FF" w:themeFill="accent1" w:themeFillTint="3F"/>
      </w:tcPr>
    </w:tblStylePr>
    <w:tblStylePr w:type="band1Horz">
      <w:tblPr/>
      <w:tcPr>
        <w:shd w:val="clear" w:color="auto" w:fill="AFE0FF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0076BE" w:themeColor="accent1"/>
        </w:tcBorders>
      </w:tcPr>
    </w:tblStylePr>
    <w:tblStylePr w:type="lastRow">
      <w:rPr>
        <w:b/>
        <w:bCs/>
        <w:color w:val="58595B" w:themeColor="text2"/>
      </w:rPr>
      <w:tblPr/>
      <w:tcPr>
        <w:tcBorders>
          <w:top w:val="single" w:sz="8" w:space="0" w:color="0076BE" w:themeColor="accent1"/>
          <w:bottom w:val="single" w:sz="8" w:space="0" w:color="0076B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6BE" w:themeColor="accent1"/>
          <w:bottom w:val="single" w:sz="8" w:space="0" w:color="0076BE" w:themeColor="accent1"/>
        </w:tcBorders>
      </w:tcPr>
    </w:tblStylePr>
    <w:tblStylePr w:type="band1Vert">
      <w:tblPr/>
      <w:tcPr>
        <w:shd w:val="clear" w:color="auto" w:fill="AFE0FF" w:themeFill="accent1" w:themeFillTint="3F"/>
      </w:tcPr>
    </w:tblStylePr>
    <w:tblStylePr w:type="band1Horz">
      <w:tblPr/>
      <w:tcPr>
        <w:shd w:val="clear" w:color="auto" w:fill="EA5329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val="en-US"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val="en-US"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0076B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6B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6B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6B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E0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5329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6BE" w:themeColor="accent1"/>
        <w:left w:val="single" w:sz="8" w:space="0" w:color="0076BE" w:themeColor="accent1"/>
        <w:bottom w:val="single" w:sz="8" w:space="0" w:color="0076BE" w:themeColor="accent1"/>
        <w:right w:val="single" w:sz="8" w:space="0" w:color="0076B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6B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6B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6B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6B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E0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E0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itleHeader">
    <w:name w:val="Title Header"/>
    <w:basedOn w:val="Normal"/>
    <w:next w:val="Normal"/>
    <w:uiPriority w:val="99"/>
    <w:rsid w:val="00F647BD"/>
    <w:pPr>
      <w:suppressAutoHyphens/>
      <w:autoSpaceDE w:val="0"/>
      <w:autoSpaceDN w:val="0"/>
      <w:adjustRightInd w:val="0"/>
      <w:spacing w:before="113" w:after="680" w:line="680" w:lineRule="atLeast"/>
      <w:textAlignment w:val="center"/>
    </w:pPr>
    <w:rPr>
      <w:rFonts w:ascii="Arial MT Std" w:hAnsi="Arial MT Std" w:cs="Arial MT Std"/>
      <w:color w:val="006D00"/>
      <w:sz w:val="64"/>
      <w:szCs w:val="64"/>
      <w:lang w:val="en-GB"/>
    </w:rPr>
  </w:style>
  <w:style w:type="paragraph" w:customStyle="1" w:styleId="Bodycopy">
    <w:name w:val="Body copy"/>
    <w:basedOn w:val="Normal"/>
    <w:uiPriority w:val="99"/>
    <w:rsid w:val="00F647BD"/>
    <w:pPr>
      <w:suppressAutoHyphens/>
      <w:autoSpaceDE w:val="0"/>
      <w:autoSpaceDN w:val="0"/>
      <w:adjustRightInd w:val="0"/>
      <w:spacing w:after="142" w:line="290" w:lineRule="atLeast"/>
      <w:textAlignment w:val="center"/>
    </w:pPr>
    <w:rPr>
      <w:rFonts w:ascii="Arial MT Std" w:hAnsi="Arial MT Std" w:cs="Arial MT Std"/>
      <w:color w:val="000000"/>
      <w:szCs w:val="24"/>
      <w:lang w:val="en-GB"/>
    </w:rPr>
  </w:style>
  <w:style w:type="paragraph" w:customStyle="1" w:styleId="Subhead1">
    <w:name w:val="Sub head 1"/>
    <w:basedOn w:val="Normal"/>
    <w:uiPriority w:val="99"/>
    <w:rsid w:val="00F647BD"/>
    <w:pPr>
      <w:suppressAutoHyphens/>
      <w:autoSpaceDE w:val="0"/>
      <w:autoSpaceDN w:val="0"/>
      <w:adjustRightInd w:val="0"/>
      <w:spacing w:before="170" w:line="340" w:lineRule="atLeast"/>
      <w:textAlignment w:val="center"/>
    </w:pPr>
    <w:rPr>
      <w:rFonts w:ascii="Arial MT Std" w:hAnsi="Arial MT Std" w:cs="Arial MT Std"/>
      <w:b/>
      <w:bCs/>
      <w:color w:val="006D00"/>
      <w:sz w:val="30"/>
      <w:szCs w:val="30"/>
      <w:lang w:val="en-GB"/>
    </w:rPr>
  </w:style>
  <w:style w:type="paragraph" w:customStyle="1" w:styleId="Subhead2">
    <w:name w:val="Sub head 2"/>
    <w:basedOn w:val="Normal"/>
    <w:uiPriority w:val="99"/>
    <w:rsid w:val="00F647BD"/>
    <w:pPr>
      <w:suppressAutoHyphens/>
      <w:autoSpaceDE w:val="0"/>
      <w:autoSpaceDN w:val="0"/>
      <w:adjustRightInd w:val="0"/>
      <w:spacing w:before="57" w:after="142" w:line="300" w:lineRule="atLeast"/>
      <w:textAlignment w:val="center"/>
    </w:pPr>
    <w:rPr>
      <w:rFonts w:ascii="Arial MT Std" w:hAnsi="Arial MT Std" w:cs="Arial MT Std"/>
      <w:b/>
      <w:bCs/>
      <w:color w:val="006D00"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2A"/>
    <w:rPr>
      <w:rFonts w:ascii="Arial" w:hAnsi="Arial"/>
      <w:sz w:val="24"/>
    </w:rPr>
  </w:style>
  <w:style w:type="paragraph" w:customStyle="1" w:styleId="TEXT">
    <w:name w:val="TEXT"/>
    <w:basedOn w:val="Normal"/>
    <w:uiPriority w:val="99"/>
    <w:rsid w:val="009B0844"/>
    <w:pPr>
      <w:widowControl w:val="0"/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ascii="ArialMTStd" w:eastAsia="Calibri" w:hAnsi="ArialMTStd" w:cs="ArialMTStd"/>
      <w:color w:val="000000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882643"/>
    <w:rPr>
      <w:color w:val="808080"/>
    </w:rPr>
  </w:style>
  <w:style w:type="paragraph" w:customStyle="1" w:styleId="NoParagraphStyle">
    <w:name w:val="[No Paragraph Style]"/>
    <w:rsid w:val="00F568D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rsid w:val="004D6EBB"/>
    <w:rPr>
      <w:rFonts w:eastAsiaTheme="minorHAnsi"/>
    </w:rPr>
  </w:style>
  <w:style w:type="character" w:customStyle="1" w:styleId="Style1">
    <w:name w:val="Style1"/>
    <w:basedOn w:val="Bold"/>
    <w:uiPriority w:val="1"/>
    <w:rsid w:val="00123851"/>
    <w:rPr>
      <w:rFonts w:ascii="Arial" w:hAnsi="Arial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/>
    <w:lsdException w:name="heading 5" w:semiHidden="0" w:uiPriority="9" w:qFormat="1"/>
    <w:lsdException w:name="heading 6" w:semiHidden="0" w:uiPriority="9" w:unhideWhenUsed="1" w:qFormat="1"/>
    <w:lsdException w:name="heading 7" w:semiHidden="0" w:uiPriority="9" w:unhideWhenUsed="1" w:qFormat="1"/>
    <w:lsdException w:name="heading 8" w:semiHidden="0" w:uiPriority="9" w:unhideWhenUsed="1" w:qFormat="1"/>
    <w:lsdException w:name="heading 9" w:semiHidden="0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Number" w:unhideWhenUsed="1"/>
    <w:lsdException w:name="List 2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qFormat="1"/>
  </w:latentStyles>
  <w:style w:type="paragraph" w:default="1" w:styleId="Normal">
    <w:name w:val="Normal"/>
    <w:uiPriority w:val="2"/>
    <w:qFormat/>
    <w:rsid w:val="00A91C4C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150"/>
    <w:pPr>
      <w:keepNext/>
      <w:keepLines/>
      <w:spacing w:before="480" w:after="480"/>
      <w:outlineLvl w:val="0"/>
    </w:pPr>
    <w:rPr>
      <w:rFonts w:eastAsiaTheme="majorEastAsia" w:cstheme="majorBidi"/>
      <w:bCs/>
      <w:color w:val="0076BE" w:themeColor="accent1"/>
      <w:sz w:val="6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E5F5B"/>
    <w:pPr>
      <w:keepNext/>
      <w:keepLines/>
      <w:spacing w:before="280" w:after="100"/>
      <w:outlineLvl w:val="1"/>
    </w:pPr>
    <w:rPr>
      <w:rFonts w:eastAsiaTheme="majorEastAsia" w:cstheme="majorBidi"/>
      <w:b/>
      <w:bCs/>
      <w:color w:val="0076BE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3662A"/>
    <w:pPr>
      <w:keepNext/>
      <w:keepLines/>
      <w:spacing w:before="260" w:after="100"/>
      <w:outlineLvl w:val="2"/>
    </w:pPr>
    <w:rPr>
      <w:rFonts w:eastAsiaTheme="majorEastAsia" w:cstheme="majorBidi"/>
      <w:b/>
      <w:bCs/>
      <w:color w:val="0076BE" w:themeColor="accent1"/>
      <w:sz w:val="26"/>
    </w:rPr>
  </w:style>
  <w:style w:type="paragraph" w:styleId="Heading4">
    <w:name w:val="heading 4"/>
    <w:basedOn w:val="Normal"/>
    <w:next w:val="Normal"/>
    <w:link w:val="Heading4Char"/>
    <w:uiPriority w:val="9"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58595B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Normal"/>
    <w:rsid w:val="004C2780"/>
    <w:pPr>
      <w:spacing w:before="240" w:after="660"/>
    </w:pPr>
    <w:rPr>
      <w:b/>
      <w:color w:val="000000" w:themeColor="text1"/>
      <w:sz w:val="60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753150"/>
    <w:rPr>
      <w:rFonts w:ascii="Arial" w:eastAsiaTheme="majorEastAsia" w:hAnsi="Arial" w:cstheme="majorBidi"/>
      <w:bCs/>
      <w:color w:val="0076BE" w:themeColor="accent1"/>
      <w:sz w:val="6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E5F5B"/>
    <w:rPr>
      <w:rFonts w:ascii="Arial" w:eastAsiaTheme="majorEastAsia" w:hAnsi="Arial" w:cstheme="majorBidi"/>
      <w:b/>
      <w:bCs/>
      <w:color w:val="0076BE" w:themeColor="accen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662A"/>
    <w:rPr>
      <w:rFonts w:ascii="Arial" w:eastAsiaTheme="majorEastAsia" w:hAnsi="Arial" w:cstheme="majorBidi"/>
      <w:b/>
      <w:bCs/>
      <w:color w:val="0076BE" w:themeColor="accen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58595B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after="0" w:line="276" w:lineRule="auto"/>
      <w:outlineLvl w:val="9"/>
    </w:pPr>
    <w:rPr>
      <w:rFonts w:asciiTheme="majorHAnsi" w:hAnsiTheme="majorHAnsi"/>
      <w:color w:val="00578E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val="en-US"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0076BE" w:themeColor="accent1"/>
          <w:left w:val="nil"/>
          <w:bottom w:val="single" w:sz="8" w:space="0" w:color="0076B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6BE" w:themeColor="accent1"/>
          <w:left w:val="nil"/>
          <w:bottom w:val="single" w:sz="8" w:space="0" w:color="0076B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E0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5329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076BE" w:themeColor="accent1"/>
        <w:left w:val="single" w:sz="8" w:space="0" w:color="0076BE" w:themeColor="accent1"/>
        <w:bottom w:val="single" w:sz="8" w:space="0" w:color="0076BE" w:themeColor="accent1"/>
        <w:right w:val="single" w:sz="8" w:space="0" w:color="0076B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6B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</w:tcBorders>
      </w:tcPr>
    </w:tblStylePr>
    <w:tblStylePr w:type="band1Horz">
      <w:tblPr/>
      <w:tcPr>
        <w:tcBorders>
          <w:top w:val="single" w:sz="8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00578E" w:themeColor="accent1" w:themeShade="BF"/>
    </w:rPr>
    <w:tblPr>
      <w:tblStyleRowBandSize w:val="1"/>
      <w:tblStyleColBandSize w:val="1"/>
      <w:tblBorders>
        <w:top w:val="single" w:sz="8" w:space="0" w:color="0076BE" w:themeColor="accent1"/>
        <w:bottom w:val="single" w:sz="8" w:space="0" w:color="0076B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6BE" w:themeColor="accent1"/>
          <w:left w:val="nil"/>
          <w:bottom w:val="single" w:sz="8" w:space="0" w:color="0076B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6BE" w:themeColor="accent1"/>
          <w:left w:val="nil"/>
          <w:bottom w:val="single" w:sz="8" w:space="0" w:color="0076B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E0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E0FF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0076B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</w:tcBorders>
      </w:tcPr>
    </w:tblStylePr>
    <w:tblStylePr w:type="band1Horz">
      <w:tblPr/>
      <w:tcPr>
        <w:tcBorders>
          <w:top w:val="single" w:sz="8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076BE" w:themeColor="accent1"/>
        <w:left w:val="single" w:sz="8" w:space="0" w:color="0076BE" w:themeColor="accent1"/>
        <w:bottom w:val="single" w:sz="8" w:space="0" w:color="0076BE" w:themeColor="accent1"/>
        <w:right w:val="single" w:sz="8" w:space="0" w:color="0076BE" w:themeColor="accent1"/>
        <w:insideH w:val="single" w:sz="8" w:space="0" w:color="0076BE" w:themeColor="accent1"/>
        <w:insideV w:val="single" w:sz="8" w:space="0" w:color="0076B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6BE" w:themeColor="accent1"/>
          <w:left w:val="single" w:sz="8" w:space="0" w:color="0076BE" w:themeColor="accent1"/>
          <w:bottom w:val="single" w:sz="18" w:space="0" w:color="0076BE" w:themeColor="accent1"/>
          <w:right w:val="single" w:sz="8" w:space="0" w:color="0076BE" w:themeColor="accent1"/>
          <w:insideH w:val="nil"/>
          <w:insideV w:val="single" w:sz="8" w:space="0" w:color="0076B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  <w:insideH w:val="nil"/>
          <w:insideV w:val="single" w:sz="8" w:space="0" w:color="0076B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</w:tcBorders>
      </w:tcPr>
    </w:tblStylePr>
    <w:tblStylePr w:type="band1Vert">
      <w:tblPr/>
      <w:tcPr>
        <w:tcBorders>
          <w:top w:val="single" w:sz="8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</w:tcBorders>
        <w:shd w:val="clear" w:color="auto" w:fill="AFE0FF" w:themeFill="accent1" w:themeFillTint="3F"/>
      </w:tcPr>
    </w:tblStylePr>
    <w:tblStylePr w:type="band1Horz">
      <w:tblPr/>
      <w:tcPr>
        <w:tcBorders>
          <w:top w:val="single" w:sz="8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  <w:insideV w:val="single" w:sz="8" w:space="0" w:color="0076BE" w:themeColor="accent1"/>
        </w:tcBorders>
        <w:shd w:val="clear" w:color="auto" w:fill="AFE0FF" w:themeFill="accent1" w:themeFillTint="3F"/>
      </w:tcPr>
    </w:tblStylePr>
    <w:tblStylePr w:type="band2Horz">
      <w:tblPr/>
      <w:tcPr>
        <w:tcBorders>
          <w:top w:val="single" w:sz="8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  <w:insideV w:val="single" w:sz="8" w:space="0" w:color="0076BE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0076BE" w:themeColor="accent1"/>
          <w:left w:val="single" w:sz="8" w:space="0" w:color="0076BE" w:themeColor="accent1"/>
          <w:bottom w:val="single" w:sz="18" w:space="0" w:color="0076BE" w:themeColor="accent1"/>
          <w:right w:val="single" w:sz="8" w:space="0" w:color="0076BE" w:themeColor="accent1"/>
          <w:insideH w:val="nil"/>
          <w:insideV w:val="single" w:sz="8" w:space="0" w:color="0076B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  <w:insideH w:val="nil"/>
          <w:insideV w:val="single" w:sz="8" w:space="0" w:color="0076B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</w:tcBorders>
      </w:tcPr>
    </w:tblStylePr>
    <w:tblStylePr w:type="band1Vert">
      <w:tblPr/>
      <w:tcPr>
        <w:tcBorders>
          <w:top w:val="single" w:sz="8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</w:tcBorders>
        <w:shd w:val="clear" w:color="auto" w:fill="AFE0FF" w:themeFill="accent1" w:themeFillTint="3F"/>
      </w:tcPr>
    </w:tblStylePr>
    <w:tblStylePr w:type="band1Horz">
      <w:tblPr/>
      <w:tcPr>
        <w:tcBorders>
          <w:top w:val="single" w:sz="8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  <w:insideV w:val="single" w:sz="8" w:space="0" w:color="0076BE" w:themeColor="accent1"/>
        </w:tcBorders>
        <w:shd w:val="clear" w:color="auto" w:fill="EA5329" w:themeFill="accent2"/>
      </w:tcPr>
    </w:tblStylePr>
    <w:tblStylePr w:type="band2Horz">
      <w:tblPr/>
      <w:tcPr>
        <w:tcBorders>
          <w:top w:val="single" w:sz="8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  <w:insideV w:val="single" w:sz="8" w:space="0" w:color="0076BE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FA3FF" w:themeColor="accent1" w:themeTint="BF"/>
        <w:left w:val="single" w:sz="8" w:space="0" w:color="0FA3FF" w:themeColor="accent1" w:themeTint="BF"/>
        <w:bottom w:val="single" w:sz="8" w:space="0" w:color="0FA3FF" w:themeColor="accent1" w:themeTint="BF"/>
        <w:right w:val="single" w:sz="8" w:space="0" w:color="0FA3FF" w:themeColor="accent1" w:themeTint="BF"/>
        <w:insideH w:val="single" w:sz="8" w:space="0" w:color="0FA3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FA3FF" w:themeColor="accent1" w:themeTint="BF"/>
          <w:left w:val="single" w:sz="8" w:space="0" w:color="0FA3FF" w:themeColor="accent1" w:themeTint="BF"/>
          <w:bottom w:val="single" w:sz="8" w:space="0" w:color="0FA3FF" w:themeColor="accent1" w:themeTint="BF"/>
          <w:right w:val="single" w:sz="8" w:space="0" w:color="0FA3FF" w:themeColor="accent1" w:themeTint="BF"/>
          <w:insideH w:val="nil"/>
          <w:insideV w:val="nil"/>
        </w:tcBorders>
        <w:shd w:val="clear" w:color="auto" w:fill="0076B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A3FF" w:themeColor="accent1" w:themeTint="BF"/>
          <w:left w:val="single" w:sz="8" w:space="0" w:color="0FA3FF" w:themeColor="accent1" w:themeTint="BF"/>
          <w:bottom w:val="single" w:sz="8" w:space="0" w:color="0FA3FF" w:themeColor="accent1" w:themeTint="BF"/>
          <w:right w:val="single" w:sz="8" w:space="0" w:color="0FA3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0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E0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0FA3FF" w:themeColor="accent1" w:themeTint="BF"/>
          <w:left w:val="single" w:sz="8" w:space="0" w:color="0FA3FF" w:themeColor="accent1" w:themeTint="BF"/>
          <w:bottom w:val="single" w:sz="8" w:space="0" w:color="0FA3FF" w:themeColor="accent1" w:themeTint="BF"/>
          <w:right w:val="single" w:sz="8" w:space="0" w:color="0FA3FF" w:themeColor="accent1" w:themeTint="BF"/>
          <w:insideH w:val="nil"/>
          <w:insideV w:val="nil"/>
        </w:tcBorders>
        <w:shd w:val="clear" w:color="auto" w:fill="0076B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A3FF" w:themeColor="accent1" w:themeTint="BF"/>
          <w:left w:val="single" w:sz="8" w:space="0" w:color="0FA3FF" w:themeColor="accent1" w:themeTint="BF"/>
          <w:bottom w:val="single" w:sz="8" w:space="0" w:color="0FA3FF" w:themeColor="accent1" w:themeTint="BF"/>
          <w:right w:val="single" w:sz="8" w:space="0" w:color="0FA3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0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EA5329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6BE" w:themeColor="accent1"/>
        <w:bottom w:val="single" w:sz="8" w:space="0" w:color="0076B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6BE" w:themeColor="accent1"/>
        </w:tcBorders>
      </w:tcPr>
    </w:tblStylePr>
    <w:tblStylePr w:type="lastRow">
      <w:rPr>
        <w:b/>
        <w:bCs/>
        <w:color w:val="58595B" w:themeColor="text2"/>
      </w:rPr>
      <w:tblPr/>
      <w:tcPr>
        <w:tcBorders>
          <w:top w:val="single" w:sz="8" w:space="0" w:color="0076BE" w:themeColor="accent1"/>
          <w:bottom w:val="single" w:sz="8" w:space="0" w:color="0076B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6BE" w:themeColor="accent1"/>
          <w:bottom w:val="single" w:sz="8" w:space="0" w:color="0076BE" w:themeColor="accent1"/>
        </w:tcBorders>
      </w:tcPr>
    </w:tblStylePr>
    <w:tblStylePr w:type="band1Vert">
      <w:tblPr/>
      <w:tcPr>
        <w:shd w:val="clear" w:color="auto" w:fill="AFE0FF" w:themeFill="accent1" w:themeFillTint="3F"/>
      </w:tcPr>
    </w:tblStylePr>
    <w:tblStylePr w:type="band1Horz">
      <w:tblPr/>
      <w:tcPr>
        <w:shd w:val="clear" w:color="auto" w:fill="AFE0FF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0076BE" w:themeColor="accent1"/>
        </w:tcBorders>
      </w:tcPr>
    </w:tblStylePr>
    <w:tblStylePr w:type="lastRow">
      <w:rPr>
        <w:b/>
        <w:bCs/>
        <w:color w:val="58595B" w:themeColor="text2"/>
      </w:rPr>
      <w:tblPr/>
      <w:tcPr>
        <w:tcBorders>
          <w:top w:val="single" w:sz="8" w:space="0" w:color="0076BE" w:themeColor="accent1"/>
          <w:bottom w:val="single" w:sz="8" w:space="0" w:color="0076B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6BE" w:themeColor="accent1"/>
          <w:bottom w:val="single" w:sz="8" w:space="0" w:color="0076BE" w:themeColor="accent1"/>
        </w:tcBorders>
      </w:tcPr>
    </w:tblStylePr>
    <w:tblStylePr w:type="band1Vert">
      <w:tblPr/>
      <w:tcPr>
        <w:shd w:val="clear" w:color="auto" w:fill="AFE0FF" w:themeFill="accent1" w:themeFillTint="3F"/>
      </w:tcPr>
    </w:tblStylePr>
    <w:tblStylePr w:type="band1Horz">
      <w:tblPr/>
      <w:tcPr>
        <w:shd w:val="clear" w:color="auto" w:fill="EA5329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val="en-US"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val="en-US"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0076B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6B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6B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6B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E0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5329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6BE" w:themeColor="accent1"/>
        <w:left w:val="single" w:sz="8" w:space="0" w:color="0076BE" w:themeColor="accent1"/>
        <w:bottom w:val="single" w:sz="8" w:space="0" w:color="0076BE" w:themeColor="accent1"/>
        <w:right w:val="single" w:sz="8" w:space="0" w:color="0076B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6B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6B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6B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6B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E0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E0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itleHeader">
    <w:name w:val="Title Header"/>
    <w:basedOn w:val="Normal"/>
    <w:next w:val="Normal"/>
    <w:uiPriority w:val="99"/>
    <w:rsid w:val="00F647BD"/>
    <w:pPr>
      <w:suppressAutoHyphens/>
      <w:autoSpaceDE w:val="0"/>
      <w:autoSpaceDN w:val="0"/>
      <w:adjustRightInd w:val="0"/>
      <w:spacing w:before="113" w:after="680" w:line="680" w:lineRule="atLeast"/>
      <w:textAlignment w:val="center"/>
    </w:pPr>
    <w:rPr>
      <w:rFonts w:ascii="Arial MT Std" w:hAnsi="Arial MT Std" w:cs="Arial MT Std"/>
      <w:color w:val="006D00"/>
      <w:sz w:val="64"/>
      <w:szCs w:val="64"/>
      <w:lang w:val="en-GB"/>
    </w:rPr>
  </w:style>
  <w:style w:type="paragraph" w:customStyle="1" w:styleId="Bodycopy">
    <w:name w:val="Body copy"/>
    <w:basedOn w:val="Normal"/>
    <w:uiPriority w:val="99"/>
    <w:rsid w:val="00F647BD"/>
    <w:pPr>
      <w:suppressAutoHyphens/>
      <w:autoSpaceDE w:val="0"/>
      <w:autoSpaceDN w:val="0"/>
      <w:adjustRightInd w:val="0"/>
      <w:spacing w:after="142" w:line="290" w:lineRule="atLeast"/>
      <w:textAlignment w:val="center"/>
    </w:pPr>
    <w:rPr>
      <w:rFonts w:ascii="Arial MT Std" w:hAnsi="Arial MT Std" w:cs="Arial MT Std"/>
      <w:color w:val="000000"/>
      <w:szCs w:val="24"/>
      <w:lang w:val="en-GB"/>
    </w:rPr>
  </w:style>
  <w:style w:type="paragraph" w:customStyle="1" w:styleId="Subhead1">
    <w:name w:val="Sub head 1"/>
    <w:basedOn w:val="Normal"/>
    <w:uiPriority w:val="99"/>
    <w:rsid w:val="00F647BD"/>
    <w:pPr>
      <w:suppressAutoHyphens/>
      <w:autoSpaceDE w:val="0"/>
      <w:autoSpaceDN w:val="0"/>
      <w:adjustRightInd w:val="0"/>
      <w:spacing w:before="170" w:line="340" w:lineRule="atLeast"/>
      <w:textAlignment w:val="center"/>
    </w:pPr>
    <w:rPr>
      <w:rFonts w:ascii="Arial MT Std" w:hAnsi="Arial MT Std" w:cs="Arial MT Std"/>
      <w:b/>
      <w:bCs/>
      <w:color w:val="006D00"/>
      <w:sz w:val="30"/>
      <w:szCs w:val="30"/>
      <w:lang w:val="en-GB"/>
    </w:rPr>
  </w:style>
  <w:style w:type="paragraph" w:customStyle="1" w:styleId="Subhead2">
    <w:name w:val="Sub head 2"/>
    <w:basedOn w:val="Normal"/>
    <w:uiPriority w:val="99"/>
    <w:rsid w:val="00F647BD"/>
    <w:pPr>
      <w:suppressAutoHyphens/>
      <w:autoSpaceDE w:val="0"/>
      <w:autoSpaceDN w:val="0"/>
      <w:adjustRightInd w:val="0"/>
      <w:spacing w:before="57" w:after="142" w:line="300" w:lineRule="atLeast"/>
      <w:textAlignment w:val="center"/>
    </w:pPr>
    <w:rPr>
      <w:rFonts w:ascii="Arial MT Std" w:hAnsi="Arial MT Std" w:cs="Arial MT Std"/>
      <w:b/>
      <w:bCs/>
      <w:color w:val="006D00"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2A"/>
    <w:rPr>
      <w:rFonts w:ascii="Arial" w:hAnsi="Arial"/>
      <w:sz w:val="24"/>
    </w:rPr>
  </w:style>
  <w:style w:type="paragraph" w:customStyle="1" w:styleId="TEXT">
    <w:name w:val="TEXT"/>
    <w:basedOn w:val="Normal"/>
    <w:uiPriority w:val="99"/>
    <w:rsid w:val="009B0844"/>
    <w:pPr>
      <w:widowControl w:val="0"/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ascii="ArialMTStd" w:eastAsia="Calibri" w:hAnsi="ArialMTStd" w:cs="ArialMTStd"/>
      <w:color w:val="000000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882643"/>
    <w:rPr>
      <w:color w:val="808080"/>
    </w:rPr>
  </w:style>
  <w:style w:type="paragraph" w:customStyle="1" w:styleId="NoParagraphStyle">
    <w:name w:val="[No Paragraph Style]"/>
    <w:rsid w:val="00F568D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rsid w:val="004D6EBB"/>
    <w:rPr>
      <w:rFonts w:eastAsiaTheme="minorHAnsi"/>
    </w:rPr>
  </w:style>
  <w:style w:type="character" w:customStyle="1" w:styleId="Style1">
    <w:name w:val="Style1"/>
    <w:basedOn w:val="Bold"/>
    <w:uiPriority w:val="1"/>
    <w:rsid w:val="00123851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4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158230\Downloads\PCH%20Word%20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F2147-191E-4FF1-9802-915D3A17CBE0}"/>
      </w:docPartPr>
      <w:docPartBody>
        <w:p w:rsidR="00645A86" w:rsidRDefault="0092126E">
          <w:r w:rsidRPr="00FB2FFE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A7024-49EE-40E5-90F3-3F450569A17B}"/>
      </w:docPartPr>
      <w:docPartBody>
        <w:p w:rsidR="00645A86" w:rsidRDefault="0092126E">
          <w:r w:rsidRPr="00FB2FF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 Std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MTStd">
    <w:altName w:val="Arial MT St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26E"/>
    <w:rsid w:val="00645A86"/>
    <w:rsid w:val="0092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126E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126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Perth Childrens Hospital">
      <a:dk1>
        <a:sysClr val="windowText" lastClr="000000"/>
      </a:dk1>
      <a:lt1>
        <a:sysClr val="window" lastClr="FFFFFF"/>
      </a:lt1>
      <a:dk2>
        <a:srgbClr val="58595B"/>
      </a:dk2>
      <a:lt2>
        <a:srgbClr val="FFFFFF"/>
      </a:lt2>
      <a:accent1>
        <a:srgbClr val="0076BE"/>
      </a:accent1>
      <a:accent2>
        <a:srgbClr val="EA5329"/>
      </a:accent2>
      <a:accent3>
        <a:srgbClr val="23AE49"/>
      </a:accent3>
      <a:accent4>
        <a:srgbClr val="8D54A2"/>
      </a:accent4>
      <a:accent5>
        <a:srgbClr val="F7921E"/>
      </a:accent5>
      <a:accent6>
        <a:srgbClr val="58595B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3852F404CEB4495BBEA246E57248C" ma:contentTypeVersion="0" ma:contentTypeDescription="Create a new document." ma:contentTypeScope="" ma:versionID="1e049f60b6f01ebfb73bc65f01378e2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1462A-E9C0-4C9F-BAEA-73923DD9D4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9AB527-178B-4768-B132-46B185538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16A739-4888-41F5-8997-ECD29FFC16E0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1AB4D784-1EE1-4139-A0C5-B8D724DCB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PCH Word Document.dotx</Template>
  <TotalTime>186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Flyer Template</vt:lpstr>
    </vt:vector>
  </TitlesOfParts>
  <Company>WA Health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Flyer Template</dc:title>
  <dc:creator>Speidel, Rebecca</dc:creator>
  <cp:keywords>flyer, template, doh</cp:keywords>
  <dc:description>Department of Health's flyer templates for consumers</dc:description>
  <cp:lastModifiedBy>Speidel, Rebecca</cp:lastModifiedBy>
  <cp:revision>5</cp:revision>
  <dcterms:created xsi:type="dcterms:W3CDTF">2018-05-30T06:39:00Z</dcterms:created>
  <dcterms:modified xsi:type="dcterms:W3CDTF">2018-07-09T08:50:00Z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0x010100DD43852F404CEB4495BBEA246E57248C</vt:lpwstr>
  </property>
</Properties>
</file>